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24"/>
        </w:rPr>
      </w:pPr>
      <w:bookmarkStart w:id="0" w:name="OLE_LINK1"/>
      <w:commentRangeStart w:id="0"/>
      <w:r>
        <w:rPr>
          <w:rFonts w:hint="default" w:ascii="Cambria" w:hAnsi="Cambria" w:eastAsia="宋体" w:cs="Cambria"/>
          <w:b/>
          <w:bCs/>
          <w:i/>
          <w:iCs/>
          <w:sz w:val="28"/>
          <w:szCs w:val="28"/>
        </w:rPr>
        <w:t xml:space="preserve">Significance of </w:t>
      </w:r>
      <w:r>
        <w:rPr>
          <w:rFonts w:hint="default" w:ascii="Cambria" w:hAnsi="Cambria" w:eastAsia="宋体" w:cs="Cambria"/>
          <w:b/>
          <w:bCs/>
          <w:i/>
          <w:iCs/>
          <w:sz w:val="28"/>
          <w:szCs w:val="28"/>
        </w:rPr>
        <w:t>N</w:t>
      </w:r>
      <w:r>
        <w:rPr>
          <w:rFonts w:hint="default" w:ascii="Cambria" w:hAnsi="Cambria" w:eastAsia="宋体" w:cs="Cambria"/>
          <w:b/>
          <w:bCs/>
          <w:i/>
          <w:iCs/>
          <w:sz w:val="28"/>
          <w:szCs w:val="28"/>
        </w:rPr>
        <w:t xml:space="preserve">eutrophil </w:t>
      </w:r>
      <w:r>
        <w:rPr>
          <w:rFonts w:hint="default" w:ascii="Cambria" w:hAnsi="Cambria" w:eastAsia="宋体" w:cs="Cambria"/>
          <w:b/>
          <w:bCs/>
          <w:i/>
          <w:iCs/>
          <w:sz w:val="28"/>
          <w:szCs w:val="28"/>
        </w:rPr>
        <w:t>G</w:t>
      </w:r>
      <w:r>
        <w:rPr>
          <w:rFonts w:hint="default" w:ascii="Cambria" w:hAnsi="Cambria" w:eastAsia="宋体" w:cs="Cambria"/>
          <w:b/>
          <w:bCs/>
          <w:i/>
          <w:iCs/>
          <w:sz w:val="28"/>
          <w:szCs w:val="28"/>
        </w:rPr>
        <w:t xml:space="preserve">elatinase-associated </w:t>
      </w:r>
      <w:r>
        <w:rPr>
          <w:rFonts w:hint="default" w:ascii="Cambria" w:hAnsi="Cambria" w:eastAsia="宋体" w:cs="Cambria"/>
          <w:b/>
          <w:bCs/>
          <w:i/>
          <w:iCs/>
          <w:sz w:val="28"/>
          <w:szCs w:val="28"/>
        </w:rPr>
        <w:t>L</w:t>
      </w:r>
      <w:r>
        <w:rPr>
          <w:rFonts w:hint="default" w:ascii="Cambria" w:hAnsi="Cambria" w:eastAsia="宋体" w:cs="Cambria"/>
          <w:b/>
          <w:bCs/>
          <w:i/>
          <w:iCs/>
          <w:sz w:val="28"/>
          <w:szCs w:val="28"/>
        </w:rPr>
        <w:t xml:space="preserve">ipocalin as a </w:t>
      </w:r>
      <w:r>
        <w:rPr>
          <w:rFonts w:hint="default" w:ascii="Cambria" w:hAnsi="Cambria" w:eastAsia="宋体" w:cs="Cambria"/>
          <w:b/>
          <w:bCs/>
          <w:i/>
          <w:iCs/>
          <w:sz w:val="28"/>
          <w:szCs w:val="28"/>
        </w:rPr>
        <w:t>B</w:t>
      </w:r>
      <w:r>
        <w:rPr>
          <w:rFonts w:hint="default" w:ascii="Cambria" w:hAnsi="Cambria" w:eastAsia="宋体" w:cs="Cambria"/>
          <w:b/>
          <w:bCs/>
          <w:i/>
          <w:iCs/>
          <w:sz w:val="28"/>
          <w:szCs w:val="28"/>
        </w:rPr>
        <w:t xml:space="preserve">iomarker for </w:t>
      </w:r>
      <w:r>
        <w:rPr>
          <w:rFonts w:hint="default" w:ascii="Cambria" w:hAnsi="Cambria" w:eastAsia="宋体" w:cs="Cambria"/>
          <w:b/>
          <w:bCs/>
          <w:i/>
          <w:iCs/>
          <w:sz w:val="28"/>
          <w:szCs w:val="28"/>
          <w:lang w:val="en-US" w:eastAsia="zh-CN"/>
        </w:rPr>
        <w:t>the Diagnosis</w:t>
      </w:r>
      <w:r>
        <w:rPr>
          <w:rFonts w:hint="default" w:ascii="Cambria" w:hAnsi="Cambria" w:eastAsia="宋体" w:cs="Cambria"/>
          <w:b/>
          <w:bCs/>
          <w:i/>
          <w:iCs/>
          <w:sz w:val="28"/>
          <w:szCs w:val="28"/>
        </w:rPr>
        <w:t xml:space="preserve"> of </w:t>
      </w:r>
      <w:r>
        <w:rPr>
          <w:rFonts w:hint="default" w:ascii="Cambria" w:hAnsi="Cambria" w:eastAsia="宋体" w:cs="Cambria"/>
          <w:b/>
          <w:bCs/>
          <w:i/>
          <w:iCs/>
          <w:sz w:val="28"/>
          <w:szCs w:val="28"/>
        </w:rPr>
        <w:t>D</w:t>
      </w:r>
      <w:r>
        <w:rPr>
          <w:rFonts w:hint="default" w:ascii="Cambria" w:hAnsi="Cambria" w:eastAsia="宋体" w:cs="Cambria"/>
          <w:b/>
          <w:bCs/>
          <w:i/>
          <w:iCs/>
          <w:sz w:val="28"/>
          <w:szCs w:val="28"/>
        </w:rPr>
        <w:t xml:space="preserve">iabetic </w:t>
      </w:r>
      <w:r>
        <w:rPr>
          <w:rFonts w:hint="default" w:ascii="Cambria" w:hAnsi="Cambria" w:eastAsia="宋体" w:cs="Cambria"/>
          <w:b/>
          <w:bCs/>
          <w:i/>
          <w:iCs/>
          <w:sz w:val="28"/>
          <w:szCs w:val="28"/>
        </w:rPr>
        <w:t>K</w:t>
      </w:r>
      <w:r>
        <w:rPr>
          <w:rFonts w:hint="default" w:ascii="Cambria" w:hAnsi="Cambria" w:eastAsia="宋体" w:cs="Cambria"/>
          <w:b/>
          <w:bCs/>
          <w:i/>
          <w:iCs/>
          <w:sz w:val="28"/>
          <w:szCs w:val="28"/>
        </w:rPr>
        <w:t xml:space="preserve">idney </w:t>
      </w:r>
      <w:r>
        <w:rPr>
          <w:rFonts w:hint="default" w:ascii="Cambria" w:hAnsi="Cambria" w:eastAsia="宋体" w:cs="Cambria"/>
          <w:b/>
          <w:bCs/>
          <w:i/>
          <w:iCs/>
          <w:sz w:val="28"/>
          <w:szCs w:val="28"/>
        </w:rPr>
        <w:t>D</w:t>
      </w:r>
      <w:r>
        <w:rPr>
          <w:rFonts w:hint="default" w:ascii="Cambria" w:hAnsi="Cambria" w:eastAsia="宋体" w:cs="Cambria"/>
          <w:b/>
          <w:bCs/>
          <w:i/>
          <w:iCs/>
          <w:sz w:val="28"/>
          <w:szCs w:val="28"/>
        </w:rPr>
        <w:t xml:space="preserve">isease: A </w:t>
      </w:r>
      <w:r>
        <w:rPr>
          <w:rFonts w:hint="default" w:ascii="Cambria" w:hAnsi="Cambria" w:eastAsia="宋体" w:cs="Cambria"/>
          <w:b/>
          <w:bCs/>
          <w:i/>
          <w:iCs/>
          <w:sz w:val="28"/>
          <w:szCs w:val="28"/>
        </w:rPr>
        <w:t>S</w:t>
      </w:r>
      <w:r>
        <w:rPr>
          <w:rFonts w:hint="default" w:ascii="Cambria" w:hAnsi="Cambria" w:eastAsia="宋体" w:cs="Cambria"/>
          <w:b/>
          <w:bCs/>
          <w:i/>
          <w:iCs/>
          <w:sz w:val="28"/>
          <w:szCs w:val="28"/>
        </w:rPr>
        <w:t xml:space="preserve">ystematic </w:t>
      </w:r>
      <w:r>
        <w:rPr>
          <w:rFonts w:hint="default" w:ascii="Cambria" w:hAnsi="Cambria" w:eastAsia="宋体" w:cs="Cambria"/>
          <w:b/>
          <w:bCs/>
          <w:i/>
          <w:iCs/>
          <w:sz w:val="28"/>
          <w:szCs w:val="28"/>
        </w:rPr>
        <w:t>R</w:t>
      </w:r>
      <w:r>
        <w:rPr>
          <w:rFonts w:hint="default" w:ascii="Cambria" w:hAnsi="Cambria" w:eastAsia="宋体" w:cs="Cambria"/>
          <w:b/>
          <w:bCs/>
          <w:i/>
          <w:iCs/>
          <w:sz w:val="28"/>
          <w:szCs w:val="28"/>
        </w:rPr>
        <w:t xml:space="preserve">eview and </w:t>
      </w:r>
      <w:r>
        <w:rPr>
          <w:rFonts w:hint="default" w:ascii="Cambria" w:hAnsi="Cambria" w:eastAsia="宋体" w:cs="Cambria"/>
          <w:b/>
          <w:bCs/>
          <w:i/>
          <w:iCs/>
          <w:sz w:val="28"/>
          <w:szCs w:val="28"/>
        </w:rPr>
        <w:t>M</w:t>
      </w:r>
      <w:r>
        <w:rPr>
          <w:rFonts w:hint="default" w:ascii="Cambria" w:hAnsi="Cambria" w:eastAsia="宋体" w:cs="Cambria"/>
          <w:b/>
          <w:bCs/>
          <w:i/>
          <w:iCs/>
          <w:sz w:val="28"/>
          <w:szCs w:val="28"/>
        </w:rPr>
        <w:t>eta-analysis</w:t>
      </w:r>
      <w:commentRangeEnd w:id="0"/>
      <w:r>
        <w:commentReference w:id="0"/>
      </w:r>
    </w:p>
    <w:p>
      <w:pPr>
        <w:spacing w:line="360" w:lineRule="auto"/>
        <w:jc w:val="center"/>
        <w:rPr>
          <w:rFonts w:hint="default" w:hAnsi="Times New Roman" w:eastAsia="宋体" w:cs="Times New Roman" w:asciiTheme="minorAscii"/>
          <w:sz w:val="22"/>
          <w:szCs w:val="22"/>
        </w:rPr>
      </w:pPr>
      <w:r>
        <w:rPr>
          <w:rFonts w:hint="default" w:hAnsi="Times New Roman" w:eastAsia="宋体" w:cs="Times New Roman" w:asciiTheme="minorAscii"/>
          <w:sz w:val="22"/>
          <w:szCs w:val="22"/>
        </w:rPr>
        <w:t>Peng He, Ming Bai, Jin-ping Hu, Chen Dong, Shiren Sun, Chen Huang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>
        <w:rPr>
          <w:rFonts w:hint="default" w:ascii="Cambria" w:hAnsi="Cambria" w:cs="Cambria"/>
          <w:b/>
          <w:bCs/>
          <w:i/>
          <w:iCs/>
          <w:color w:val="auto"/>
          <w:sz w:val="28"/>
          <w:szCs w:val="28"/>
        </w:rPr>
        <w:t>Supplementary data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</w:pPr>
      <w:r>
        <w:rPr>
          <w:rFonts w:hint="default" w:hAnsi="Cambria" w:cs="Cambria" w:asciiTheme="minorAscii"/>
          <w:b/>
          <w:bCs/>
          <w:color w:val="auto"/>
          <w:sz w:val="22"/>
          <w:szCs w:val="22"/>
        </w:rPr>
        <w:t>Item S1</w:t>
      </w:r>
      <w:r>
        <w:rPr>
          <w:rFonts w:hint="default" w:hAnsi="Cambria" w:cs="Cambria" w:asciiTheme="minorAscii"/>
          <w:b/>
          <w:bCs/>
          <w:color w:val="auto"/>
          <w:sz w:val="22"/>
          <w:szCs w:val="22"/>
          <w:lang w:val="en-US" w:eastAsia="zh-CN"/>
        </w:rPr>
        <w:t xml:space="preserve"> </w:t>
      </w:r>
      <w:r>
        <w:rPr>
          <w:rFonts w:hint="eastAsia" w:hAnsi="Cambria" w:cs="Cambria" w:asciiTheme="minorAscii"/>
          <w:b/>
          <w:bCs/>
          <w:color w:val="auto"/>
          <w:sz w:val="22"/>
          <w:szCs w:val="22"/>
          <w:lang w:val="en-US" w:eastAsia="zh-CN"/>
        </w:rPr>
        <w:t xml:space="preserve"> </w:t>
      </w:r>
      <w:r>
        <w:rPr>
          <w:rFonts w:hint="default" w:hAnsi="Cambria" w:cs="Cambria" w:asciiTheme="minorAscii"/>
          <w:b/>
          <w:bCs/>
          <w:sz w:val="22"/>
          <w:szCs w:val="22"/>
        </w:rPr>
        <w:t>Retrieval strategy</w:t>
      </w:r>
      <w:r>
        <w:rPr>
          <w:rFonts w:hint="default" w:hAnsi="Cambria" w:cs="Cambria" w:asciiTheme="minorAscii"/>
          <w:b/>
          <w:bCs/>
          <w:sz w:val="22"/>
          <w:szCs w:val="22"/>
          <w:lang w:val="en-US" w:eastAsia="zh-CN"/>
        </w:rPr>
        <w:t xml:space="preserve"> of the meta-analysis</w:t>
      </w:r>
    </w:p>
    <w:p>
      <w:pPr>
        <w:rPr>
          <w:rFonts w:hint="default" w:ascii="Times New Roman" w:hAnsi="Times New Roman" w:cs="Times New Roman"/>
          <w:b/>
          <w:bCs/>
          <w:color w:val="0000FF"/>
          <w:sz w:val="20"/>
          <w:szCs w:val="20"/>
        </w:rPr>
      </w:pPr>
    </w:p>
    <w:p>
      <w:pPr>
        <w:rPr>
          <w:rFonts w:hint="default" w:hAnsi="Times New Roman" w:eastAsia="宋体" w:cs="Times New Roman" w:asciiTheme="minorAscii"/>
          <w:b w:val="0"/>
          <w:bCs w:val="0"/>
          <w:i/>
          <w:iCs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/>
          <w:iCs/>
          <w:sz w:val="22"/>
          <w:szCs w:val="22"/>
          <w:lang w:val="en-US" w:eastAsia="zh-CN"/>
        </w:rPr>
        <w:t>PUBMED</w:t>
      </w:r>
    </w:p>
    <w:p>
      <w:pPr>
        <w:rPr>
          <w:rFonts w:hint="default" w:hAnsi="Times New Roman" w:cs="Times New Roman" w:asciiTheme="minorAscii"/>
          <w:sz w:val="22"/>
          <w:szCs w:val="22"/>
        </w:rPr>
      </w:pPr>
      <w:r>
        <w:rPr>
          <w:rFonts w:hint="default" w:hAnsi="Times New Roman" w:cs="Times New Roman" w:asciiTheme="minorAscii"/>
          <w:sz w:val="22"/>
          <w:szCs w:val="22"/>
        </w:rPr>
        <w:t>(((((((((("Diabetic Nephropathies"[Mesh]) OR Diabetic Nephropathies) OR Diabetic Nephropathy) OR Diabetic Kidney Disease) OR Diabetic Glomerulosclerosis) OR Kimmelstiel Wilson Syndrome) OR Kimmelstiel Wilson Disease) OR Nodular Glomerulosclerosis) OR Intracapillary Glomerulosclerosis)) AND (((((("Lipocalin-2"[Mesh]) OR NGAL) OR Lipocalin 2) OR Oncogene 24p3 Protein) OR Siderocalin Protein) OR Neutrophil Gelatinase Associated Lipocalin)</w:t>
      </w:r>
    </w:p>
    <w:p>
      <w:pPr>
        <w:rPr>
          <w:rFonts w:hint="default" w:hAnsi="Times New Roman" w:cs="Times New Roman" w:asciiTheme="minorAscii"/>
          <w:sz w:val="22"/>
          <w:szCs w:val="22"/>
        </w:rPr>
      </w:pPr>
    </w:p>
    <w:p>
      <w:pPr>
        <w:rPr>
          <w:rFonts w:hint="default" w:hAnsi="Times New Roman" w:cs="Times New Roman" w:asciiTheme="minorAscii"/>
          <w:b w:val="0"/>
          <w:bCs w:val="0"/>
          <w:i/>
          <w:iCs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/>
          <w:iCs/>
          <w:sz w:val="22"/>
          <w:szCs w:val="22"/>
          <w:lang w:val="en-US" w:eastAsia="zh-CN"/>
        </w:rPr>
        <w:t>EMBASE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 xml:space="preserve">No.  Query Results                                          Results  Date       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#11.  #7 AND #10                                            439  13 Apr 2019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#10.  #8 OR #9                                            68,662  13 Apr 2019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#9.  diabetes AND nephropathy OR (diabetic AND                68,662  13 Apr 2019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 xml:space="preserve">     glomerulopathy) OR (diabetic AND 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 xml:space="preserve">     glomerulosclerosis) OR (diabetic AND 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 xml:space="preserve">     intercapillary AND glomerulosclerosis) OR 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 xml:space="preserve">     (diabetic AND kidney AND disease) OR (diabetic 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 xml:space="preserve">     AND nephropathies) OR (diabetic AND 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 xml:space="preserve">     nephrosclerosis) OR (glomerulonecrosis, AND 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 xml:space="preserve">     intercapillary) OR (glomerulosclerosis, AND 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 xml:space="preserve">     diabetic) OR (glomerulosclerosis, AND 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 xml:space="preserve">     intercapillary) OR (intercapillary AND 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 xml:space="preserve">     glomerulosclerosis) OR (kimmelstiehl AND wilson 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 xml:space="preserve">     AND syndrome) OR (kimmelstiel AND wilson AND 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 xml:space="preserve">     disease) OR (kimmelstiel AND wilson AND 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 xml:space="preserve">     nephropathy) OR (kimmelstiel AND wilson AND 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 xml:space="preserve">     syndrome) OR (nephropathy, AND diabetic)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#8.  'diabetic nephropathy'/exp                                39,442  13 Apr 2019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#7.  #2 OR #6                                             11,395  13 Apr 2019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#6.  #3 OR #5                                             11,395  13 Apr 2019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#5.  neutrophil AND gelatinase AND associated AND              8,166  13 Apr 2019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 xml:space="preserve">     lipocalin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#3.  ngal OR (24p3 AND protein) OR (lcn2 AND protein)          11,275  13 Apr 2019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 xml:space="preserve">     OR (lipocalin AND 2) OR (lipocalin AND 24p3) OR 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 xml:space="preserve">     'lipocalin 2' OR (ngal AND protein) OR (protein 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 xml:space="preserve">     AND 24p3) OR (protein AND lcn2) OR (protein AND 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 xml:space="preserve">     ngal) OR (protein AND sip24) OR siderochalin OR 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 xml:space="preserve">     sip24 OR (sip24 AND protein) OR (superinducible 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 xml:space="preserve">     AND protein AND 24) OR uterocalin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#2.  'neutrophil gelatinase associated lipocalin'/exp                7,781  13 Apr 2019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</w:p>
    <w:p>
      <w:pPr>
        <w:rPr>
          <w:rFonts w:hint="default" w:hAnsi="Times New Roman" w:cs="Times New Roman" w:asciiTheme="minorAscii"/>
          <w:b w:val="0"/>
          <w:bCs w:val="0"/>
          <w:i/>
          <w:iCs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/>
          <w:iCs/>
          <w:sz w:val="22"/>
          <w:szCs w:val="22"/>
          <w:lang w:val="en-US" w:eastAsia="zh-CN"/>
        </w:rPr>
        <w:t>Cochrane Library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ID</w:t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ab/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Search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#1</w:t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ab/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MeSH descriptor: [Lipocalin-2] explode all trees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#2</w:t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ab/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(NGAL) (Word variations have been searched)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#3</w:t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ab/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(neutrophil gelatinase-associated lipocalin) (Word variations have been searched)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#4</w:t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ab/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(lipocalin 2) (Word variations have been searched)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#5</w:t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ab/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MeSH descriptor: [Diabetic Nephropathies] explode all trees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#6</w:t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ab/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(diabetic nephropathy) (Word variations have been searched)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#7</w:t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ab/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diabetic nephropathies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#8</w:t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ab/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diabetic kidney disease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#9</w:t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ab/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#1 or #2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#10</w:t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ab/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#9 or #3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#11</w:t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ab/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#10 or #4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#12</w:t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ab/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#5 or #6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#13</w:t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ab/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#12 or #7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#14</w:t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ab/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#13 or #8</w:t>
      </w:r>
    </w:p>
    <w:p>
      <w:pPr>
        <w:rPr>
          <w:rFonts w:hint="default" w:hAnsi="Times New Roman" w:cs="Times New Roman" w:asciiTheme="minorAscii"/>
          <w:b w:val="0"/>
          <w:bCs w:val="0"/>
          <w:i w:val="0"/>
          <w:iCs w:val="0"/>
          <w:sz w:val="20"/>
          <w:szCs w:val="20"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#15</w:t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ab/>
      </w:r>
      <w:r>
        <w:rPr>
          <w:rFonts w:hint="default" w:hAnsi="Times New Roman" w:cs="Times New Roman" w:asciiTheme="minorAscii"/>
          <w:b w:val="0"/>
          <w:bCs w:val="0"/>
          <w:i w:val="0"/>
          <w:iCs w:val="0"/>
          <w:sz w:val="22"/>
          <w:szCs w:val="22"/>
          <w:lang w:val="en-US" w:eastAsia="zh-CN"/>
        </w:rPr>
        <w:t>#11 and #14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lang w:val="en-US" w:eastAsia="zh-CN"/>
        </w:rPr>
      </w:pP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lang w:val="en-US" w:eastAsia="zh-CN"/>
        </w:rPr>
      </w:pP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lang w:val="en-US" w:eastAsia="zh-CN"/>
        </w:rPr>
      </w:pP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lang w:val="en-US" w:eastAsia="zh-CN"/>
        </w:rPr>
      </w:pP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lang w:val="en-US" w:eastAsia="zh-CN"/>
        </w:rPr>
      </w:pP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lang w:val="en-US" w:eastAsia="zh-CN"/>
        </w:rPr>
      </w:pP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lang w:val="en-US" w:eastAsia="zh-CN"/>
        </w:rPr>
      </w:pP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lang w:val="en-US" w:eastAsia="zh-CN"/>
        </w:rPr>
      </w:pP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lang w:val="en-US" w:eastAsia="zh-CN"/>
        </w:rPr>
      </w:pP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lang w:val="en-US" w:eastAsia="zh-CN"/>
        </w:rPr>
      </w:pP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lang w:val="en-US" w:eastAsia="zh-CN"/>
        </w:rPr>
      </w:pP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lang w:val="en-US" w:eastAsia="zh-CN"/>
        </w:rPr>
      </w:pP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lang w:val="en-US" w:eastAsia="zh-CN"/>
        </w:rPr>
      </w:pPr>
    </w:p>
    <w:p>
      <w:pPr>
        <w:spacing w:after="100" w:line="360" w:lineRule="auto"/>
        <w:jc w:val="center"/>
        <w:rPr>
          <w:rFonts w:hint="eastAsia" w:ascii="Times New Roman" w:hAnsi="Times New Roman" w:eastAsia="宋体" w:cs="Times New Roman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Cs w:val="21"/>
          <w:lang w:eastAsia="zh-CN"/>
        </w:rPr>
        <w:drawing>
          <wp:inline distT="0" distB="0" distL="114300" distR="114300">
            <wp:extent cx="4381500" cy="7372350"/>
            <wp:effectExtent l="0" t="0" r="7620" b="3810"/>
            <wp:docPr id="2" name="图片 2" descr="Methodological quality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ethodological quality summary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exact"/>
        <w:jc w:val="center"/>
        <w:rPr>
          <w:rFonts w:ascii="Times New Roman" w:hAnsi="Times New Roman" w:eastAsia="宋体" w:cs="Times New Roman"/>
          <w:sz w:val="20"/>
          <w:szCs w:val="20"/>
        </w:rPr>
      </w:pPr>
      <w:r>
        <w:rPr>
          <w:rFonts w:hint="eastAsia" w:hAnsi="Times New Roman" w:cs="Times New Roman" w:asciiTheme="minorAscii"/>
          <w:b/>
          <w:bCs/>
          <w:color w:val="auto"/>
          <w:sz w:val="22"/>
          <w:szCs w:val="22"/>
          <w:highlight w:val="yellow"/>
          <w:lang w:val="en-US" w:eastAsia="zh-CN"/>
        </w:rPr>
        <w:t>Figure</w:t>
      </w:r>
      <w:r>
        <w:rPr>
          <w:rFonts w:hint="default" w:hAnsi="Times New Roman" w:cs="Times New Roman" w:asciiTheme="minorAscii"/>
          <w:b/>
          <w:bCs/>
          <w:color w:val="auto"/>
          <w:sz w:val="22"/>
          <w:szCs w:val="22"/>
          <w:highlight w:val="yellow"/>
        </w:rPr>
        <w:t xml:space="preserve"> S</w:t>
      </w:r>
      <w:r>
        <w:rPr>
          <w:rFonts w:hint="eastAsia" w:hAnsi="Times New Roman" w:cs="Times New Roman" w:asciiTheme="minorAscii"/>
          <w:b/>
          <w:bCs/>
          <w:color w:val="auto"/>
          <w:sz w:val="22"/>
          <w:szCs w:val="22"/>
          <w:highlight w:val="yellow"/>
          <w:lang w:val="en-US" w:eastAsia="zh-CN"/>
        </w:rPr>
        <w:t>2</w:t>
      </w:r>
      <w:r>
        <w:rPr>
          <w:rFonts w:hAnsi="Times New Roman" w:eastAsia="宋体" w:cs="Times New Roman" w:asciiTheme="minorAscii"/>
          <w:b/>
          <w:bCs/>
          <w:sz w:val="22"/>
          <w:szCs w:val="22"/>
        </w:rPr>
        <w:t xml:space="preserve"> </w:t>
      </w:r>
      <w:r>
        <w:rPr>
          <w:rFonts w:hint="eastAsia" w:hAnsi="Times New Roman" w:eastAsia="宋体" w:cs="Times New Roman" w:asciiTheme="minorAscii"/>
          <w:b/>
          <w:bCs/>
          <w:sz w:val="22"/>
          <w:szCs w:val="22"/>
          <w:lang w:val="en-US" w:eastAsia="zh-CN"/>
        </w:rPr>
        <w:t xml:space="preserve"> </w:t>
      </w:r>
      <w:r>
        <w:rPr>
          <w:rFonts w:hAnsi="Times New Roman" w:eastAsia="宋体" w:cs="Times New Roman" w:asciiTheme="minorAscii"/>
          <w:b/>
          <w:bCs/>
          <w:sz w:val="22"/>
          <w:szCs w:val="22"/>
        </w:rPr>
        <w:t xml:space="preserve">Methodological </w:t>
      </w:r>
      <w:r>
        <w:rPr>
          <w:rFonts w:hint="eastAsia" w:hAnsi="Times New Roman" w:eastAsia="宋体" w:cs="Times New Roman" w:asciiTheme="minorAscii"/>
          <w:b/>
          <w:bCs/>
          <w:sz w:val="22"/>
          <w:szCs w:val="22"/>
        </w:rPr>
        <w:t>q</w:t>
      </w:r>
      <w:r>
        <w:rPr>
          <w:rFonts w:hAnsi="Times New Roman" w:eastAsia="宋体" w:cs="Times New Roman" w:asciiTheme="minorAscii"/>
          <w:b/>
          <w:bCs/>
          <w:sz w:val="22"/>
          <w:szCs w:val="22"/>
        </w:rPr>
        <w:t>uality assessment of included studies using</w:t>
      </w:r>
      <w:bookmarkStart w:id="1" w:name="OLE_LINK19"/>
      <w:r>
        <w:rPr>
          <w:rFonts w:hint="eastAsia" w:hAnsi="Times New Roman" w:eastAsia="宋体" w:cs="Times New Roman" w:asciiTheme="minorAscii"/>
          <w:b/>
          <w:bCs/>
          <w:sz w:val="22"/>
          <w:szCs w:val="22"/>
          <w:lang w:val="en-US" w:eastAsia="zh-CN"/>
        </w:rPr>
        <w:t xml:space="preserve"> </w:t>
      </w:r>
      <w:r>
        <w:rPr>
          <w:rFonts w:hAnsi="Times New Roman" w:eastAsia="宋体" w:cs="Times New Roman" w:asciiTheme="minorAscii"/>
          <w:b/>
          <w:bCs/>
          <w:sz w:val="22"/>
          <w:szCs w:val="22"/>
        </w:rPr>
        <w:t>QUADAS-2</w:t>
      </w:r>
      <w:bookmarkEnd w:id="1"/>
    </w:p>
    <w:p>
      <w:pPr>
        <w:spacing w:after="100" w:line="360" w:lineRule="auto"/>
        <w:jc w:val="center"/>
        <w:rPr>
          <w:rFonts w:hint="eastAsia" w:ascii="Times New Roman" w:hAnsi="Times New Roman" w:cs="Times New Roman" w:eastAsiaTheme="minorEastAsia"/>
          <w:sz w:val="15"/>
          <w:szCs w:val="15"/>
          <w:lang w:val="en-US" w:eastAsia="zh-CN"/>
        </w:rPr>
      </w:pPr>
      <w:r>
        <w:rPr>
          <w:rFonts w:hint="eastAsia" w:hAnsi="Times New Roman" w:eastAsia="宋体" w:cs="Times New Roman" w:asciiTheme="minorAscii"/>
          <w:sz w:val="18"/>
          <w:szCs w:val="18"/>
        </w:rPr>
        <w:t xml:space="preserve">Abbreviation: </w:t>
      </w:r>
      <w:r>
        <w:rPr>
          <w:rFonts w:hAnsi="Times New Roman" w:eastAsia="宋体" w:cs="Times New Roman" w:asciiTheme="minorAscii"/>
          <w:i w:val="0"/>
          <w:iCs w:val="0"/>
          <w:sz w:val="18"/>
          <w:szCs w:val="18"/>
        </w:rPr>
        <w:t>QUADAS-2</w:t>
      </w:r>
      <w:r>
        <w:rPr>
          <w:rFonts w:hint="eastAsia" w:hAnsi="Times New Roman" w:eastAsia="宋体" w:cs="Times New Roman" w:asciiTheme="minorAscii"/>
          <w:i w:val="0"/>
          <w:iCs w:val="0"/>
          <w:sz w:val="18"/>
          <w:szCs w:val="18"/>
          <w:lang w:val="en-US" w:eastAsia="zh-CN"/>
        </w:rPr>
        <w:t>,</w:t>
      </w:r>
      <w:r>
        <w:rPr>
          <w:rFonts w:hint="eastAsia" w:hAnsi="Times New Roman" w:eastAsia="宋体" w:cs="Times New Roman" w:asciiTheme="minorAscii"/>
          <w:i/>
          <w:iCs/>
          <w:sz w:val="18"/>
          <w:szCs w:val="18"/>
          <w:lang w:val="en-US" w:eastAsia="zh-CN"/>
        </w:rPr>
        <w:t xml:space="preserve"> </w:t>
      </w:r>
      <w:r>
        <w:rPr>
          <w:rFonts w:hAnsi="Times New Roman" w:cs="Times New Roman" w:asciiTheme="minorAscii"/>
          <w:sz w:val="18"/>
          <w:szCs w:val="18"/>
        </w:rPr>
        <w:t>Quality Assessment of Diagnostic Accuracy Studies 2</w:t>
      </w:r>
      <w:r>
        <w:rPr>
          <w:rFonts w:hint="eastAsia" w:hAnsi="Times New Roman" w:cs="Times New Roman" w:asciiTheme="minorAscii"/>
          <w:sz w:val="18"/>
          <w:szCs w:val="18"/>
          <w:lang w:val="en-US" w:eastAsia="zh-CN"/>
        </w:rPr>
        <w:t>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lang w:val="en-US" w:eastAsia="zh-CN"/>
        </w:rPr>
      </w:pP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color w:val="0000FF"/>
          <w:sz w:val="20"/>
          <w:szCs w:val="20"/>
        </w:rPr>
      </w:pPr>
    </w:p>
    <w:bookmarkEnd w:id="0"/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spacing w:line="240" w:lineRule="auto"/>
        <w:jc w:val="center"/>
        <w:rPr>
          <w:rFonts w:hAnsi="Times New Roman" w:eastAsia="宋体" w:cs="Times New Roman" w:asciiTheme="minorAscii"/>
          <w:b/>
          <w:bCs/>
          <w:color w:val="auto"/>
          <w:sz w:val="22"/>
          <w:szCs w:val="22"/>
        </w:rPr>
      </w:pPr>
      <w:r>
        <w:rPr>
          <w:rFonts w:hint="eastAsia" w:hAnsi="Times New Roman" w:cs="Times New Roman" w:asciiTheme="minorAscii"/>
          <w:b/>
          <w:bCs/>
          <w:color w:val="auto"/>
          <w:sz w:val="22"/>
          <w:szCs w:val="22"/>
          <w:highlight w:val="yellow"/>
          <w:lang w:val="en-US" w:eastAsia="zh-CN"/>
        </w:rPr>
        <w:t>Table S3</w:t>
      </w:r>
      <w:r>
        <w:rPr>
          <w:rFonts w:hint="eastAsia" w:hAnsi="Times New Roman" w:eastAsia="宋体" w:cs="Times New Roman" w:asciiTheme="minorAscii"/>
          <w:b/>
          <w:bCs/>
          <w:color w:val="auto"/>
          <w:sz w:val="22"/>
          <w:szCs w:val="22"/>
          <w:lang w:val="en-US" w:eastAsia="zh-CN"/>
        </w:rPr>
        <w:t xml:space="preserve">  Diagnostic</w:t>
      </w:r>
      <w:r>
        <w:rPr>
          <w:rFonts w:hAnsi="Times New Roman" w:eastAsia="宋体" w:cs="Times New Roman" w:asciiTheme="minorAscii"/>
          <w:b/>
          <w:bCs/>
          <w:color w:val="auto"/>
          <w:sz w:val="22"/>
          <w:szCs w:val="22"/>
        </w:rPr>
        <w:t xml:space="preserve"> value of NGAL </w:t>
      </w:r>
      <w:r>
        <w:rPr>
          <w:rFonts w:hint="eastAsia" w:hAnsi="Times New Roman" w:eastAsia="宋体" w:cs="Times New Roman" w:asciiTheme="minorAscii"/>
          <w:b/>
          <w:bCs/>
          <w:color w:val="auto"/>
          <w:sz w:val="22"/>
          <w:szCs w:val="22"/>
          <w:lang w:val="en-US" w:eastAsia="zh-CN"/>
        </w:rPr>
        <w:t xml:space="preserve">for </w:t>
      </w:r>
      <w:r>
        <w:rPr>
          <w:rFonts w:hAnsi="Times New Roman" w:eastAsia="宋体" w:cs="Times New Roman" w:asciiTheme="minorAscii"/>
          <w:b/>
          <w:bCs/>
          <w:color w:val="auto"/>
          <w:sz w:val="22"/>
          <w:szCs w:val="22"/>
        </w:rPr>
        <w:t>normoalbuminuric diabetes</w:t>
      </w:r>
      <w:r>
        <w:rPr>
          <w:rFonts w:hint="eastAsia" w:hAnsi="Times New Roman" w:eastAsia="宋体" w:cs="Times New Roman" w:asciiTheme="minorAscii"/>
          <w:b/>
          <w:bCs/>
          <w:color w:val="auto"/>
          <w:sz w:val="22"/>
          <w:szCs w:val="22"/>
          <w:lang w:val="en-US" w:eastAsia="zh-CN"/>
        </w:rPr>
        <w:t xml:space="preserve"> </w:t>
      </w:r>
      <w:r>
        <w:rPr>
          <w:rFonts w:hAnsi="Times New Roman" w:eastAsia="宋体" w:cs="Times New Roman" w:asciiTheme="minorAscii"/>
          <w:b/>
          <w:bCs/>
          <w:color w:val="auto"/>
          <w:sz w:val="22"/>
          <w:szCs w:val="22"/>
        </w:rPr>
        <w:t>in individual studies</w:t>
      </w:r>
    </w:p>
    <w:p>
      <w:pPr>
        <w:spacing w:line="240" w:lineRule="auto"/>
        <w:jc w:val="center"/>
        <w:rPr>
          <w:rFonts w:ascii="Times New Roman" w:hAnsi="Times New Roman" w:eastAsia="宋体" w:cs="Times New Roman"/>
          <w:b/>
          <w:bCs/>
          <w:color w:val="auto"/>
          <w:sz w:val="20"/>
          <w:szCs w:val="20"/>
        </w:rPr>
      </w:pPr>
    </w:p>
    <w:tbl>
      <w:tblPr>
        <w:tblStyle w:val="3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15"/>
        <w:gridCol w:w="1166"/>
        <w:gridCol w:w="993"/>
        <w:gridCol w:w="980"/>
        <w:gridCol w:w="605"/>
        <w:gridCol w:w="605"/>
        <w:gridCol w:w="605"/>
        <w:gridCol w:w="605"/>
        <w:gridCol w:w="5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3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b/>
                <w:bCs/>
                <w:color w:val="auto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  <w:t>Study</w:t>
            </w:r>
          </w:p>
        </w:tc>
        <w:tc>
          <w:tcPr>
            <w:tcW w:w="70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  <w:t>Cutoff value</w:t>
            </w:r>
          </w:p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b/>
                <w:bCs/>
                <w:color w:val="auto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  <w:t>(ng/ml)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  <w:t>Sensitivity</w:t>
            </w:r>
          </w:p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b/>
                <w:bCs/>
                <w:color w:val="auto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  <w:t>(%)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  <w:t>Specificity</w:t>
            </w:r>
          </w:p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b/>
                <w:bCs/>
                <w:color w:val="auto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  <w:t>(%)</w:t>
            </w:r>
          </w:p>
        </w:tc>
        <w:tc>
          <w:tcPr>
            <w:tcW w:w="36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  <w:t>TP</w:t>
            </w:r>
          </w:p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  <w:t>（n）</w:t>
            </w:r>
          </w:p>
        </w:tc>
        <w:tc>
          <w:tcPr>
            <w:tcW w:w="36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  <w:t>FP</w:t>
            </w:r>
          </w:p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  <w:t>（n）</w:t>
            </w:r>
          </w:p>
        </w:tc>
        <w:tc>
          <w:tcPr>
            <w:tcW w:w="36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  <w:t>FN</w:t>
            </w:r>
          </w:p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  <w:t>（n）</w:t>
            </w:r>
          </w:p>
        </w:tc>
        <w:tc>
          <w:tcPr>
            <w:tcW w:w="36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  <w:t>TN</w:t>
            </w:r>
          </w:p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  <w:t>（n）</w:t>
            </w:r>
          </w:p>
        </w:tc>
        <w:tc>
          <w:tcPr>
            <w:tcW w:w="32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b/>
                <w:bCs/>
                <w:color w:val="auto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  <w:t>AUC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  <w:t>Serum NGAL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ind w:firstLine="180" w:firstLineChars="100"/>
              <w:jc w:val="both"/>
              <w:textAlignment w:val="center"/>
              <w:rPr>
                <w:rFonts w:hint="default" w:hAnsi="Times New Roman" w:eastAsia="宋体" w:cs="Times New Roman" w:asciiTheme="minorAscii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Shen 2016</w:t>
            </w:r>
            <w:r>
              <w:rPr>
                <w:rFonts w:hint="eastAsia" w:hAnsi="Times New Roman" w:eastAsia="宋体" w:cs="Times New Roman" w:asciiTheme="minorAscii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hAnsi="Calibri" w:eastAsia="宋体" w:cs="Calibri" w:asciiTheme="minorAscii"/>
                <w:color w:val="auto"/>
                <w:kern w:val="0"/>
                <w:sz w:val="18"/>
                <w:szCs w:val="18"/>
                <w:lang w:val="en-US" w:eastAsia="zh-CN"/>
              </w:rPr>
              <w:t>[</w:t>
            </w:r>
            <w:r>
              <w:rPr>
                <w:rFonts w:hint="eastAsia" w:hAnsi="Calibri" w:eastAsia="宋体" w:cs="Calibri" w:asciiTheme="minorAscii"/>
                <w:color w:val="auto"/>
                <w:kern w:val="0"/>
                <w:sz w:val="18"/>
                <w:szCs w:val="18"/>
                <w:lang w:val="en-US" w:eastAsia="zh-CN"/>
              </w:rPr>
              <w:t>36</w:t>
            </w:r>
            <w:r>
              <w:rPr>
                <w:rFonts w:hint="default" w:hAnsi="Calibri" w:eastAsia="宋体" w:cs="Calibri" w:asciiTheme="minorAscii"/>
                <w:color w:val="auto"/>
                <w:kern w:val="0"/>
                <w:sz w:val="18"/>
                <w:szCs w:val="18"/>
                <w:lang w:val="en-US" w:eastAsia="zh-CN"/>
              </w:rPr>
              <w:t>]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225.5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93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91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25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32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0.960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ind w:firstLine="180" w:firstLineChars="100"/>
              <w:jc w:val="both"/>
              <w:textAlignment w:val="center"/>
              <w:rPr>
                <w:rFonts w:hint="default" w:hAnsi="Times New Roman" w:eastAsia="宋体" w:cs="Times New Roman" w:asciiTheme="minorAscii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Lacquaniti 2013</w:t>
            </w:r>
            <w:r>
              <w:rPr>
                <w:rFonts w:hint="eastAsia" w:hAnsi="Times New Roman" w:eastAsia="宋体" w:cs="Times New Roman" w:asciiTheme="minorAscii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hAnsi="Calibri" w:eastAsia="宋体" w:cs="Calibri" w:asciiTheme="minorAscii"/>
                <w:color w:val="auto"/>
                <w:kern w:val="0"/>
                <w:sz w:val="18"/>
                <w:szCs w:val="18"/>
                <w:lang w:val="en-US" w:eastAsia="zh-CN"/>
              </w:rPr>
              <w:t>[</w:t>
            </w:r>
            <w:r>
              <w:rPr>
                <w:rFonts w:hint="eastAsia" w:hAnsi="Calibri" w:eastAsia="宋体" w:cs="Calibri" w:asciiTheme="minorAscii"/>
                <w:color w:val="auto"/>
                <w:kern w:val="0"/>
                <w:sz w:val="18"/>
                <w:szCs w:val="18"/>
                <w:lang w:val="en-US" w:eastAsia="zh-CN"/>
              </w:rPr>
              <w:t>37</w:t>
            </w:r>
            <w:r>
              <w:rPr>
                <w:rFonts w:hint="default" w:hAnsi="Calibri" w:eastAsia="宋体" w:cs="Calibri" w:asciiTheme="minorAscii"/>
                <w:color w:val="auto"/>
                <w:kern w:val="0"/>
                <w:sz w:val="18"/>
                <w:szCs w:val="18"/>
                <w:lang w:val="en-US" w:eastAsia="zh-CN"/>
              </w:rPr>
              <w:t>]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77.4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88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44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0.970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ind w:firstLine="180" w:firstLineChars="100"/>
              <w:jc w:val="both"/>
              <w:textAlignment w:val="center"/>
              <w:rPr>
                <w:rFonts w:hint="eastAsia" w:hAnsi="Times New Roman" w:eastAsia="宋体" w:cs="Times New Roman" w:asciiTheme="minorAscii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Bolignano 2009</w:t>
            </w:r>
            <w:r>
              <w:rPr>
                <w:rFonts w:hint="eastAsia" w:hAnsi="Times New Roman" w:eastAsia="宋体" w:cs="Times New Roman" w:asciiTheme="minorAscii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hAnsi="Calibri" w:eastAsia="宋体" w:cs="Calibri" w:asciiTheme="minorAscii"/>
                <w:color w:val="auto"/>
                <w:kern w:val="0"/>
                <w:sz w:val="18"/>
                <w:szCs w:val="18"/>
                <w:lang w:val="en-US" w:eastAsia="zh-CN"/>
              </w:rPr>
              <w:t>[</w:t>
            </w:r>
            <w:r>
              <w:rPr>
                <w:rFonts w:hint="eastAsia" w:hAnsi="Calibri" w:eastAsia="宋体" w:cs="Calibri" w:asciiTheme="minorAscii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hAnsi="Calibri" w:eastAsia="宋体" w:cs="Calibri" w:asciiTheme="minorAscii"/>
                <w:color w:val="auto"/>
                <w:kern w:val="0"/>
                <w:sz w:val="18"/>
                <w:szCs w:val="18"/>
                <w:lang w:val="en-US" w:eastAsia="zh-CN"/>
              </w:rPr>
              <w:t>]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88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94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18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0.969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left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b/>
                <w:bCs/>
                <w:color w:val="auto"/>
                <w:kern w:val="0"/>
                <w:sz w:val="18"/>
                <w:szCs w:val="18"/>
              </w:rPr>
              <w:t>Urine NGAL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ind w:firstLine="180" w:firstLineChars="100"/>
              <w:jc w:val="both"/>
              <w:textAlignment w:val="center"/>
              <w:rPr>
                <w:rFonts w:hint="default" w:hAnsi="Times New Roman" w:eastAsia="宋体" w:cs="Times New Roman" w:asciiTheme="minorAscii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Hosny 2018</w:t>
            </w:r>
            <w:r>
              <w:rPr>
                <w:rFonts w:hint="eastAsia" w:hAnsi="Times New Roman" w:eastAsia="宋体" w:cs="Times New Roman" w:asciiTheme="minorAscii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hAnsi="Calibri" w:eastAsia="宋体" w:cs="Calibri" w:asciiTheme="minorAscii"/>
                <w:color w:val="auto"/>
                <w:kern w:val="0"/>
                <w:sz w:val="18"/>
                <w:szCs w:val="18"/>
                <w:lang w:val="en-US" w:eastAsia="zh-CN"/>
              </w:rPr>
              <w:t>[</w:t>
            </w:r>
            <w:r>
              <w:rPr>
                <w:rFonts w:hint="eastAsia" w:hAnsi="Calibri" w:eastAsia="宋体" w:cs="Calibri" w:asciiTheme="minorAscii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hAnsi="Calibri" w:eastAsia="宋体" w:cs="Calibri" w:asciiTheme="minorAscii"/>
                <w:color w:val="auto"/>
                <w:kern w:val="0"/>
                <w:sz w:val="18"/>
                <w:szCs w:val="18"/>
                <w:lang w:val="en-US" w:eastAsia="zh-CN"/>
              </w:rPr>
              <w:t>]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3.38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95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19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0.990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ind w:firstLine="180" w:firstLineChars="100"/>
              <w:jc w:val="both"/>
              <w:textAlignment w:val="center"/>
              <w:rPr>
                <w:rFonts w:hint="default" w:hAnsi="Times New Roman" w:eastAsia="宋体" w:cs="Times New Roman" w:asciiTheme="minorAscii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Lacquaniti 2013</w:t>
            </w:r>
            <w:r>
              <w:rPr>
                <w:rFonts w:hint="eastAsia" w:hAnsi="Times New Roman" w:eastAsia="宋体" w:cs="Times New Roman" w:asciiTheme="minorAscii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hAnsi="Calibri" w:eastAsia="宋体" w:cs="Calibri" w:asciiTheme="minorAscii"/>
                <w:color w:val="auto"/>
                <w:kern w:val="0"/>
                <w:sz w:val="18"/>
                <w:szCs w:val="18"/>
                <w:lang w:val="en-US" w:eastAsia="zh-CN"/>
              </w:rPr>
              <w:t>[</w:t>
            </w:r>
            <w:r>
              <w:rPr>
                <w:rFonts w:hint="eastAsia" w:hAnsi="Calibri" w:eastAsia="宋体" w:cs="Calibri" w:asciiTheme="minorAscii"/>
                <w:color w:val="auto"/>
                <w:kern w:val="0"/>
                <w:sz w:val="18"/>
                <w:szCs w:val="18"/>
                <w:lang w:val="en-US" w:eastAsia="zh-CN"/>
              </w:rPr>
              <w:t>37</w:t>
            </w:r>
            <w:r>
              <w:rPr>
                <w:rFonts w:hint="default" w:hAnsi="Calibri" w:eastAsia="宋体" w:cs="Calibri" w:asciiTheme="minorAscii"/>
                <w:color w:val="auto"/>
                <w:kern w:val="0"/>
                <w:sz w:val="18"/>
                <w:szCs w:val="18"/>
                <w:lang w:val="en-US" w:eastAsia="zh-CN"/>
              </w:rPr>
              <w:t>]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9.3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28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 xml:space="preserve">0.956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ind w:firstLine="180" w:firstLineChars="100"/>
              <w:jc w:val="both"/>
              <w:textAlignment w:val="center"/>
              <w:rPr>
                <w:rFonts w:hint="eastAsia" w:hAnsi="Times New Roman" w:eastAsia="宋体" w:cs="Times New Roman" w:asciiTheme="minorAscii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Bolignano 2009</w:t>
            </w:r>
            <w:r>
              <w:rPr>
                <w:rFonts w:hint="eastAsia" w:hAnsi="Times New Roman" w:eastAsia="宋体" w:cs="Times New Roman" w:asciiTheme="minorAscii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hAnsi="Calibri" w:eastAsia="宋体" w:cs="Calibri" w:asciiTheme="minorAscii"/>
                <w:color w:val="auto"/>
                <w:kern w:val="0"/>
                <w:sz w:val="18"/>
                <w:szCs w:val="18"/>
                <w:lang w:val="en-US" w:eastAsia="zh-CN"/>
              </w:rPr>
              <w:t>[</w:t>
            </w:r>
            <w:r>
              <w:rPr>
                <w:rFonts w:hint="eastAsia" w:hAnsi="Calibri" w:eastAsia="宋体" w:cs="Calibri" w:asciiTheme="minorAscii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hAnsi="Calibri" w:eastAsia="宋体" w:cs="Calibri" w:asciiTheme="minorAscii"/>
                <w:color w:val="auto"/>
                <w:kern w:val="0"/>
                <w:sz w:val="18"/>
                <w:szCs w:val="18"/>
                <w:lang w:val="en-US" w:eastAsia="zh-CN"/>
              </w:rPr>
              <w:t>]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75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>18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after="0" w:line="240" w:lineRule="exact"/>
              <w:jc w:val="center"/>
              <w:textAlignment w:val="center"/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</w:pPr>
            <w:r>
              <w:rPr>
                <w:rFonts w:hAnsi="Times New Roman" w:eastAsia="宋体" w:cs="Times New Roman" w:asciiTheme="minorAscii"/>
                <w:color w:val="auto"/>
                <w:kern w:val="0"/>
                <w:sz w:val="18"/>
                <w:szCs w:val="18"/>
              </w:rPr>
              <w:t xml:space="preserve">0.780 </w:t>
            </w:r>
          </w:p>
        </w:tc>
      </w:tr>
    </w:tbl>
    <w:p>
      <w:pPr>
        <w:spacing w:line="240" w:lineRule="auto"/>
        <w:jc w:val="left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olor w:val="auto"/>
          <w:sz w:val="20"/>
          <w:szCs w:val="20"/>
          <w:lang w:val="en-US" w:eastAsia="zh-CN"/>
        </w:rPr>
      </w:pPr>
      <w:r>
        <w:rPr>
          <w:rFonts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</w:rPr>
        <w:t>Abbreviations: AUC</w:t>
      </w:r>
      <w:r>
        <w:rPr>
          <w:rFonts w:hint="eastAsia"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  <w:lang w:val="en-US" w:eastAsia="zh-CN"/>
        </w:rPr>
        <w:t>,</w:t>
      </w:r>
      <w:r>
        <w:rPr>
          <w:rFonts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</w:rPr>
        <w:t xml:space="preserve"> area under the curve</w:t>
      </w:r>
      <w:r>
        <w:rPr>
          <w:rFonts w:hint="eastAsia"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  <w:lang w:val="en-US" w:eastAsia="zh-CN"/>
        </w:rPr>
        <w:t>;</w:t>
      </w:r>
      <w:r>
        <w:rPr>
          <w:rFonts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</w:rPr>
        <w:t xml:space="preserve"> FP</w:t>
      </w:r>
      <w:r>
        <w:rPr>
          <w:rFonts w:hint="eastAsia"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  <w:lang w:val="en-US" w:eastAsia="zh-CN"/>
        </w:rPr>
        <w:t>,</w:t>
      </w:r>
      <w:r>
        <w:rPr>
          <w:rFonts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</w:rPr>
        <w:t xml:space="preserve"> false-positive</w:t>
      </w:r>
      <w:r>
        <w:rPr>
          <w:rFonts w:hint="eastAsia"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  <w:lang w:val="en-US" w:eastAsia="zh-CN"/>
        </w:rPr>
        <w:t>;</w:t>
      </w:r>
      <w:r>
        <w:rPr>
          <w:rFonts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</w:rPr>
        <w:t xml:space="preserve"> FN</w:t>
      </w:r>
      <w:r>
        <w:rPr>
          <w:rFonts w:hint="eastAsia"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  <w:lang w:val="en-US" w:eastAsia="zh-CN"/>
        </w:rPr>
        <w:t>,</w:t>
      </w:r>
      <w:r>
        <w:rPr>
          <w:rFonts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</w:rPr>
        <w:t xml:space="preserve"> false-negative</w:t>
      </w:r>
      <w:r>
        <w:rPr>
          <w:rFonts w:hint="eastAsia"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  <w:lang w:val="en-US" w:eastAsia="zh-CN"/>
        </w:rPr>
        <w:t>;</w:t>
      </w:r>
      <w:r>
        <w:rPr>
          <w:rFonts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</w:rPr>
        <w:t xml:space="preserve"> NGAL</w:t>
      </w:r>
      <w:bookmarkStart w:id="2" w:name="OLE_LINK18"/>
      <w:r>
        <w:rPr>
          <w:rFonts w:hint="eastAsia"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  <w:lang w:val="en-US" w:eastAsia="zh-CN"/>
        </w:rPr>
        <w:t xml:space="preserve">, </w:t>
      </w:r>
      <w:r>
        <w:rPr>
          <w:rFonts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</w:rPr>
        <w:t>neutrophil gelatinase-associated lipocalin</w:t>
      </w:r>
      <w:bookmarkEnd w:id="2"/>
      <w:r>
        <w:rPr>
          <w:rFonts w:hint="eastAsia"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  <w:lang w:val="en-US" w:eastAsia="zh-CN"/>
        </w:rPr>
        <w:t>;</w:t>
      </w:r>
      <w:r>
        <w:rPr>
          <w:rFonts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</w:rPr>
        <w:t xml:space="preserve"> NR</w:t>
      </w:r>
      <w:r>
        <w:rPr>
          <w:rFonts w:hint="eastAsia"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  <w:lang w:val="en-US" w:eastAsia="zh-CN"/>
        </w:rPr>
        <w:t>,</w:t>
      </w:r>
      <w:r>
        <w:rPr>
          <w:rFonts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</w:rPr>
        <w:t xml:space="preserve"> not reported</w:t>
      </w:r>
      <w:r>
        <w:rPr>
          <w:rFonts w:hint="eastAsia"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  <w:lang w:val="en-US" w:eastAsia="zh-CN"/>
        </w:rPr>
        <w:t>;</w:t>
      </w:r>
      <w:r>
        <w:rPr>
          <w:rFonts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</w:rPr>
        <w:t xml:space="preserve"> TP</w:t>
      </w:r>
      <w:r>
        <w:rPr>
          <w:rFonts w:hint="eastAsia"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  <w:lang w:val="en-US" w:eastAsia="zh-CN"/>
        </w:rPr>
        <w:t>,</w:t>
      </w:r>
      <w:r>
        <w:rPr>
          <w:rFonts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</w:rPr>
        <w:t xml:space="preserve"> true-positive</w:t>
      </w:r>
      <w:r>
        <w:rPr>
          <w:rFonts w:hint="eastAsia"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  <w:lang w:val="en-US" w:eastAsia="zh-CN"/>
        </w:rPr>
        <w:t>;</w:t>
      </w:r>
      <w:r>
        <w:rPr>
          <w:rFonts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</w:rPr>
        <w:t xml:space="preserve"> TN</w:t>
      </w:r>
      <w:r>
        <w:rPr>
          <w:rFonts w:hint="eastAsia"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  <w:lang w:val="en-US" w:eastAsia="zh-CN"/>
        </w:rPr>
        <w:t>,</w:t>
      </w:r>
      <w:r>
        <w:rPr>
          <w:rFonts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</w:rPr>
        <w:t xml:space="preserve"> true-negative</w:t>
      </w:r>
      <w:r>
        <w:rPr>
          <w:rFonts w:hint="eastAsia" w:hAnsi="Times New Roman" w:eastAsia="宋体" w:cs="Times New Roman" w:asciiTheme="minorAscii"/>
          <w:b w:val="0"/>
          <w:bCs w:val="0"/>
          <w:i w:val="0"/>
          <w:iCs w:val="0"/>
          <w:color w:val="auto"/>
          <w:kern w:val="0"/>
          <w:sz w:val="18"/>
          <w:szCs w:val="18"/>
          <w:lang w:val="en-US" w:eastAsia="zh-CN"/>
        </w:rPr>
        <w:t>.</w:t>
      </w:r>
    </w:p>
    <w:p>
      <w:pPr>
        <w:jc w:val="center"/>
        <w:rPr>
          <w:rFonts w:hint="default" w:ascii="Times New Roman" w:hAnsi="Times New Roman" w:cs="Times New Roman" w:eastAsiaTheme="minorEastAsia"/>
          <w:b/>
          <w:bCs/>
          <w:color w:val="auto"/>
          <w:sz w:val="20"/>
          <w:szCs w:val="20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  <w:lang w:val="en-US" w:eastAsia="zh-CN"/>
        </w:rPr>
      </w:pPr>
      <w:r>
        <w:rPr>
          <w:rFonts w:hint="eastAsia" w:hAnsi="Times New Roman" w:cs="Times New Roman" w:asciiTheme="minorAscii"/>
          <w:b/>
          <w:bCs/>
          <w:color w:val="auto"/>
          <w:sz w:val="22"/>
          <w:szCs w:val="22"/>
          <w:highlight w:val="yellow"/>
          <w:lang w:val="en-US" w:eastAsia="zh-CN"/>
        </w:rPr>
        <w:t>Figure</w:t>
      </w:r>
      <w:r>
        <w:rPr>
          <w:rFonts w:hint="default" w:hAnsi="Times New Roman" w:cs="Times New Roman" w:asciiTheme="minorAscii"/>
          <w:b/>
          <w:bCs/>
          <w:color w:val="auto"/>
          <w:sz w:val="22"/>
          <w:szCs w:val="22"/>
          <w:highlight w:val="yellow"/>
        </w:rPr>
        <w:t xml:space="preserve"> S</w:t>
      </w:r>
      <w:r>
        <w:rPr>
          <w:rFonts w:hint="eastAsia" w:hAnsi="Times New Roman" w:cs="Times New Roman" w:asciiTheme="minorAscii"/>
          <w:b/>
          <w:bCs/>
          <w:color w:val="auto"/>
          <w:sz w:val="22"/>
          <w:szCs w:val="22"/>
          <w:highlight w:val="yellow"/>
          <w:lang w:val="en-US" w:eastAsia="zh-CN"/>
        </w:rPr>
        <w:t xml:space="preserve">4  </w:t>
      </w:r>
      <w:r>
        <w:rPr>
          <w:rFonts w:hint="eastAsia" w:hAnsi="Times New Roman" w:cs="Times New Roman" w:asciiTheme="minorAscii"/>
          <w:b/>
          <w:bCs/>
          <w:color w:val="auto"/>
          <w:sz w:val="22"/>
          <w:szCs w:val="22"/>
          <w:lang w:val="en-US" w:eastAsia="zh-CN"/>
        </w:rPr>
        <w:t xml:space="preserve">The </w:t>
      </w:r>
      <w:r>
        <w:rPr>
          <w:rFonts w:hint="eastAsia" w:hAnsi="Times New Roman" w:cs="Times New Roman" w:asciiTheme="minorAscii"/>
          <w:b/>
          <w:bCs/>
          <w:color w:val="auto"/>
          <w:sz w:val="22"/>
          <w:szCs w:val="22"/>
          <w:highlight w:val="yellow"/>
          <w:lang w:val="en-US" w:eastAsia="zh-CN"/>
        </w:rPr>
        <w:t>sensitivity</w:t>
      </w:r>
      <w:r>
        <w:rPr>
          <w:rFonts w:hint="eastAsia" w:hAnsi="Times New Roman" w:cs="Times New Roman" w:asciiTheme="minorAscii"/>
          <w:b/>
          <w:bCs/>
          <w:color w:val="auto"/>
          <w:sz w:val="22"/>
          <w:szCs w:val="22"/>
          <w:lang w:val="en-US" w:eastAsia="zh-CN"/>
        </w:rPr>
        <w:t xml:space="preserve">, specificity and SROC of Serum and urine NGAL for normoalbuminuric diabetes </w:t>
      </w:r>
      <w:r>
        <w:rPr>
          <w:rFonts w:hint="eastAsia" w:hAnsi="Times New Roman" w:cs="Times New Roman" w:asciiTheme="minorAscii"/>
          <w:b/>
          <w:bCs/>
          <w:color w:val="auto"/>
          <w:sz w:val="22"/>
          <w:szCs w:val="22"/>
          <w:highlight w:val="yellow"/>
          <w:lang w:val="en-US" w:eastAsia="zh-CN"/>
        </w:rPr>
        <w:t>diagnosis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0"/>
          <w:szCs w:val="20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i/>
          <w:iCs/>
          <w:lang w:val="en-US" w:eastAsia="zh-CN"/>
        </w:rPr>
      </w:pPr>
      <w:r>
        <w:rPr>
          <w:rFonts w:hint="default" w:hAnsi="Times New Roman" w:cs="Times New Roman" w:asciiTheme="minorAscii"/>
          <w:b w:val="0"/>
          <w:bCs w:val="0"/>
          <w:i/>
          <w:iCs/>
          <w:sz w:val="22"/>
          <w:szCs w:val="22"/>
          <w:lang w:val="en-US" w:eastAsia="zh-CN"/>
        </w:rPr>
        <w:t>Serum NGAL</w:t>
      </w:r>
    </w:p>
    <w:p>
      <w:pPr>
        <w:rPr>
          <w:rFonts w:hint="default" w:ascii="Times New Roman" w:hAnsi="Times New Roman" w:cs="Times New Roman"/>
          <w:b/>
          <w:bCs/>
          <w:i/>
          <w:i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lang w:val="en-US" w:eastAsia="zh-CN"/>
        </w:rPr>
        <w:drawing>
          <wp:inline distT="0" distB="0" distL="114300" distR="114300">
            <wp:extent cx="2339975" cy="1677035"/>
            <wp:effectExtent l="0" t="0" r="6985" b="14605"/>
            <wp:docPr id="1" name="图片 1" descr="Sensi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ensitivity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/>
          <w:bCs/>
          <w:i/>
          <w:iCs/>
          <w:lang w:val="en-US" w:eastAsia="zh-CN"/>
        </w:rPr>
        <w:drawing>
          <wp:inline distT="0" distB="0" distL="114300" distR="114300">
            <wp:extent cx="2339975" cy="1677035"/>
            <wp:effectExtent l="0" t="0" r="6985" b="14605"/>
            <wp:docPr id="5" name="图片 2" descr="Specifi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Specificity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/>
          <w:bCs/>
          <w:i/>
          <w:iCs/>
          <w:lang w:val="en-US" w:eastAsia="zh-CN"/>
        </w:rPr>
        <w:drawing>
          <wp:inline distT="0" distB="0" distL="114300" distR="114300">
            <wp:extent cx="1800225" cy="1428750"/>
            <wp:effectExtent l="0" t="0" r="13335" b="3810"/>
            <wp:docPr id="3" name="图片 3" descr="S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RO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hAnsi="Times New Roman" w:cs="Times New Roman" w:asciiTheme="minorAscii"/>
          <w:b w:val="0"/>
          <w:bCs w:val="0"/>
          <w:i/>
          <w:iCs/>
          <w:sz w:val="22"/>
          <w:szCs w:val="22"/>
          <w:lang w:val="en-US" w:eastAsia="zh-CN"/>
        </w:rPr>
      </w:pPr>
      <w:r>
        <w:rPr>
          <w:rFonts w:hint="eastAsia" w:hAnsi="Times New Roman" w:cs="Times New Roman" w:asciiTheme="minorAscii"/>
          <w:b w:val="0"/>
          <w:bCs w:val="0"/>
          <w:i/>
          <w:iCs/>
          <w:sz w:val="22"/>
          <w:szCs w:val="22"/>
          <w:lang w:val="en-US" w:eastAsia="zh-CN"/>
        </w:rPr>
        <w:t>Urine NGAL</w:t>
      </w: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000000"/>
          <w:kern w:val="0"/>
          <w:sz w:val="13"/>
          <w:szCs w:val="13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i/>
          <w:iCs/>
          <w:lang w:val="en-US" w:eastAsia="zh-CN"/>
        </w:rPr>
        <w:drawing>
          <wp:inline distT="0" distB="0" distL="114300" distR="114300">
            <wp:extent cx="2339975" cy="1690370"/>
            <wp:effectExtent l="0" t="0" r="6985" b="1270"/>
            <wp:docPr id="4" name="图片 4" descr="Sensi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ensitivity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b/>
          <w:bCs/>
          <w:i/>
          <w:iCs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000000"/>
          <w:kern w:val="0"/>
          <w:sz w:val="13"/>
          <w:szCs w:val="13"/>
          <w:u w:val="none"/>
          <w:lang w:val="en-US" w:eastAsia="zh-CN" w:bidi="ar"/>
        </w:rPr>
        <w:drawing>
          <wp:inline distT="0" distB="0" distL="114300" distR="114300">
            <wp:extent cx="2339975" cy="1676400"/>
            <wp:effectExtent l="0" t="0" r="6985" b="0"/>
            <wp:docPr id="9" name="图片 9" descr="E:\study\meta分析\NGAL META\相关材料\Normoalbuminuria\Urine\Specificity.jpgSpecifi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:\study\meta分析\NGAL META\相关材料\Normoalbuminuria\Urine\Specificity.jpgSpecificity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000000"/>
          <w:kern w:val="0"/>
          <w:sz w:val="13"/>
          <w:szCs w:val="13"/>
          <w:u w:val="none"/>
          <w:lang w:val="en-US" w:eastAsia="zh-CN" w:bidi="ar"/>
        </w:rPr>
      </w:pP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000000"/>
          <w:kern w:val="0"/>
          <w:sz w:val="13"/>
          <w:szCs w:val="13"/>
          <w:u w:val="none"/>
          <w:lang w:val="en-US" w:eastAsia="zh-CN" w:bidi="ar"/>
        </w:rPr>
        <w:sectPr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000000"/>
          <w:kern w:val="0"/>
          <w:sz w:val="13"/>
          <w:szCs w:val="13"/>
          <w:u w:val="none"/>
          <w:lang w:val="en-US" w:eastAsia="zh-CN" w:bidi="ar"/>
        </w:rPr>
        <w:drawing>
          <wp:inline distT="0" distB="0" distL="114300" distR="114300">
            <wp:extent cx="1800225" cy="1428750"/>
            <wp:effectExtent l="0" t="0" r="13335" b="3810"/>
            <wp:docPr id="12" name="图片 12" descr="S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SROC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tabs>
          <w:tab w:val="right" w:pos="79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hAnsi="Times New Roman" w:eastAsia="宋体" w:cs="Times New Roman" w:asciiTheme="minorAscii"/>
          <w:b/>
          <w:bCs/>
          <w:sz w:val="22"/>
          <w:szCs w:val="22"/>
          <w:lang w:val="en-US" w:eastAsia="zh-CN"/>
        </w:rPr>
      </w:pPr>
      <w:r>
        <w:rPr>
          <w:rFonts w:hint="eastAsia" w:hAnsi="Times New Roman" w:cs="Times New Roman" w:asciiTheme="minorAscii"/>
          <w:b/>
          <w:bCs/>
          <w:i w:val="0"/>
          <w:iCs w:val="0"/>
          <w:color w:val="auto"/>
          <w:sz w:val="22"/>
          <w:szCs w:val="22"/>
          <w:highlight w:val="yellow"/>
          <w:u w:val="none"/>
          <w:lang w:val="en-US" w:eastAsia="zh-CN"/>
        </w:rPr>
        <w:t>Table S5</w:t>
      </w:r>
      <w:r>
        <w:rPr>
          <w:rFonts w:hint="eastAsia" w:hAnsi="Times New Roman" w:eastAsia="宋体" w:cs="Times New Roman" w:asciiTheme="minorAscii"/>
          <w:b/>
          <w:bCs/>
          <w:sz w:val="22"/>
          <w:szCs w:val="22"/>
          <w:lang w:val="en-US" w:eastAsia="zh-CN"/>
        </w:rPr>
        <w:t xml:space="preserve">  Summary of the excluded studies due to insufficient data</w:t>
      </w:r>
    </w:p>
    <w:tbl>
      <w:tblPr>
        <w:tblStyle w:val="3"/>
        <w:tblW w:w="829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940"/>
        <w:gridCol w:w="1129"/>
        <w:gridCol w:w="406"/>
        <w:gridCol w:w="984"/>
        <w:gridCol w:w="1063"/>
        <w:gridCol w:w="794"/>
        <w:gridCol w:w="964"/>
        <w:gridCol w:w="4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Reference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Location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Desigh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Total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Case/control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Target group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b/>
                <w:bCs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hAnsi="Times New Roman" w:eastAsia="宋体" w:cs="Times New Roman" w:asciiTheme="minorAscii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Specimen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NGAL assay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Siddiqui 2019</w:t>
            </w:r>
            <w:r>
              <w:rPr>
                <w:rFonts w:hint="eastAsia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hAnsi="Calibri" w:eastAsia="宋体" w:cs="Calibri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</w:t>
            </w:r>
            <w:r>
              <w:rPr>
                <w:rFonts w:hint="eastAsia" w:hAnsi="Calibri" w:eastAsia="宋体" w:cs="Calibri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  <w:r>
              <w:rPr>
                <w:rFonts w:hint="default" w:hAnsi="Calibri" w:eastAsia="宋体" w:cs="Calibri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]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Saudi Arabia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Cross-sectional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46/46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DKD/non-DKD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Urine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ELISA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Siddiqi 2017</w:t>
            </w:r>
            <w:r>
              <w:rPr>
                <w:rFonts w:hint="eastAsia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hAnsi="Calibri" w:eastAsia="宋体" w:cs="Calibri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</w:t>
            </w:r>
            <w:r>
              <w:rPr>
                <w:rFonts w:hint="eastAsia" w:hAnsi="Calibri" w:eastAsia="宋体" w:cs="Calibri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  <w:r>
              <w:rPr>
                <w:rFonts w:hint="default" w:hAnsi="Calibri" w:eastAsia="宋体" w:cs="Calibri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Cross-sectional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90/90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MI/NO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Serum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ELISA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Urine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ELISA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 2018</w:t>
            </w:r>
            <w:r>
              <w:rPr>
                <w:rFonts w:hint="eastAsia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hAnsi="Calibri" w:eastAsia="宋体" w:cs="Calibri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</w:t>
            </w:r>
            <w:r>
              <w:rPr>
                <w:rFonts w:hint="eastAsia" w:hAnsi="Calibri" w:eastAsia="宋体" w:cs="Calibri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  <w:r>
              <w:rPr>
                <w:rFonts w:hint="default" w:hAnsi="Calibri" w:eastAsia="宋体" w:cs="Calibri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Cross-sectional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32/35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MI/NO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Serum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TIIA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Dai 2018</w:t>
            </w:r>
            <w:r>
              <w:rPr>
                <w:rFonts w:hint="eastAsia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hAnsi="Calibri" w:eastAsia="宋体" w:cs="Calibri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</w:t>
            </w:r>
            <w:r>
              <w:rPr>
                <w:rFonts w:hint="eastAsia" w:hAnsi="Calibri" w:eastAsia="宋体" w:cs="Calibri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default" w:hAnsi="Calibri" w:eastAsia="宋体" w:cs="Calibri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Cross-sectional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26+20/18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MA+MI/NO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Serum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ELISA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Luo 2017</w:t>
            </w:r>
            <w:r>
              <w:rPr>
                <w:rFonts w:hint="eastAsia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hAnsi="Calibri" w:eastAsia="宋体" w:cs="Calibri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</w:t>
            </w:r>
            <w:r>
              <w:rPr>
                <w:rFonts w:hint="eastAsia" w:hAnsi="Calibri" w:eastAsia="宋体" w:cs="Calibri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  <w:r>
              <w:rPr>
                <w:rFonts w:hint="default" w:hAnsi="Calibri" w:eastAsia="宋体" w:cs="Calibri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bookmarkStart w:id="3" w:name="OLE_LINK25"/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Cross-sectional</w:t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58+48/52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MA+MI/NO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Serum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ELISA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Hao 2016</w:t>
            </w:r>
            <w:r>
              <w:rPr>
                <w:rFonts w:hint="eastAsia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hAnsi="Calibri" w:eastAsia="宋体" w:cs="Calibri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</w:t>
            </w:r>
            <w:r>
              <w:rPr>
                <w:rFonts w:hint="eastAsia" w:hAnsi="Calibri" w:eastAsia="宋体" w:cs="Calibri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  <w:r>
              <w:rPr>
                <w:rFonts w:hint="default" w:hAnsi="Calibri" w:eastAsia="宋体" w:cs="Calibri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bookmarkStart w:id="4" w:name="OLE_LINK26"/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Cross-sectional</w:t>
            </w:r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MA+MI/NO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Urine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ELISA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Wang 2015</w:t>
            </w:r>
            <w:r>
              <w:rPr>
                <w:rFonts w:hint="eastAsia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hAnsi="Calibri" w:eastAsia="宋体" w:cs="Calibri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</w:t>
            </w:r>
            <w:r>
              <w:rPr>
                <w:rFonts w:hint="eastAsia" w:hAnsi="Calibri" w:eastAsia="宋体" w:cs="Calibri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  <w:r>
              <w:rPr>
                <w:rFonts w:hint="default" w:hAnsi="Calibri" w:eastAsia="宋体" w:cs="Calibri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Cross-sectional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50/26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MA+MI/NO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Serum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TIIA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0.862</w:t>
            </w:r>
          </w:p>
        </w:tc>
      </w:tr>
    </w:tbl>
    <w:p>
      <w:pPr>
        <w:jc w:val="left"/>
        <w:rPr>
          <w:rFonts w:hint="eastAsia" w:hAnsi="Times New Roman" w:eastAsia="宋体" w:cs="Times New Roman" w:asciiTheme="minorAscii"/>
          <w:b w:val="0"/>
          <w:bCs w:val="0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  <w:bookmarkStart w:id="5" w:name="OLE_LINK20"/>
      <w:r>
        <w:rPr>
          <w:rFonts w:hint="default" w:hAnsi="Times New Roman" w:eastAsia="宋体" w:cs="Times New Roman" w:asciiTheme="minorAscii"/>
          <w:b w:val="0"/>
          <w:bCs w:val="0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>Abbreviations: DKD, diabetic kidney disease; ELISA, electrochemiluminescence immunoassay; MA, macroalbuminuria; MI, microalbuminuria; NGAL, neutrophil gelatinase-associated lipocalin; NO, normoalbuminuria; NR, not reported; TIIA, turbidimetric inhibition immuno as</w:t>
      </w:r>
      <w:bookmarkEnd w:id="5"/>
      <w:r>
        <w:rPr>
          <w:rFonts w:hint="eastAsia" w:hAnsi="Times New Roman" w:eastAsia="宋体" w:cs="Times New Roman" w:asciiTheme="minorAscii"/>
          <w:b w:val="0"/>
          <w:bCs w:val="0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>say.</w:t>
      </w:r>
    </w:p>
    <w:p>
      <w:pPr>
        <w:spacing w:after="100" w:line="360" w:lineRule="auto"/>
        <w:jc w:val="both"/>
        <w:rPr>
          <w:rFonts w:hint="default" w:ascii="Times New Roman" w:hAnsi="Times New Roman" w:cs="Times New Roman"/>
          <w:sz w:val="15"/>
          <w:szCs w:val="15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球球" w:date="2020-04-17T22:09:34Z" w:initials="">
    <w:p w14:paraId="29F21F90">
      <w:pPr>
        <w:pStyle w:val="2"/>
        <w:rPr>
          <w:rFonts w:hint="eastAsia" w:hAnsi="微软雅黑" w:eastAsia="微软雅黑" w:cs="微软雅黑" w:asciiTheme="minorAscii"/>
          <w:i w:val="0"/>
          <w:caps w:val="0"/>
          <w:color w:val="000000"/>
          <w:spacing w:val="0"/>
          <w:sz w:val="22"/>
          <w:szCs w:val="22"/>
          <w:shd w:val="clear" w:fill="FFFF00"/>
          <w:lang w:val="en-US" w:eastAsia="zh-CN"/>
        </w:rPr>
      </w:pPr>
      <w:r>
        <w:rPr>
          <w:rFonts w:hAnsi="微软雅黑" w:eastAsia="微软雅黑" w:cs="微软雅黑" w:asciiTheme="minorAscii"/>
          <w:i w:val="0"/>
          <w:caps w:val="0"/>
          <w:color w:val="000000"/>
          <w:spacing w:val="0"/>
          <w:sz w:val="22"/>
          <w:szCs w:val="22"/>
          <w:shd w:val="clear" w:fill="FFFF00"/>
        </w:rPr>
        <w:t xml:space="preserve">The text format has been modified and the </w:t>
      </w:r>
      <w:r>
        <w:rPr>
          <w:rFonts w:hint="eastAsia" w:hAnsi="微软雅黑" w:eastAsia="微软雅黑" w:cs="微软雅黑" w:asciiTheme="minorAscii"/>
          <w:i w:val="0"/>
          <w:caps w:val="0"/>
          <w:color w:val="000000"/>
          <w:spacing w:val="0"/>
          <w:sz w:val="22"/>
          <w:szCs w:val="22"/>
          <w:shd w:val="clear" w:fill="FFFF00"/>
          <w:lang w:val="en-US" w:eastAsia="zh-CN"/>
        </w:rPr>
        <w:t>mistake</w:t>
      </w:r>
      <w:r>
        <w:rPr>
          <w:rFonts w:hAnsi="微软雅黑" w:eastAsia="微软雅黑" w:cs="微软雅黑" w:asciiTheme="minorAscii"/>
          <w:i w:val="0"/>
          <w:caps w:val="0"/>
          <w:color w:val="000000"/>
          <w:spacing w:val="0"/>
          <w:sz w:val="22"/>
          <w:szCs w:val="22"/>
          <w:shd w:val="clear" w:fill="FFFF00"/>
        </w:rPr>
        <w:t xml:space="preserve">s raised by </w:t>
      </w:r>
      <w:r>
        <w:rPr>
          <w:rFonts w:hint="eastAsia" w:hAnsi="微软雅黑" w:eastAsia="微软雅黑" w:cs="微软雅黑" w:asciiTheme="minorAscii"/>
          <w:i w:val="0"/>
          <w:caps w:val="0"/>
          <w:color w:val="000000"/>
          <w:spacing w:val="0"/>
          <w:sz w:val="22"/>
          <w:szCs w:val="22"/>
          <w:shd w:val="clear" w:fill="FFFF00"/>
          <w:lang w:val="en-US" w:eastAsia="zh-CN"/>
        </w:rPr>
        <w:t>Associate</w:t>
      </w:r>
      <w:r>
        <w:rPr>
          <w:rFonts w:hAnsi="微软雅黑" w:eastAsia="微软雅黑" w:cs="微软雅黑" w:asciiTheme="minorAscii"/>
          <w:i w:val="0"/>
          <w:caps w:val="0"/>
          <w:color w:val="000000"/>
          <w:spacing w:val="0"/>
          <w:sz w:val="22"/>
          <w:szCs w:val="22"/>
          <w:shd w:val="clear" w:fill="FFFF00"/>
        </w:rPr>
        <w:t xml:space="preserve"> </w:t>
      </w:r>
      <w:r>
        <w:rPr>
          <w:rFonts w:hint="eastAsia" w:hAnsi="微软雅黑" w:eastAsia="微软雅黑" w:cs="微软雅黑" w:asciiTheme="minorAscii"/>
          <w:i w:val="0"/>
          <w:caps w:val="0"/>
          <w:color w:val="000000"/>
          <w:spacing w:val="0"/>
          <w:sz w:val="22"/>
          <w:szCs w:val="22"/>
          <w:shd w:val="clear" w:fill="FFFF00"/>
          <w:lang w:val="en-US" w:eastAsia="zh-CN"/>
        </w:rPr>
        <w:t>E</w:t>
      </w:r>
      <w:r>
        <w:rPr>
          <w:rFonts w:hAnsi="微软雅黑" w:eastAsia="微软雅黑" w:cs="微软雅黑" w:asciiTheme="minorAscii"/>
          <w:i w:val="0"/>
          <w:caps w:val="0"/>
          <w:color w:val="000000"/>
          <w:spacing w:val="0"/>
          <w:sz w:val="22"/>
          <w:szCs w:val="22"/>
          <w:shd w:val="clear" w:fill="FFFF00"/>
        </w:rPr>
        <w:t>ditor have been corrected and marked yellow</w:t>
      </w:r>
      <w:r>
        <w:rPr>
          <w:rFonts w:hint="eastAsia" w:hAnsi="微软雅黑" w:eastAsia="微软雅黑" w:cs="微软雅黑" w:asciiTheme="minorAscii"/>
          <w:i w:val="0"/>
          <w:caps w:val="0"/>
          <w:color w:val="000000"/>
          <w:spacing w:val="0"/>
          <w:sz w:val="22"/>
          <w:szCs w:val="22"/>
          <w:shd w:val="clear" w:fill="FFFF00"/>
          <w:lang w:val="en-US" w:eastAsia="zh-CN"/>
        </w:rPr>
        <w:t>.</w:t>
      </w:r>
    </w:p>
    <w:p w14:paraId="18FD16BC">
      <w:pPr>
        <w:pStyle w:val="2"/>
        <w:rPr>
          <w:rFonts w:hint="default" w:hAnsi="微软雅黑" w:eastAsia="微软雅黑" w:cs="微软雅黑" w:asciiTheme="minorAscii"/>
          <w:i w:val="0"/>
          <w:caps w:val="0"/>
          <w:color w:val="000000"/>
          <w:spacing w:val="0"/>
          <w:sz w:val="22"/>
          <w:szCs w:val="22"/>
          <w:shd w:val="clear" w:fill="FFFF00"/>
          <w:lang w:val="en-US" w:eastAsia="zh-CN"/>
        </w:rPr>
      </w:pPr>
      <w:r>
        <w:rPr>
          <w:rFonts w:hint="eastAsia" w:hAnsi="微软雅黑" w:eastAsia="微软雅黑" w:cs="微软雅黑" w:asciiTheme="minorAscii"/>
          <w:i w:val="0"/>
          <w:caps w:val="0"/>
          <w:color w:val="000000"/>
          <w:spacing w:val="0"/>
          <w:sz w:val="22"/>
          <w:szCs w:val="22"/>
          <w:shd w:val="clear" w:fill="FFFF00"/>
          <w:lang w:val="en-US" w:eastAsia="zh-CN"/>
        </w:rPr>
        <w:t>Peng He</w:t>
      </w:r>
      <w:bookmarkStart w:id="6" w:name="_GoBack"/>
      <w:bookmarkEnd w:id="6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8FD16B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球球">
    <w15:presenceInfo w15:providerId="WPS Office" w15:userId="2022387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447D2"/>
    <w:rsid w:val="0191453B"/>
    <w:rsid w:val="01FD0724"/>
    <w:rsid w:val="04D84889"/>
    <w:rsid w:val="05BF68AA"/>
    <w:rsid w:val="08173D31"/>
    <w:rsid w:val="08545058"/>
    <w:rsid w:val="0C446557"/>
    <w:rsid w:val="0EB21E2A"/>
    <w:rsid w:val="1033490D"/>
    <w:rsid w:val="10B96F79"/>
    <w:rsid w:val="12C5652F"/>
    <w:rsid w:val="13906D64"/>
    <w:rsid w:val="14A43958"/>
    <w:rsid w:val="18DB1B18"/>
    <w:rsid w:val="1B981028"/>
    <w:rsid w:val="1BA811AD"/>
    <w:rsid w:val="1E014719"/>
    <w:rsid w:val="1E834E78"/>
    <w:rsid w:val="22FF2F40"/>
    <w:rsid w:val="262816B1"/>
    <w:rsid w:val="273C6789"/>
    <w:rsid w:val="2E6414C2"/>
    <w:rsid w:val="2EBB28EE"/>
    <w:rsid w:val="2FA8041C"/>
    <w:rsid w:val="311C2065"/>
    <w:rsid w:val="32CF577E"/>
    <w:rsid w:val="3350323D"/>
    <w:rsid w:val="3357484D"/>
    <w:rsid w:val="34BA2E7C"/>
    <w:rsid w:val="35103154"/>
    <w:rsid w:val="354413DB"/>
    <w:rsid w:val="35B92900"/>
    <w:rsid w:val="369E4D03"/>
    <w:rsid w:val="392925AD"/>
    <w:rsid w:val="395946CE"/>
    <w:rsid w:val="3C1C6680"/>
    <w:rsid w:val="3CAF4A6A"/>
    <w:rsid w:val="3D512BCE"/>
    <w:rsid w:val="3D613399"/>
    <w:rsid w:val="3D750F44"/>
    <w:rsid w:val="3D8624E2"/>
    <w:rsid w:val="3DD86ECF"/>
    <w:rsid w:val="3E003D2C"/>
    <w:rsid w:val="46E61880"/>
    <w:rsid w:val="48EB51B5"/>
    <w:rsid w:val="4A9B776D"/>
    <w:rsid w:val="4B15490F"/>
    <w:rsid w:val="4B3C14C7"/>
    <w:rsid w:val="4C494F49"/>
    <w:rsid w:val="53FD5FB5"/>
    <w:rsid w:val="544554EF"/>
    <w:rsid w:val="55354DE3"/>
    <w:rsid w:val="556C2326"/>
    <w:rsid w:val="5DCD2511"/>
    <w:rsid w:val="5F3F7169"/>
    <w:rsid w:val="5FE738E2"/>
    <w:rsid w:val="60E923A8"/>
    <w:rsid w:val="61591CD8"/>
    <w:rsid w:val="61CF7398"/>
    <w:rsid w:val="6218650D"/>
    <w:rsid w:val="62DA0F19"/>
    <w:rsid w:val="63676C68"/>
    <w:rsid w:val="644921D3"/>
    <w:rsid w:val="647C7B77"/>
    <w:rsid w:val="65966FB9"/>
    <w:rsid w:val="66324DD7"/>
    <w:rsid w:val="66F066A4"/>
    <w:rsid w:val="676C6A7E"/>
    <w:rsid w:val="6C564DE2"/>
    <w:rsid w:val="6D075FD0"/>
    <w:rsid w:val="6D38333C"/>
    <w:rsid w:val="70DD6B8A"/>
    <w:rsid w:val="73BF0788"/>
    <w:rsid w:val="74713985"/>
    <w:rsid w:val="79346711"/>
    <w:rsid w:val="79E3068E"/>
    <w:rsid w:val="7B2A6688"/>
    <w:rsid w:val="7C293FFF"/>
    <w:rsid w:val="7D0F097A"/>
    <w:rsid w:val="7D846D9B"/>
    <w:rsid w:val="7DD40523"/>
    <w:rsid w:val="7DE5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5" Type="http://schemas.microsoft.com/office/2011/relationships/people" Target="people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球球</cp:lastModifiedBy>
  <dcterms:modified xsi:type="dcterms:W3CDTF">2020-04-17T14:17:54Z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