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EB4D1" w14:textId="545FCF3F" w:rsidR="00793A3B" w:rsidRPr="00C961AD" w:rsidRDefault="00533F89" w:rsidP="00EC3C65">
      <w:pPr>
        <w:pStyle w:val="Heading1"/>
        <w:spacing w:before="0"/>
        <w:rPr>
          <w:b w:val="0"/>
          <w:i/>
        </w:rPr>
      </w:pPr>
      <w:r w:rsidRPr="00C961AD">
        <w:t>Supplemental Data</w:t>
      </w:r>
      <w:r w:rsidR="00282DBC" w:rsidRPr="00C961AD">
        <w:t xml:space="preserve"> for: </w:t>
      </w:r>
      <w:r w:rsidR="00793A3B" w:rsidRPr="00C961AD">
        <w:rPr>
          <w:b w:val="0"/>
          <w:i/>
        </w:rPr>
        <w:t xml:space="preserve">Parkinson’s disease-related motor and non-motor symptoms are not more prevalent in the Lancaster Amish </w:t>
      </w:r>
    </w:p>
    <w:p w14:paraId="444FC80B" w14:textId="37E201C5" w:rsidR="00305339" w:rsidRPr="00C961AD" w:rsidRDefault="00305339" w:rsidP="00305339">
      <w:pPr>
        <w:pStyle w:val="Title"/>
        <w:spacing w:before="120" w:after="120"/>
        <w:rPr>
          <w:b w:val="0"/>
          <w:sz w:val="26"/>
          <w:szCs w:val="26"/>
        </w:rPr>
      </w:pPr>
      <w:r w:rsidRPr="00C961AD">
        <w:rPr>
          <w:b w:val="0"/>
          <w:sz w:val="26"/>
          <w:szCs w:val="26"/>
        </w:rPr>
        <w:t xml:space="preserve">Michael D.F. Goldenberg, Xuemei Huang, Honglei Chen, Lan Kong, </w:t>
      </w:r>
      <w:proofErr w:type="spellStart"/>
      <w:r w:rsidRPr="00C961AD">
        <w:rPr>
          <w:b w:val="0"/>
          <w:sz w:val="26"/>
          <w:szCs w:val="26"/>
        </w:rPr>
        <w:t>Teodor</w:t>
      </w:r>
      <w:proofErr w:type="spellEnd"/>
      <w:r w:rsidRPr="00C961AD">
        <w:rPr>
          <w:b w:val="0"/>
          <w:sz w:val="26"/>
          <w:szCs w:val="26"/>
        </w:rPr>
        <w:t xml:space="preserve"> T. </w:t>
      </w:r>
      <w:proofErr w:type="spellStart"/>
      <w:r w:rsidRPr="00C961AD">
        <w:rPr>
          <w:b w:val="0"/>
          <w:sz w:val="26"/>
          <w:szCs w:val="26"/>
        </w:rPr>
        <w:t>Postolache</w:t>
      </w:r>
      <w:proofErr w:type="spellEnd"/>
      <w:r w:rsidRPr="00C961AD">
        <w:rPr>
          <w:b w:val="0"/>
          <w:sz w:val="26"/>
          <w:szCs w:val="26"/>
        </w:rPr>
        <w:t xml:space="preserve">, John W. Stiller, Katherine A. Ryan, Mary Pavlovich, Toni I. </w:t>
      </w:r>
      <w:proofErr w:type="spellStart"/>
      <w:r w:rsidRPr="00C961AD">
        <w:rPr>
          <w:b w:val="0"/>
          <w:sz w:val="26"/>
          <w:szCs w:val="26"/>
        </w:rPr>
        <w:t>Pollin</w:t>
      </w:r>
      <w:proofErr w:type="spellEnd"/>
      <w:r w:rsidRPr="00C961AD">
        <w:rPr>
          <w:b w:val="0"/>
          <w:sz w:val="26"/>
          <w:szCs w:val="26"/>
        </w:rPr>
        <w:t xml:space="preserve">, Alan R. </w:t>
      </w:r>
      <w:proofErr w:type="spellStart"/>
      <w:r w:rsidRPr="00C961AD">
        <w:rPr>
          <w:b w:val="0"/>
          <w:sz w:val="26"/>
          <w:szCs w:val="26"/>
        </w:rPr>
        <w:t>Shuldiner</w:t>
      </w:r>
      <w:proofErr w:type="spellEnd"/>
      <w:r w:rsidRPr="00C961AD">
        <w:rPr>
          <w:b w:val="0"/>
          <w:sz w:val="26"/>
          <w:szCs w:val="26"/>
        </w:rPr>
        <w:t>, Richard B. Mailman, Braxton D. Mitchell</w:t>
      </w:r>
    </w:p>
    <w:p w14:paraId="61BC26CC" w14:textId="5AD5C293" w:rsidR="002E64C0" w:rsidRPr="00C961AD" w:rsidRDefault="009A7AE5" w:rsidP="00EC3C65">
      <w:pPr>
        <w:pStyle w:val="Heading2"/>
      </w:pPr>
      <w:r w:rsidRPr="00C961AD">
        <w:t>Supplementary Table 1. The nine-item Parkinson’s disease screening questionnaire and sensitivity and specificity reported by Rocca et al.</w:t>
      </w:r>
      <w:bookmarkStart w:id="0" w:name="Bookmark42111111"/>
      <w:r w:rsidR="00EC3C65">
        <w:t xml:space="preserve"> </w:t>
      </w:r>
      <w:r w:rsidR="008D75DA" w:rsidRPr="00C961AD">
        <w:fldChar w:fldCharType="begin">
          <w:fldData xml:space="preserve">PEVuZE5vdGU+PENpdGU+PEF1dGhvcj5Sb2NjYTwvQXV0aG9yPjxZZWFyPjE5OTg8L1llYXI+PFJl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</w:fldData>
        </w:fldChar>
      </w:r>
      <w:r w:rsidR="00EC3C65">
        <w:instrText xml:space="preserve"> ADDIN EN.CITE </w:instrText>
      </w:r>
      <w:r w:rsidR="00EC3C65">
        <w:fldChar w:fldCharType="begin">
          <w:fldData xml:space="preserve">PEVuZE5vdGU+PENpdGU+PEF1dGhvcj5Sb2NjYTwvQXV0aG9yPjxZZWFyPjE5OTg8L1llYXI+PFJl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</w:fldData>
        </w:fldChar>
      </w:r>
      <w:r w:rsidR="00EC3C65">
        <w:instrText xml:space="preserve"> ADDIN EN.CITE.DATA </w:instrText>
      </w:r>
      <w:r w:rsidR="00EC3C65">
        <w:fldChar w:fldCharType="end"/>
      </w:r>
      <w:r w:rsidR="008D75DA" w:rsidRPr="00C961AD">
        <w:fldChar w:fldCharType="separate"/>
      </w:r>
      <w:r w:rsidR="00EC3C65">
        <w:rPr>
          <w:noProof/>
        </w:rPr>
        <w:t>[1]</w:t>
      </w:r>
      <w:r w:rsidR="008D75DA" w:rsidRPr="00C961AD">
        <w:fldChar w:fldCharType="end"/>
      </w:r>
      <w:r w:rsidRPr="00C961AD">
        <w:fldChar w:fldCharType="begin"/>
      </w:r>
      <w:r w:rsidRPr="00C961AD">
        <w:rPr>
          <w:vertAlign w:val="superscript"/>
        </w:rPr>
        <w:instrText>ADDIN EN.CITE &lt;EndNote&gt;&lt;Cite&gt;&lt;Author&gt;Rocca&lt;/Author&gt;&lt;Year&gt;1998&lt;/Year&gt;&lt;RecNum&gt;404&lt;/RecNum&gt;&lt;DisplayText&gt;&lt;style face="superscript"&gt;16&lt;/style&gt;&lt;/DisplayText&gt;&lt;record&gt;&lt;rec-number&gt;404&lt;/rec-number&gt;&lt;foreign-keys&gt;&lt;key app="EN" db-id="ta0rtpxd55txd6extr0pas55zzz59ssdestz" timestamp="1435760905"&gt;404&lt;/key&gt;&lt;/foreign-keys&gt;&lt;ref-type name="Journal Article"&gt;17&lt;/ref-type&gt;&lt;contributors&gt;&lt;authors&gt;&lt;author&gt;Rocca, W.A.&lt;/author&gt;&lt;author&gt;Maraganore, D.M.&lt;/author&gt;&lt;author&gt;McDonnell, S.K.&lt;/author&gt;&lt;author&gt;Schaid, D.J.&lt;/author&gt;&lt;/authors&gt;&lt;/contributors&gt;&lt;auth-address&gt;Department of Health Sciences Research, Mayo Clinic and Mayo Foundation, Rochester, MN 55905, USA&lt;/auth-address&gt;&lt;titles&gt;&lt;title&gt;Validation of a telephone questionnaire for Parkinson&amp;apos;s disease&lt;/title&gt;&lt;secondary-title&gt;J. Clin. Epidemiol&lt;/secondary-title&gt;&lt;/titles&gt;&lt;periodical&gt;&lt;full-title&gt;J. Clin. Epidemiol&lt;/full-title&gt;&lt;/periodical&gt;&lt;pages&gt;517-523&lt;/pages&gt;&lt;volume&gt;51&lt;/volume&gt;&lt;number&gt;6&lt;/number&gt;&lt;reprint-edition&gt;Not in File&lt;/reprint-edition&gt;&lt;keywords&gt;&lt;keyword&gt;Article&lt;/keyword&gt;&lt;keyword&gt;Cy&lt;/keyword&gt;&lt;keyword&gt;England&lt;/keyword&gt;&lt;keyword&gt;epidemiology&lt;/keyword&gt;&lt;keyword&gt;Female&lt;/keyword&gt;&lt;keyword&gt;Genetic Screening&lt;/keyword&gt;&lt;keyword&gt;genetics&lt;/keyword&gt;&lt;keyword&gt;Health Status Indicators&lt;/keyword&gt;&lt;keyword&gt;Human&lt;/keyword&gt;&lt;keyword&gt;Is&lt;/keyword&gt;&lt;keyword&gt;Male&lt;/keyword&gt;&lt;keyword&gt;methods&lt;/keyword&gt;&lt;keyword&gt;Minnesota&lt;/keyword&gt;&lt;keyword&gt;Parkinson Disease&lt;/keyword&gt;&lt;keyword&gt;Parkinson&amp;apos;s&lt;/keyword&gt;&lt;keyword&gt;Parkinson&amp;apos;s Disease&lt;/keyword&gt;&lt;keyword&gt;Questionnaires&lt;/keyword&gt;&lt;keyword&gt;Reproducibility of Results&lt;/keyword&gt;&lt;keyword&gt;Roc Curve&lt;/keyword&gt;&lt;keyword&gt;Sensitivity and Specificity&lt;/keyword&gt;&lt;keyword&gt;Sex&lt;/keyword&gt;&lt;keyword&gt;standards&lt;/keyword&gt;&lt;keyword&gt;Support,U.S.Gov&amp;apos;t,P.H.S.&lt;/keyword&gt;&lt;keyword&gt;Telephone&lt;/keyword&gt;&lt;keyword&gt;To&lt;/keyword&gt;&lt;/keywords&gt;&lt;dates&gt;&lt;year&gt;1998&lt;/year&gt;&lt;pub-dates&gt;&lt;date&gt;6/1998&lt;/date&gt;&lt;/pub-dates&gt;&lt;/dates&gt;&lt;label&gt;416&lt;/label&gt;&lt;urls&gt;&lt;related-urls&gt;&lt;url&gt;http://www.ncbi.nlm.nih.gov/pubmed/9636001&lt;/url&gt;&lt;/related-urls&gt;&lt;/urls&gt;&lt;/record&gt;&lt;/Cite&gt;&lt;/EndNote&gt;</w:instrText>
      </w:r>
      <w:r w:rsidRPr="00C961AD">
        <w:rPr>
          <w:vertAlign w:val="superscript"/>
        </w:rPr>
        <w:fldChar w:fldCharType="end"/>
      </w:r>
      <w:bookmarkStart w:id="1" w:name="Bookmark501"/>
      <w:bookmarkStart w:id="2" w:name="Bookmark5012"/>
      <w:bookmarkStart w:id="3" w:name="Bookmark431111111"/>
      <w:bookmarkStart w:id="4" w:name="Bookmark4512"/>
      <w:bookmarkStart w:id="5" w:name="Bookmark3711111111111"/>
      <w:bookmarkStart w:id="6" w:name="Bookmark501111"/>
      <w:bookmarkStart w:id="7" w:name="Bookmark46111"/>
      <w:bookmarkStart w:id="8" w:name="Bookmark50121"/>
      <w:bookmarkStart w:id="9" w:name="Bookmark50111"/>
      <w:bookmarkStart w:id="10" w:name="Bookmark45112"/>
      <w:bookmarkStart w:id="11" w:name="Bookmark45111111111"/>
      <w:bookmarkStart w:id="12" w:name="Bookmark4911"/>
      <w:bookmarkStart w:id="13" w:name="Bookmark5011"/>
      <w:bookmarkStart w:id="14" w:name="Bookmark451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W w:w="9332" w:type="dxa"/>
        <w:tblInd w:w="-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782"/>
        <w:gridCol w:w="1268"/>
        <w:gridCol w:w="1282"/>
      </w:tblGrid>
      <w:tr w:rsidR="002E64C0" w:rsidRPr="00C961AD" w14:paraId="68D6858C" w14:textId="77777777"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93A07" w14:textId="77777777" w:rsidR="002E64C0" w:rsidRPr="00C961AD" w:rsidRDefault="009A7AE5" w:rsidP="00282DBC">
            <w:pPr>
              <w:pStyle w:val="Text"/>
              <w:spacing w:before="0" w:after="0" w:line="240" w:lineRule="auto"/>
              <w:ind w:left="720" w:firstLine="0"/>
              <w:contextualSpacing/>
              <w:jc w:val="center"/>
              <w:rPr>
                <w:b/>
              </w:rPr>
            </w:pPr>
            <w:r w:rsidRPr="00C961AD">
              <w:rPr>
                <w:b/>
              </w:rPr>
              <w:t>Questions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3D0D1" w14:textId="77777777" w:rsidR="002E64C0" w:rsidRPr="00C961AD" w:rsidRDefault="009A7AE5" w:rsidP="00282DBC">
            <w:pPr>
              <w:pStyle w:val="Text"/>
              <w:spacing w:before="0" w:after="0" w:line="240" w:lineRule="auto"/>
              <w:ind w:left="720" w:hanging="720"/>
              <w:contextualSpacing/>
              <w:jc w:val="center"/>
              <w:rPr>
                <w:b/>
              </w:rPr>
            </w:pPr>
            <w:r w:rsidRPr="00C961AD">
              <w:rPr>
                <w:b/>
              </w:rPr>
              <w:t>Sensitivity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EDD8F" w14:textId="77777777" w:rsidR="002E64C0" w:rsidRPr="00C961AD" w:rsidRDefault="009A7AE5" w:rsidP="00282DBC">
            <w:pPr>
              <w:pStyle w:val="Text"/>
              <w:spacing w:before="0" w:after="0" w:line="240" w:lineRule="auto"/>
              <w:ind w:left="104" w:hanging="90"/>
              <w:contextualSpacing/>
              <w:jc w:val="center"/>
              <w:rPr>
                <w:b/>
              </w:rPr>
            </w:pPr>
            <w:r w:rsidRPr="00C961AD">
              <w:rPr>
                <w:b/>
              </w:rPr>
              <w:t>Specificity</w:t>
            </w:r>
          </w:p>
        </w:tc>
      </w:tr>
      <w:tr w:rsidR="002E64C0" w:rsidRPr="00C961AD" w14:paraId="17C39844" w14:textId="77777777"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E3A75" w14:textId="77777777" w:rsidR="002E64C0" w:rsidRPr="00C961AD" w:rsidRDefault="009A7AE5" w:rsidP="00282DBC">
            <w:pPr>
              <w:pStyle w:val="Text"/>
              <w:spacing w:before="0" w:after="0" w:line="240" w:lineRule="auto"/>
              <w:ind w:left="40" w:firstLine="0"/>
              <w:contextualSpacing/>
            </w:pPr>
            <w:r w:rsidRPr="00C961AD">
              <w:t xml:space="preserve">Do you have trouble rising from a chair?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551E0" w14:textId="77777777" w:rsidR="002E64C0" w:rsidRPr="00C961AD" w:rsidRDefault="009A7AE5" w:rsidP="00282DBC">
            <w:pPr>
              <w:pStyle w:val="Text"/>
              <w:spacing w:before="0" w:after="0" w:line="240" w:lineRule="auto"/>
              <w:ind w:left="720" w:hanging="720"/>
              <w:contextualSpacing/>
              <w:jc w:val="center"/>
            </w:pPr>
            <w:r w:rsidRPr="00C961AD">
              <w:t>75.7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2E121" w14:textId="77777777" w:rsidR="002E64C0" w:rsidRPr="00C961AD" w:rsidRDefault="009A7AE5" w:rsidP="00282DBC">
            <w:pPr>
              <w:pStyle w:val="Text"/>
              <w:spacing w:before="0" w:after="0" w:line="240" w:lineRule="auto"/>
              <w:ind w:left="104" w:hanging="90"/>
              <w:contextualSpacing/>
              <w:jc w:val="center"/>
            </w:pPr>
            <w:r w:rsidRPr="00C961AD">
              <w:t>62.5</w:t>
            </w:r>
          </w:p>
        </w:tc>
      </w:tr>
      <w:tr w:rsidR="002E64C0" w:rsidRPr="00C961AD" w14:paraId="6CF19DC9" w14:textId="77777777"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5240C" w14:textId="6D3678CA" w:rsidR="002E64C0" w:rsidRPr="00C961AD" w:rsidRDefault="009A7AE5" w:rsidP="00282DBC">
            <w:pPr>
              <w:pStyle w:val="Text"/>
              <w:spacing w:before="0" w:after="0" w:line="240" w:lineRule="auto"/>
              <w:ind w:left="40" w:firstLine="0"/>
              <w:contextualSpacing/>
            </w:pPr>
            <w:r w:rsidRPr="00C961AD">
              <w:t>Is your handwriting smaller than it once was?</w:t>
            </w:r>
            <w:r w:rsidR="00FA0497" w:rsidRPr="00C961AD"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4B4CE" w14:textId="77777777" w:rsidR="002E64C0" w:rsidRPr="00C961AD" w:rsidRDefault="009A7AE5" w:rsidP="00282DBC">
            <w:pPr>
              <w:pStyle w:val="Text"/>
              <w:spacing w:before="0" w:after="0" w:line="240" w:lineRule="auto"/>
              <w:ind w:left="720" w:hanging="720"/>
              <w:contextualSpacing/>
              <w:jc w:val="center"/>
            </w:pPr>
            <w:r w:rsidRPr="00C961AD">
              <w:t>73.0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91182" w14:textId="77777777" w:rsidR="002E64C0" w:rsidRPr="00C961AD" w:rsidRDefault="009A7AE5" w:rsidP="00282DBC">
            <w:pPr>
              <w:pStyle w:val="Text"/>
              <w:spacing w:before="0" w:after="0" w:line="240" w:lineRule="auto"/>
              <w:ind w:left="104" w:hanging="90"/>
              <w:contextualSpacing/>
              <w:jc w:val="center"/>
            </w:pPr>
            <w:r w:rsidRPr="00C961AD">
              <w:t>87.5</w:t>
            </w:r>
          </w:p>
        </w:tc>
      </w:tr>
      <w:tr w:rsidR="002E64C0" w:rsidRPr="00C961AD" w14:paraId="257E5633" w14:textId="77777777"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F2813" w14:textId="77777777" w:rsidR="002E64C0" w:rsidRPr="00C961AD" w:rsidRDefault="009A7AE5" w:rsidP="00282DBC">
            <w:pPr>
              <w:pStyle w:val="Text"/>
              <w:spacing w:before="0" w:after="0" w:line="240" w:lineRule="auto"/>
              <w:ind w:left="40" w:firstLine="0"/>
              <w:contextualSpacing/>
            </w:pPr>
            <w:r w:rsidRPr="00C961AD">
              <w:t>Do people tell you that your voice is softer than it once was?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124B6" w14:textId="77777777" w:rsidR="002E64C0" w:rsidRPr="00C961AD" w:rsidRDefault="009A7AE5" w:rsidP="00282DBC">
            <w:pPr>
              <w:pStyle w:val="Text"/>
              <w:spacing w:before="0" w:after="0" w:line="240" w:lineRule="auto"/>
              <w:ind w:left="720" w:hanging="720"/>
              <w:contextualSpacing/>
              <w:jc w:val="center"/>
            </w:pPr>
            <w:r w:rsidRPr="00C961AD">
              <w:t>67.6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A42B7" w14:textId="77777777" w:rsidR="002E64C0" w:rsidRPr="00C961AD" w:rsidRDefault="009A7AE5" w:rsidP="00282DBC">
            <w:pPr>
              <w:pStyle w:val="Text"/>
              <w:spacing w:before="0" w:after="0" w:line="240" w:lineRule="auto"/>
              <w:ind w:left="104" w:hanging="90"/>
              <w:contextualSpacing/>
              <w:jc w:val="center"/>
            </w:pPr>
            <w:r w:rsidRPr="00C961AD">
              <w:t>87.5</w:t>
            </w:r>
          </w:p>
        </w:tc>
      </w:tr>
      <w:tr w:rsidR="002E64C0" w:rsidRPr="00C961AD" w14:paraId="7B005742" w14:textId="77777777"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DB5B2" w14:textId="61A135D4" w:rsidR="002E64C0" w:rsidRPr="00C961AD" w:rsidRDefault="009A7AE5" w:rsidP="00282DBC">
            <w:pPr>
              <w:pStyle w:val="Text"/>
              <w:spacing w:before="0" w:after="0" w:line="240" w:lineRule="auto"/>
              <w:ind w:left="40" w:firstLine="0"/>
              <w:contextualSpacing/>
            </w:pPr>
            <w:r w:rsidRPr="00C961AD">
              <w:t>Is your balance poor when walking?</w:t>
            </w:r>
            <w:r w:rsidR="00FA0497" w:rsidRPr="00C961AD"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05F54" w14:textId="77777777" w:rsidR="002E64C0" w:rsidRPr="00C961AD" w:rsidRDefault="009A7AE5" w:rsidP="00282DBC">
            <w:pPr>
              <w:pStyle w:val="Text"/>
              <w:spacing w:before="0" w:after="0" w:line="240" w:lineRule="auto"/>
              <w:ind w:left="720" w:hanging="720"/>
              <w:contextualSpacing/>
              <w:jc w:val="center"/>
            </w:pPr>
            <w:r w:rsidRPr="00C961AD">
              <w:t>81.1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6087C" w14:textId="77777777" w:rsidR="002E64C0" w:rsidRPr="00C961AD" w:rsidRDefault="009A7AE5" w:rsidP="00282DBC">
            <w:pPr>
              <w:pStyle w:val="Text"/>
              <w:spacing w:before="0" w:after="0" w:line="240" w:lineRule="auto"/>
              <w:ind w:left="104" w:hanging="90"/>
              <w:contextualSpacing/>
              <w:jc w:val="center"/>
            </w:pPr>
            <w:r w:rsidRPr="00C961AD">
              <w:t>62.5</w:t>
            </w:r>
          </w:p>
        </w:tc>
      </w:tr>
      <w:tr w:rsidR="002E64C0" w:rsidRPr="00C961AD" w14:paraId="53DB31C2" w14:textId="77777777"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0737D" w14:textId="77777777" w:rsidR="002E64C0" w:rsidRPr="00C961AD" w:rsidRDefault="009A7AE5" w:rsidP="00282DBC">
            <w:pPr>
              <w:pStyle w:val="Text"/>
              <w:spacing w:before="0" w:after="0" w:line="240" w:lineRule="auto"/>
              <w:ind w:left="40" w:firstLine="0"/>
              <w:contextualSpacing/>
            </w:pPr>
            <w:r w:rsidRPr="00C961AD">
              <w:t>Do your feet suddenly seem to freeze in doorways?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B6DA3" w14:textId="77777777" w:rsidR="002E64C0" w:rsidRPr="00C961AD" w:rsidRDefault="009A7AE5" w:rsidP="00282DBC">
            <w:pPr>
              <w:pStyle w:val="Text"/>
              <w:spacing w:before="0" w:after="0" w:line="240" w:lineRule="auto"/>
              <w:ind w:left="720" w:hanging="720"/>
              <w:contextualSpacing/>
              <w:jc w:val="center"/>
            </w:pPr>
            <w:r w:rsidRPr="00C961AD">
              <w:t>56.8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9B6EB" w14:textId="77777777" w:rsidR="002E64C0" w:rsidRPr="00C961AD" w:rsidRDefault="009A7AE5" w:rsidP="00282DBC">
            <w:pPr>
              <w:pStyle w:val="Text"/>
              <w:spacing w:before="0" w:after="0" w:line="240" w:lineRule="auto"/>
              <w:ind w:left="104" w:hanging="90"/>
              <w:contextualSpacing/>
              <w:jc w:val="center"/>
            </w:pPr>
            <w:r w:rsidRPr="00C961AD">
              <w:t>93.8</w:t>
            </w:r>
          </w:p>
        </w:tc>
      </w:tr>
      <w:tr w:rsidR="002E64C0" w:rsidRPr="00C961AD" w14:paraId="39612E7B" w14:textId="77777777"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0B7E5" w14:textId="51EC3653" w:rsidR="002E64C0" w:rsidRPr="00C961AD" w:rsidRDefault="009A7AE5" w:rsidP="00282DBC">
            <w:pPr>
              <w:pStyle w:val="Text"/>
              <w:spacing w:before="0" w:after="0" w:line="240" w:lineRule="auto"/>
              <w:ind w:left="40" w:firstLine="0"/>
              <w:contextualSpacing/>
            </w:pPr>
            <w:r w:rsidRPr="00C961AD">
              <w:t>Does your face seem less expressive than it used to?</w:t>
            </w:r>
            <w:r w:rsidR="00FA0497" w:rsidRPr="00C961AD"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B8C8D" w14:textId="77777777" w:rsidR="002E64C0" w:rsidRPr="00C961AD" w:rsidRDefault="009A7AE5" w:rsidP="00282DBC">
            <w:pPr>
              <w:pStyle w:val="Text"/>
              <w:spacing w:before="0" w:after="0" w:line="240" w:lineRule="auto"/>
              <w:ind w:left="720" w:hanging="720"/>
              <w:contextualSpacing/>
              <w:jc w:val="center"/>
            </w:pPr>
            <w:r w:rsidRPr="00C961AD">
              <w:t>62.2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BFE8D" w14:textId="77777777" w:rsidR="002E64C0" w:rsidRPr="00C961AD" w:rsidRDefault="009A7AE5" w:rsidP="00282DBC">
            <w:pPr>
              <w:pStyle w:val="Text"/>
              <w:spacing w:before="0" w:after="0" w:line="240" w:lineRule="auto"/>
              <w:ind w:left="104" w:hanging="90"/>
              <w:contextualSpacing/>
              <w:jc w:val="center"/>
            </w:pPr>
            <w:r w:rsidRPr="00C961AD">
              <w:t>68.8</w:t>
            </w:r>
          </w:p>
        </w:tc>
      </w:tr>
      <w:tr w:rsidR="002E64C0" w:rsidRPr="00C961AD" w14:paraId="58173940" w14:textId="77777777"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0F48E" w14:textId="33424748" w:rsidR="002E64C0" w:rsidRPr="00C961AD" w:rsidRDefault="009A7AE5" w:rsidP="00282DBC">
            <w:pPr>
              <w:pStyle w:val="Text"/>
              <w:spacing w:before="0" w:after="0" w:line="240" w:lineRule="auto"/>
              <w:ind w:left="40" w:firstLine="0"/>
              <w:contextualSpacing/>
            </w:pPr>
            <w:r w:rsidRPr="00C961AD">
              <w:t>Do your arms and legs shake?</w:t>
            </w:r>
            <w:r w:rsidR="00FA0497" w:rsidRPr="00C961AD">
              <w:t xml:space="preserve">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2DD8E" w14:textId="77777777" w:rsidR="002E64C0" w:rsidRPr="00C961AD" w:rsidRDefault="009A7AE5" w:rsidP="00282DBC">
            <w:pPr>
              <w:pStyle w:val="Text"/>
              <w:spacing w:before="0" w:after="0" w:line="240" w:lineRule="auto"/>
              <w:ind w:left="720" w:hanging="720"/>
              <w:contextualSpacing/>
              <w:jc w:val="center"/>
            </w:pPr>
            <w:r w:rsidRPr="00C961AD">
              <w:t>64.9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A4EA1" w14:textId="77777777" w:rsidR="002E64C0" w:rsidRPr="00C961AD" w:rsidRDefault="009A7AE5" w:rsidP="00282DBC">
            <w:pPr>
              <w:pStyle w:val="Text"/>
              <w:spacing w:before="0" w:after="0" w:line="240" w:lineRule="auto"/>
              <w:ind w:left="104" w:hanging="90"/>
              <w:contextualSpacing/>
              <w:jc w:val="center"/>
            </w:pPr>
            <w:r w:rsidRPr="00C961AD">
              <w:t>93.8</w:t>
            </w:r>
          </w:p>
        </w:tc>
      </w:tr>
      <w:tr w:rsidR="002E64C0" w:rsidRPr="00C961AD" w14:paraId="07AB91A1" w14:textId="77777777"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C2006" w14:textId="77777777" w:rsidR="002E64C0" w:rsidRPr="00C961AD" w:rsidRDefault="009A7AE5" w:rsidP="00282DBC">
            <w:pPr>
              <w:pStyle w:val="Text"/>
              <w:spacing w:before="0" w:after="0" w:line="240" w:lineRule="auto"/>
              <w:ind w:left="40" w:firstLine="0"/>
              <w:contextualSpacing/>
            </w:pPr>
            <w:r w:rsidRPr="00C961AD">
              <w:t>Do you have trouble doing up buttons?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53C81" w14:textId="77777777" w:rsidR="002E64C0" w:rsidRPr="00C961AD" w:rsidRDefault="009A7AE5" w:rsidP="00282DBC">
            <w:pPr>
              <w:pStyle w:val="Text"/>
              <w:spacing w:before="0" w:after="0" w:line="240" w:lineRule="auto"/>
              <w:ind w:left="720" w:hanging="720"/>
              <w:contextualSpacing/>
              <w:jc w:val="center"/>
            </w:pPr>
            <w:r w:rsidRPr="00C961AD">
              <w:t>81.1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EEEC9" w14:textId="77777777" w:rsidR="002E64C0" w:rsidRPr="00C961AD" w:rsidRDefault="009A7AE5" w:rsidP="00282DBC">
            <w:pPr>
              <w:pStyle w:val="Text"/>
              <w:spacing w:before="0" w:after="0" w:line="240" w:lineRule="auto"/>
              <w:ind w:left="104" w:hanging="90"/>
              <w:contextualSpacing/>
              <w:jc w:val="center"/>
            </w:pPr>
            <w:r w:rsidRPr="00C961AD">
              <w:t>75.0</w:t>
            </w:r>
          </w:p>
        </w:tc>
      </w:tr>
      <w:tr w:rsidR="002E64C0" w:rsidRPr="00C961AD" w14:paraId="4D36FFB9" w14:textId="77777777"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E83A9" w14:textId="77777777" w:rsidR="002E64C0" w:rsidRPr="00C961AD" w:rsidRDefault="009A7AE5" w:rsidP="00282DBC">
            <w:pPr>
              <w:pStyle w:val="Text"/>
              <w:spacing w:before="0" w:after="0" w:line="240" w:lineRule="auto"/>
              <w:ind w:left="40" w:firstLine="0"/>
              <w:contextualSpacing/>
            </w:pPr>
            <w:r w:rsidRPr="00C961AD">
              <w:t>Do you shuffle your feet and take tiny steps when you walk?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DD0BF" w14:textId="77777777" w:rsidR="002E64C0" w:rsidRPr="00C961AD" w:rsidRDefault="009A7AE5" w:rsidP="00282DBC">
            <w:pPr>
              <w:pStyle w:val="Text"/>
              <w:spacing w:before="0" w:after="0" w:line="240" w:lineRule="auto"/>
              <w:ind w:left="720" w:hanging="720"/>
              <w:contextualSpacing/>
              <w:jc w:val="center"/>
            </w:pPr>
            <w:r w:rsidRPr="00C961AD">
              <w:t>67.6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E0DE0" w14:textId="77777777" w:rsidR="002E64C0" w:rsidRPr="00C961AD" w:rsidRDefault="009A7AE5" w:rsidP="00282DBC">
            <w:pPr>
              <w:pStyle w:val="Text"/>
              <w:spacing w:before="0" w:after="0" w:line="240" w:lineRule="auto"/>
              <w:ind w:left="104" w:hanging="90"/>
              <w:contextualSpacing/>
              <w:jc w:val="center"/>
            </w:pPr>
            <w:r w:rsidRPr="00C961AD">
              <w:t>68.8</w:t>
            </w:r>
          </w:p>
        </w:tc>
      </w:tr>
    </w:tbl>
    <w:p w14:paraId="51FD42A3" w14:textId="1D0AC598" w:rsidR="002E64C0" w:rsidRDefault="009A7AE5">
      <w:pPr>
        <w:pStyle w:val="Text"/>
        <w:spacing w:before="0" w:after="0"/>
        <w:ind w:firstLine="0"/>
        <w:contextualSpacing/>
        <w:rPr>
          <w:i/>
        </w:rPr>
      </w:pPr>
      <w:r w:rsidRPr="00C961AD">
        <w:rPr>
          <w:i/>
        </w:rPr>
        <w:t>Data was based on the 37 patients with</w:t>
      </w:r>
      <w:r w:rsidR="00AB26BA" w:rsidRPr="00C961AD">
        <w:rPr>
          <w:i/>
        </w:rPr>
        <w:t>,</w:t>
      </w:r>
      <w:r w:rsidRPr="00C961AD">
        <w:rPr>
          <w:i/>
        </w:rPr>
        <w:t xml:space="preserve"> and 16 without</w:t>
      </w:r>
      <w:r w:rsidR="00AB26BA" w:rsidRPr="00C961AD">
        <w:rPr>
          <w:i/>
        </w:rPr>
        <w:t>, PD</w:t>
      </w:r>
      <w:r w:rsidRPr="00C961AD">
        <w:rPr>
          <w:i/>
        </w:rPr>
        <w:t xml:space="preserve">. </w:t>
      </w:r>
    </w:p>
    <w:p w14:paraId="78B02A74" w14:textId="7F24306C" w:rsidR="00EC3C65" w:rsidRDefault="00EC3C65" w:rsidP="00EC3C65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EC3C65">
        <w:rPr>
          <w:noProof/>
        </w:rPr>
        <w:t>1.</w:t>
      </w:r>
      <w:r w:rsidRPr="00EC3C65">
        <w:rPr>
          <w:noProof/>
        </w:rPr>
        <w:tab/>
        <w:t>Rocca WA, Maraganore DM, McDonnell SK, Schaid DJ. Validation of a telephone questionnaire for Parkinson's disease. J Clin Epidemiol. 1998 6/1998;51(6):517-23.</w:t>
      </w:r>
    </w:p>
    <w:p w14:paraId="2A62988C" w14:textId="21B55184" w:rsidR="00EC3C65" w:rsidRDefault="00EC3C65" w:rsidP="00EC3C65">
      <w:pPr>
        <w:pStyle w:val="EndNoteBibliography"/>
        <w:ind w:left="720" w:hanging="720"/>
        <w:rPr>
          <w:noProof/>
        </w:rPr>
      </w:pPr>
    </w:p>
    <w:p w14:paraId="46C24855" w14:textId="1B0343C2" w:rsidR="002E64C0" w:rsidRPr="00C961AD" w:rsidRDefault="00EC3C65" w:rsidP="00EC3C65">
      <w:pPr>
        <w:pStyle w:val="Heading2"/>
      </w:pPr>
      <w:r>
        <w:fldChar w:fldCharType="end"/>
      </w:r>
      <w:r w:rsidR="009A7AE5" w:rsidRPr="00C961AD">
        <w:t xml:space="preserve">Supplemental Figure 1: </w:t>
      </w:r>
      <w:r w:rsidR="00566D39" w:rsidRPr="00C961AD">
        <w:t xml:space="preserve">The proportion of Amish Men and Women Reporting </w:t>
      </w:r>
      <w:r w:rsidR="009A7AE5" w:rsidRPr="00C961AD">
        <w:t>≥ 1, 2, 3, 4, 5, Motor Symptoms.</w:t>
      </w:r>
    </w:p>
    <w:p w14:paraId="48F09677" w14:textId="7D0DD62D" w:rsidR="002E64C0" w:rsidRPr="00282DBC" w:rsidRDefault="009A7AE5" w:rsidP="00282DBC">
      <w:pPr>
        <w:pStyle w:val="Text"/>
        <w:spacing w:before="0" w:after="0"/>
        <w:ind w:firstLine="0"/>
        <w:contextualSpacing/>
        <w:jc w:val="center"/>
      </w:pPr>
      <w:r w:rsidRPr="00C961AD">
        <w:rPr>
          <w:b/>
          <w:noProof/>
          <w:lang w:eastAsia="en-US"/>
        </w:rPr>
        <w:drawing>
          <wp:inline distT="0" distB="0" distL="0" distR="0" wp14:anchorId="02B48468" wp14:editId="44EDFF47">
            <wp:extent cx="5173980" cy="3497554"/>
            <wp:effectExtent l="0" t="0" r="7620" b="825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2E64C0" w:rsidRPr="00282DBC" w:rsidSect="00793A3B">
      <w:headerReference w:type="default" r:id="rId9"/>
      <w:footerReference w:type="default" r:id="rId10"/>
      <w:pgSz w:w="12240" w:h="15840" w:code="1"/>
      <w:pgMar w:top="1152" w:right="1584" w:bottom="1008" w:left="1296" w:header="432" w:footer="432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91AA5" w14:textId="77777777" w:rsidR="00EF699A" w:rsidRDefault="00EF699A">
      <w:r>
        <w:separator/>
      </w:r>
    </w:p>
  </w:endnote>
  <w:endnote w:type="continuationSeparator" w:id="0">
    <w:p w14:paraId="2531C18E" w14:textId="77777777" w:rsidR="00EF699A" w:rsidRDefault="00EF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4B14B" w14:textId="77723793" w:rsidR="00B27C0D" w:rsidRPr="00282DBC" w:rsidRDefault="00B27C0D" w:rsidP="00282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3498C" w14:textId="77777777" w:rsidR="00EF699A" w:rsidRDefault="00EF699A">
      <w:r>
        <w:separator/>
      </w:r>
    </w:p>
  </w:footnote>
  <w:footnote w:type="continuationSeparator" w:id="0">
    <w:p w14:paraId="30F836E9" w14:textId="77777777" w:rsidR="00EF699A" w:rsidRDefault="00EF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A47A9" w14:textId="77777777" w:rsidR="00B27C0D" w:rsidRDefault="00B27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0A624D"/>
    <w:multiLevelType w:val="hybridMultilevel"/>
    <w:tmpl w:val="D48E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45AB8"/>
    <w:multiLevelType w:val="hybridMultilevel"/>
    <w:tmpl w:val="CEE49766"/>
    <w:lvl w:ilvl="0" w:tplc="2D4E5B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Neuroepidemi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rez2prf7zwvvzexpf75fs50edwx9dwsvw5e&quot;&gt;xuemei@psu.edu&lt;record-ids&gt;&lt;item&gt;394&lt;/item&gt;&lt;/record-ids&gt;&lt;/item&gt;&lt;/Libraries&gt;"/>
  </w:docVars>
  <w:rsids>
    <w:rsidRoot w:val="002E64C0"/>
    <w:rsid w:val="000007CB"/>
    <w:rsid w:val="00013D39"/>
    <w:rsid w:val="0001547C"/>
    <w:rsid w:val="00025143"/>
    <w:rsid w:val="0003206B"/>
    <w:rsid w:val="0003309B"/>
    <w:rsid w:val="00036317"/>
    <w:rsid w:val="000406F5"/>
    <w:rsid w:val="00044A0A"/>
    <w:rsid w:val="000520C6"/>
    <w:rsid w:val="00052C33"/>
    <w:rsid w:val="00060028"/>
    <w:rsid w:val="00065519"/>
    <w:rsid w:val="000673CD"/>
    <w:rsid w:val="00067C45"/>
    <w:rsid w:val="00070029"/>
    <w:rsid w:val="00070623"/>
    <w:rsid w:val="000A3617"/>
    <w:rsid w:val="000A46D2"/>
    <w:rsid w:val="000D3064"/>
    <w:rsid w:val="000E55C6"/>
    <w:rsid w:val="000E5F78"/>
    <w:rsid w:val="000F486F"/>
    <w:rsid w:val="00117DCA"/>
    <w:rsid w:val="001232F3"/>
    <w:rsid w:val="00137230"/>
    <w:rsid w:val="001405E0"/>
    <w:rsid w:val="00140C1B"/>
    <w:rsid w:val="00151D87"/>
    <w:rsid w:val="00173C04"/>
    <w:rsid w:val="0017594E"/>
    <w:rsid w:val="001759A3"/>
    <w:rsid w:val="001764CA"/>
    <w:rsid w:val="00190A3C"/>
    <w:rsid w:val="00191FF6"/>
    <w:rsid w:val="001A28F7"/>
    <w:rsid w:val="001A2BD9"/>
    <w:rsid w:val="001A3CC5"/>
    <w:rsid w:val="001B1011"/>
    <w:rsid w:val="001C0F76"/>
    <w:rsid w:val="001D2C9C"/>
    <w:rsid w:val="001D70BE"/>
    <w:rsid w:val="001E1E8C"/>
    <w:rsid w:val="001F5519"/>
    <w:rsid w:val="001F5642"/>
    <w:rsid w:val="002029CA"/>
    <w:rsid w:val="002113C6"/>
    <w:rsid w:val="0023060E"/>
    <w:rsid w:val="00234A75"/>
    <w:rsid w:val="002547EA"/>
    <w:rsid w:val="00254834"/>
    <w:rsid w:val="0027207D"/>
    <w:rsid w:val="0027477A"/>
    <w:rsid w:val="00274DA7"/>
    <w:rsid w:val="00282DBC"/>
    <w:rsid w:val="00285C19"/>
    <w:rsid w:val="00293EDF"/>
    <w:rsid w:val="00294CED"/>
    <w:rsid w:val="00295DD1"/>
    <w:rsid w:val="00297277"/>
    <w:rsid w:val="002A7ABC"/>
    <w:rsid w:val="002B335D"/>
    <w:rsid w:val="002B3C10"/>
    <w:rsid w:val="002B5A5E"/>
    <w:rsid w:val="002C29E5"/>
    <w:rsid w:val="002D5124"/>
    <w:rsid w:val="002E64C0"/>
    <w:rsid w:val="002F0DD1"/>
    <w:rsid w:val="002F61DC"/>
    <w:rsid w:val="00305339"/>
    <w:rsid w:val="003178EC"/>
    <w:rsid w:val="003179E3"/>
    <w:rsid w:val="00317BEF"/>
    <w:rsid w:val="003206A0"/>
    <w:rsid w:val="00327F87"/>
    <w:rsid w:val="0033095C"/>
    <w:rsid w:val="003370DD"/>
    <w:rsid w:val="00356C05"/>
    <w:rsid w:val="00363683"/>
    <w:rsid w:val="00365A43"/>
    <w:rsid w:val="003677BB"/>
    <w:rsid w:val="00371347"/>
    <w:rsid w:val="003806D7"/>
    <w:rsid w:val="00393CB8"/>
    <w:rsid w:val="00393F6F"/>
    <w:rsid w:val="0039532D"/>
    <w:rsid w:val="003975DD"/>
    <w:rsid w:val="003C1249"/>
    <w:rsid w:val="003E0886"/>
    <w:rsid w:val="003F2BD6"/>
    <w:rsid w:val="003F42F7"/>
    <w:rsid w:val="003F5B03"/>
    <w:rsid w:val="0040759C"/>
    <w:rsid w:val="004078A1"/>
    <w:rsid w:val="0042201D"/>
    <w:rsid w:val="00423932"/>
    <w:rsid w:val="00446FCA"/>
    <w:rsid w:val="00457ACD"/>
    <w:rsid w:val="0047035E"/>
    <w:rsid w:val="00481C28"/>
    <w:rsid w:val="00483969"/>
    <w:rsid w:val="00483F8F"/>
    <w:rsid w:val="004A6AA0"/>
    <w:rsid w:val="004A7408"/>
    <w:rsid w:val="004C449A"/>
    <w:rsid w:val="004C52FB"/>
    <w:rsid w:val="004D4F61"/>
    <w:rsid w:val="004E2547"/>
    <w:rsid w:val="004E4B28"/>
    <w:rsid w:val="004F6344"/>
    <w:rsid w:val="005004B6"/>
    <w:rsid w:val="0051395A"/>
    <w:rsid w:val="00517BB6"/>
    <w:rsid w:val="00524FC3"/>
    <w:rsid w:val="00533F89"/>
    <w:rsid w:val="00540DE8"/>
    <w:rsid w:val="00542562"/>
    <w:rsid w:val="0054621C"/>
    <w:rsid w:val="00553277"/>
    <w:rsid w:val="00556536"/>
    <w:rsid w:val="00565CED"/>
    <w:rsid w:val="00566D39"/>
    <w:rsid w:val="00577A2E"/>
    <w:rsid w:val="00585A13"/>
    <w:rsid w:val="00586536"/>
    <w:rsid w:val="00590BD3"/>
    <w:rsid w:val="00597C26"/>
    <w:rsid w:val="005A376E"/>
    <w:rsid w:val="005A3BD9"/>
    <w:rsid w:val="005A4114"/>
    <w:rsid w:val="005B2833"/>
    <w:rsid w:val="005C72A8"/>
    <w:rsid w:val="005D4767"/>
    <w:rsid w:val="005E2C85"/>
    <w:rsid w:val="005E41F3"/>
    <w:rsid w:val="005E4FD8"/>
    <w:rsid w:val="005F1B82"/>
    <w:rsid w:val="005F5BB4"/>
    <w:rsid w:val="005F7D6E"/>
    <w:rsid w:val="006062E7"/>
    <w:rsid w:val="00607DEC"/>
    <w:rsid w:val="00626507"/>
    <w:rsid w:val="006271BD"/>
    <w:rsid w:val="00631D0E"/>
    <w:rsid w:val="00632767"/>
    <w:rsid w:val="00636B13"/>
    <w:rsid w:val="00640420"/>
    <w:rsid w:val="00641B4B"/>
    <w:rsid w:val="006723CB"/>
    <w:rsid w:val="00673F87"/>
    <w:rsid w:val="006A57BB"/>
    <w:rsid w:val="006A58DF"/>
    <w:rsid w:val="006B3332"/>
    <w:rsid w:val="006B4AE7"/>
    <w:rsid w:val="006C3728"/>
    <w:rsid w:val="006D5EEB"/>
    <w:rsid w:val="006D6EDA"/>
    <w:rsid w:val="00703960"/>
    <w:rsid w:val="007053B0"/>
    <w:rsid w:val="00711C1B"/>
    <w:rsid w:val="00714507"/>
    <w:rsid w:val="00756C11"/>
    <w:rsid w:val="00761345"/>
    <w:rsid w:val="00774299"/>
    <w:rsid w:val="007804B0"/>
    <w:rsid w:val="00793A3B"/>
    <w:rsid w:val="00795E5F"/>
    <w:rsid w:val="007A1120"/>
    <w:rsid w:val="007A39A0"/>
    <w:rsid w:val="007A78D0"/>
    <w:rsid w:val="007B2126"/>
    <w:rsid w:val="007B2BCD"/>
    <w:rsid w:val="007B51C4"/>
    <w:rsid w:val="007C1499"/>
    <w:rsid w:val="007C1CCA"/>
    <w:rsid w:val="007C3542"/>
    <w:rsid w:val="007D78EA"/>
    <w:rsid w:val="007E62E5"/>
    <w:rsid w:val="007F1658"/>
    <w:rsid w:val="007F1A54"/>
    <w:rsid w:val="007F3611"/>
    <w:rsid w:val="007F78AB"/>
    <w:rsid w:val="008006AB"/>
    <w:rsid w:val="00807854"/>
    <w:rsid w:val="008246EC"/>
    <w:rsid w:val="00837F55"/>
    <w:rsid w:val="00865680"/>
    <w:rsid w:val="00877A91"/>
    <w:rsid w:val="00884606"/>
    <w:rsid w:val="008872BA"/>
    <w:rsid w:val="00891B5E"/>
    <w:rsid w:val="008968A5"/>
    <w:rsid w:val="00897DCE"/>
    <w:rsid w:val="008A2885"/>
    <w:rsid w:val="008B3AE0"/>
    <w:rsid w:val="008D1904"/>
    <w:rsid w:val="008D75DA"/>
    <w:rsid w:val="008E3E5E"/>
    <w:rsid w:val="008F3EEB"/>
    <w:rsid w:val="0090072B"/>
    <w:rsid w:val="00902918"/>
    <w:rsid w:val="009100A4"/>
    <w:rsid w:val="00917881"/>
    <w:rsid w:val="00917F44"/>
    <w:rsid w:val="00931F30"/>
    <w:rsid w:val="00941B6A"/>
    <w:rsid w:val="009700B8"/>
    <w:rsid w:val="00977D87"/>
    <w:rsid w:val="009802D6"/>
    <w:rsid w:val="00981283"/>
    <w:rsid w:val="009914B0"/>
    <w:rsid w:val="00995DCC"/>
    <w:rsid w:val="009A7AE5"/>
    <w:rsid w:val="009C03BC"/>
    <w:rsid w:val="009C0BBB"/>
    <w:rsid w:val="009C6989"/>
    <w:rsid w:val="009D08AE"/>
    <w:rsid w:val="009E2B1C"/>
    <w:rsid w:val="009E38B9"/>
    <w:rsid w:val="009F1F68"/>
    <w:rsid w:val="00A14A06"/>
    <w:rsid w:val="00A3552C"/>
    <w:rsid w:val="00A36D6A"/>
    <w:rsid w:val="00A40CEC"/>
    <w:rsid w:val="00A453FB"/>
    <w:rsid w:val="00A4685C"/>
    <w:rsid w:val="00A714CF"/>
    <w:rsid w:val="00A763DA"/>
    <w:rsid w:val="00A80751"/>
    <w:rsid w:val="00A8763C"/>
    <w:rsid w:val="00AA0223"/>
    <w:rsid w:val="00AB26BA"/>
    <w:rsid w:val="00AB57CC"/>
    <w:rsid w:val="00AF3270"/>
    <w:rsid w:val="00AF5CE9"/>
    <w:rsid w:val="00AF6765"/>
    <w:rsid w:val="00B06B9A"/>
    <w:rsid w:val="00B07D77"/>
    <w:rsid w:val="00B10AC4"/>
    <w:rsid w:val="00B13F27"/>
    <w:rsid w:val="00B212DC"/>
    <w:rsid w:val="00B23ABD"/>
    <w:rsid w:val="00B27C0D"/>
    <w:rsid w:val="00B33A4F"/>
    <w:rsid w:val="00B33C7C"/>
    <w:rsid w:val="00B36E0E"/>
    <w:rsid w:val="00B435DD"/>
    <w:rsid w:val="00B53F0B"/>
    <w:rsid w:val="00B55284"/>
    <w:rsid w:val="00B55DAC"/>
    <w:rsid w:val="00B61DA0"/>
    <w:rsid w:val="00B76B40"/>
    <w:rsid w:val="00B95712"/>
    <w:rsid w:val="00BA3008"/>
    <w:rsid w:val="00BB7125"/>
    <w:rsid w:val="00BC2842"/>
    <w:rsid w:val="00BC3B37"/>
    <w:rsid w:val="00BD4312"/>
    <w:rsid w:val="00BE59E0"/>
    <w:rsid w:val="00C021D2"/>
    <w:rsid w:val="00C07B3D"/>
    <w:rsid w:val="00C126C1"/>
    <w:rsid w:val="00C1633D"/>
    <w:rsid w:val="00C2454F"/>
    <w:rsid w:val="00C25EF3"/>
    <w:rsid w:val="00C302E2"/>
    <w:rsid w:val="00C3623F"/>
    <w:rsid w:val="00C572AF"/>
    <w:rsid w:val="00C578B7"/>
    <w:rsid w:val="00C6089F"/>
    <w:rsid w:val="00C75C32"/>
    <w:rsid w:val="00C774F4"/>
    <w:rsid w:val="00C77743"/>
    <w:rsid w:val="00C85B16"/>
    <w:rsid w:val="00C90E8E"/>
    <w:rsid w:val="00C91F05"/>
    <w:rsid w:val="00C961AD"/>
    <w:rsid w:val="00CA5590"/>
    <w:rsid w:val="00CB13CC"/>
    <w:rsid w:val="00CB2548"/>
    <w:rsid w:val="00CB30EA"/>
    <w:rsid w:val="00CC1770"/>
    <w:rsid w:val="00CC6B57"/>
    <w:rsid w:val="00CC769D"/>
    <w:rsid w:val="00CD1DBE"/>
    <w:rsid w:val="00CD3381"/>
    <w:rsid w:val="00CE4E9C"/>
    <w:rsid w:val="00CF050C"/>
    <w:rsid w:val="00CF1E1D"/>
    <w:rsid w:val="00CF3540"/>
    <w:rsid w:val="00D0718F"/>
    <w:rsid w:val="00D169BC"/>
    <w:rsid w:val="00D17AF3"/>
    <w:rsid w:val="00D17F2B"/>
    <w:rsid w:val="00D249D4"/>
    <w:rsid w:val="00D34889"/>
    <w:rsid w:val="00D35AC4"/>
    <w:rsid w:val="00D44D25"/>
    <w:rsid w:val="00D46FF8"/>
    <w:rsid w:val="00D61C5C"/>
    <w:rsid w:val="00D803BB"/>
    <w:rsid w:val="00D807E5"/>
    <w:rsid w:val="00D86F7D"/>
    <w:rsid w:val="00D912FA"/>
    <w:rsid w:val="00D921FD"/>
    <w:rsid w:val="00D9245E"/>
    <w:rsid w:val="00D93F2D"/>
    <w:rsid w:val="00DA1DF7"/>
    <w:rsid w:val="00DA5382"/>
    <w:rsid w:val="00DC167C"/>
    <w:rsid w:val="00DC4047"/>
    <w:rsid w:val="00DC5DC6"/>
    <w:rsid w:val="00DD2954"/>
    <w:rsid w:val="00DD4DD4"/>
    <w:rsid w:val="00DE0482"/>
    <w:rsid w:val="00E00DD0"/>
    <w:rsid w:val="00E13107"/>
    <w:rsid w:val="00E13318"/>
    <w:rsid w:val="00E15304"/>
    <w:rsid w:val="00E35EE6"/>
    <w:rsid w:val="00E36A0A"/>
    <w:rsid w:val="00E37923"/>
    <w:rsid w:val="00E40EC8"/>
    <w:rsid w:val="00E47531"/>
    <w:rsid w:val="00E6592D"/>
    <w:rsid w:val="00E80FF2"/>
    <w:rsid w:val="00E879E9"/>
    <w:rsid w:val="00E93D39"/>
    <w:rsid w:val="00EA49ED"/>
    <w:rsid w:val="00EB10E8"/>
    <w:rsid w:val="00EC3C65"/>
    <w:rsid w:val="00ED47C4"/>
    <w:rsid w:val="00ED7E58"/>
    <w:rsid w:val="00EE0EE8"/>
    <w:rsid w:val="00EE381E"/>
    <w:rsid w:val="00EF254F"/>
    <w:rsid w:val="00EF699A"/>
    <w:rsid w:val="00EF7DE6"/>
    <w:rsid w:val="00F14A9F"/>
    <w:rsid w:val="00F23C19"/>
    <w:rsid w:val="00F30747"/>
    <w:rsid w:val="00F41193"/>
    <w:rsid w:val="00F4205C"/>
    <w:rsid w:val="00F518E0"/>
    <w:rsid w:val="00F536E1"/>
    <w:rsid w:val="00F62546"/>
    <w:rsid w:val="00F713A6"/>
    <w:rsid w:val="00F8642C"/>
    <w:rsid w:val="00F8739E"/>
    <w:rsid w:val="00F9058E"/>
    <w:rsid w:val="00FA0497"/>
    <w:rsid w:val="00FA2DF2"/>
    <w:rsid w:val="00FA79EC"/>
    <w:rsid w:val="00FB3A8A"/>
    <w:rsid w:val="00FB3D2B"/>
    <w:rsid w:val="00FB4561"/>
    <w:rsid w:val="00FB6238"/>
    <w:rsid w:val="00FC619C"/>
    <w:rsid w:val="00FE349B"/>
    <w:rsid w:val="00FF1892"/>
    <w:rsid w:val="00FF3FE4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CADCB"/>
  <w15:docId w15:val="{49EDB572-193C-448F-87A5-ADE54795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3BC"/>
    <w:rPr>
      <w:rFonts w:ascii="Times New Roman" w:eastAsia="SimSun" w:hAnsi="Times New Roman"/>
      <w:color w:val="00000A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rsid w:val="00483969"/>
    <w:pPr>
      <w:keepNext/>
      <w:keepLines/>
      <w:spacing w:before="360" w:after="120"/>
      <w:ind w:left="720" w:hanging="720"/>
      <w:outlineLvl w:val="0"/>
    </w:pPr>
    <w:rPr>
      <w:b/>
      <w:smallCaps/>
      <w:sz w:val="28"/>
    </w:rPr>
  </w:style>
  <w:style w:type="paragraph" w:styleId="Heading2">
    <w:name w:val="heading 2"/>
    <w:basedOn w:val="Normal"/>
    <w:next w:val="Normal"/>
    <w:qFormat/>
    <w:rsid w:val="00483969"/>
    <w:pPr>
      <w:keepNext/>
      <w:keepLines/>
      <w:spacing w:before="240" w:after="60"/>
      <w:ind w:left="360" w:hanging="3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keepLines/>
      <w:ind w:left="810" w:hanging="36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60"/>
      <w:ind w:left="907"/>
      <w:outlineLvl w:val="3"/>
    </w:pPr>
    <w:rPr>
      <w:bCs/>
      <w:i/>
      <w:iCs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60"/>
      <w:ind w:left="900"/>
      <w:outlineLvl w:val="4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rPr>
      <w:rFonts w:ascii="Times New Roman" w:eastAsia="SimSun" w:hAnsi="Times New Roman"/>
      <w:bCs/>
      <w:i/>
      <w:iCs/>
      <w:sz w:val="24"/>
      <w:u w:val="single"/>
    </w:rPr>
  </w:style>
  <w:style w:type="character" w:customStyle="1" w:styleId="Heading5Char">
    <w:name w:val="Heading 5 Char"/>
    <w:basedOn w:val="DefaultParagraphFont"/>
    <w:rPr>
      <w:rFonts w:ascii="Times New Roman" w:eastAsia="SimSun" w:hAnsi="Times New Roman" w:cs="Times New Roman"/>
      <w:sz w:val="24"/>
      <w:u w:val="single"/>
    </w:rPr>
  </w:style>
  <w:style w:type="character" w:customStyle="1" w:styleId="Heading1Char">
    <w:name w:val="Heading 1 Char"/>
    <w:basedOn w:val="DefaultParagraphFont"/>
    <w:rPr>
      <w:rFonts w:ascii="Times New Roman" w:hAnsi="Times New Roman"/>
      <w:b/>
      <w:smallCaps/>
      <w:sz w:val="28"/>
    </w:rPr>
  </w:style>
  <w:style w:type="character" w:customStyle="1" w:styleId="Heading2Char">
    <w:name w:val="Heading 2 Char"/>
    <w:basedOn w:val="DefaultParagraphFont"/>
    <w:rPr>
      <w:rFonts w:ascii="Times New Roman" w:hAnsi="Times New Roman"/>
      <w:b/>
      <w:i/>
      <w:sz w:val="24"/>
    </w:rPr>
  </w:style>
  <w:style w:type="character" w:customStyle="1" w:styleId="HeaderChar">
    <w:name w:val="Header Char"/>
    <w:basedOn w:val="DefaultParagraphFont"/>
    <w:rPr>
      <w:rFonts w:ascii="Times New Roman" w:eastAsia="SimSun" w:hAnsi="Times New Roman"/>
      <w:sz w:val="24"/>
      <w:szCs w:val="24"/>
    </w:rPr>
  </w:style>
  <w:style w:type="character" w:customStyle="1" w:styleId="Hyperlink1">
    <w:name w:val="Hyperlink1"/>
    <w:basedOn w:val="DefaultParagraphFont"/>
    <w:rPr>
      <w:color w:val="0000FF"/>
      <w:u w:val="single"/>
    </w:rPr>
  </w:style>
  <w:style w:type="character" w:customStyle="1" w:styleId="TitleChar">
    <w:name w:val="Title Char"/>
    <w:basedOn w:val="DefaultParagraphFont"/>
    <w:rPr>
      <w:rFonts w:ascii="Times New Roman" w:eastAsia="SimSun" w:hAnsi="Times New Roman"/>
      <w:b/>
      <w:spacing w:val="-10"/>
      <w:sz w:val="28"/>
      <w:szCs w:val="28"/>
      <w:lang w:bidi="he-IL"/>
    </w:rPr>
  </w:style>
  <w:style w:type="character" w:customStyle="1" w:styleId="TextChar">
    <w:name w:val="Text Char"/>
    <w:basedOn w:val="DefaultParagraphFont"/>
    <w:rPr>
      <w:rFonts w:ascii="Times New Roman" w:hAnsi="Times New Roman"/>
      <w:sz w:val="24"/>
    </w:rPr>
  </w:style>
  <w:style w:type="character" w:customStyle="1" w:styleId="EndNoteBibliographyChar">
    <w:name w:val="EndNote Bibliography Char"/>
    <w:basedOn w:val="TextChar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rFonts w:ascii="Times New Roman" w:eastAsia="SimSun" w:hAnsi="Times New Roman" w:cs="Times New Roman"/>
      <w:color w:val="00000A"/>
      <w:lang w:eastAsia="zh-CN"/>
    </w:rPr>
  </w:style>
  <w:style w:type="character" w:customStyle="1" w:styleId="highlight">
    <w:name w:val="highlight"/>
    <w:basedOn w:val="DefaultParagraphFont"/>
  </w:style>
  <w:style w:type="character" w:customStyle="1" w:styleId="HeaderChar1">
    <w:name w:val="Header Char1"/>
    <w:basedOn w:val="DefaultParagraphFont"/>
    <w:rPr>
      <w:rFonts w:ascii="Times New Roman" w:eastAsia="SimSun" w:hAnsi="Times New Roman" w:cs="Times New Roman"/>
      <w:color w:val="00000A"/>
      <w:sz w:val="24"/>
      <w:szCs w:val="22"/>
      <w:lang w:eastAsia="zh-CN"/>
    </w:rPr>
  </w:style>
  <w:style w:type="character" w:customStyle="1" w:styleId="TitleChar1">
    <w:name w:val="Title Char1"/>
    <w:basedOn w:val="DefaultParagraphFont"/>
    <w:rPr>
      <w:rFonts w:ascii="Cambria" w:eastAsia="SimSun" w:hAnsi="Cambria" w:cs="Times New Roman"/>
      <w:spacing w:val="-10"/>
      <w:kern w:val="2"/>
      <w:sz w:val="56"/>
      <w:szCs w:val="56"/>
      <w:lang w:eastAsia="zh-CN"/>
    </w:rPr>
  </w:style>
  <w:style w:type="character" w:customStyle="1" w:styleId="CommentTextChar1">
    <w:name w:val="Comment Text Char1"/>
    <w:basedOn w:val="DefaultParagraphFont"/>
    <w:rPr>
      <w:rFonts w:ascii="Times New Roman" w:eastAsia="SimSun" w:hAnsi="Times New Roman" w:cs="Times New Roman"/>
      <w:color w:val="00000A"/>
      <w:lang w:eastAsia="zh-CN"/>
    </w:rPr>
  </w:style>
  <w:style w:type="character" w:customStyle="1" w:styleId="BodyTextChar">
    <w:name w:val="Body Text Char"/>
    <w:basedOn w:val="DefaultParagraphFont"/>
    <w:rPr>
      <w:rFonts w:ascii="Times New Roman" w:eastAsia="SimSun" w:hAnsi="Times New Roman" w:cs="Times New Roman"/>
      <w:color w:val="00000A"/>
      <w:sz w:val="24"/>
      <w:szCs w:val="22"/>
      <w:lang w:eastAsia="zh-CN"/>
    </w:rPr>
  </w:style>
  <w:style w:type="character" w:customStyle="1" w:styleId="BalloonTextChar">
    <w:name w:val="Balloon Text Char"/>
    <w:basedOn w:val="DefaultParagraphFont"/>
    <w:rPr>
      <w:rFonts w:ascii="Segoe UI" w:eastAsia="SimSun" w:hAnsi="Segoe UI" w:cs="Segoe UI"/>
      <w:color w:val="00000A"/>
      <w:sz w:val="18"/>
      <w:szCs w:val="18"/>
      <w:lang w:eastAsia="zh-CN"/>
    </w:rPr>
  </w:style>
  <w:style w:type="character" w:customStyle="1" w:styleId="EndNoteBibliographyTitleChar">
    <w:name w:val="EndNote Bibliography Title Char"/>
    <w:basedOn w:val="TextChar"/>
    <w:rPr>
      <w:rFonts w:ascii="Times New Roman" w:eastAsia="SimSun" w:hAnsi="Times New Roman"/>
      <w:color w:val="00000A"/>
      <w:sz w:val="24"/>
      <w:szCs w:val="22"/>
      <w:lang w:eastAsia="zh-CN"/>
    </w:rPr>
  </w:style>
  <w:style w:type="character" w:customStyle="1" w:styleId="CommentSubjectChar">
    <w:name w:val="Comment Subject Char"/>
    <w:basedOn w:val="CommentTextChar"/>
    <w:rPr>
      <w:rFonts w:ascii="Times New Roman" w:eastAsia="SimSun" w:hAnsi="Times New Roman" w:cs="Times New Roman"/>
      <w:b/>
      <w:bCs/>
      <w:color w:val="00000A"/>
      <w:lang w:eastAsia="zh-C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Text">
    <w:name w:val="Text"/>
    <w:basedOn w:val="Normal"/>
    <w:uiPriority w:val="99"/>
    <w:qFormat/>
    <w:rsid w:val="009C03BC"/>
    <w:pPr>
      <w:spacing w:before="80" w:after="80" w:line="480" w:lineRule="auto"/>
      <w:ind w:firstLine="720"/>
      <w:jc w:val="both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HeaderandFooter">
    <w:name w:val="Header and Footer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auto"/>
      <w:szCs w:val="24"/>
      <w:lang w:eastAsia="en-US"/>
    </w:rPr>
  </w:style>
  <w:style w:type="paragraph" w:styleId="Title">
    <w:name w:val="Title"/>
    <w:basedOn w:val="Normal"/>
    <w:next w:val="Normal"/>
    <w:qFormat/>
    <w:pPr>
      <w:spacing w:before="360" w:after="360"/>
      <w:contextualSpacing/>
      <w:jc w:val="center"/>
    </w:pPr>
    <w:rPr>
      <w:b/>
      <w:color w:val="auto"/>
      <w:spacing w:val="-10"/>
      <w:sz w:val="28"/>
      <w:szCs w:val="28"/>
      <w:lang w:eastAsia="en-US" w:bidi="he-IL"/>
    </w:rPr>
  </w:style>
  <w:style w:type="paragraph" w:customStyle="1" w:styleId="EndNoteBibliography">
    <w:name w:val="EndNote Bibliography"/>
    <w:basedOn w:val="Normal"/>
    <w:qFormat/>
    <w:rsid w:val="00CF3540"/>
    <w:pPr>
      <w:spacing w:after="120"/>
      <w:ind w:left="504" w:hanging="504"/>
      <w:jc w:val="both"/>
    </w:pPr>
    <w:rPr>
      <w:rFonts w:eastAsia="Times New Roman"/>
      <w:color w:val="auto"/>
      <w:szCs w:val="20"/>
      <w:lang w:eastAsia="en-US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pPr>
      <w:jc w:val="center"/>
    </w:p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HeaderandFooter"/>
    <w:pPr>
      <w:suppressLineNumbers/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C85B1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5B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E0886"/>
    <w:rPr>
      <w:rFonts w:eastAsiaTheme="minorHAnsi"/>
      <w:color w:val="auto"/>
      <w:szCs w:val="24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7D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3F2D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C0F76"/>
  </w:style>
  <w:style w:type="character" w:customStyle="1" w:styleId="citation">
    <w:name w:val="citation"/>
    <w:basedOn w:val="DefaultParagraphFont"/>
    <w:rsid w:val="00B07D77"/>
  </w:style>
  <w:style w:type="character" w:customStyle="1" w:styleId="ref-journal">
    <w:name w:val="ref-journal"/>
    <w:basedOn w:val="DefaultParagraphFont"/>
    <w:rsid w:val="00B07D77"/>
  </w:style>
  <w:style w:type="character" w:customStyle="1" w:styleId="ref-vol">
    <w:name w:val="ref-vol"/>
    <w:basedOn w:val="DefaultParagraphFont"/>
    <w:rsid w:val="00B07D77"/>
  </w:style>
  <w:style w:type="character" w:customStyle="1" w:styleId="nowrap">
    <w:name w:val="nowrap"/>
    <w:basedOn w:val="DefaultParagraphFont"/>
    <w:rsid w:val="00B07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722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53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80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0"/>
  <c:style val="2"/>
  <c:chart>
    <c:title>
      <c:tx>
        <c:rich>
          <a:bodyPr rot="0"/>
          <a:lstStyle/>
          <a:p>
            <a:pPr>
              <a:defRPr lang="en-US" sz="1400" b="0" strike="noStrike" spc="-1">
                <a:solidFill>
                  <a:srgbClr val="595959"/>
                </a:solidFill>
                <a:latin typeface="Calibri"/>
              </a:defRPr>
            </a:pPr>
            <a:r>
              <a:rPr lang="en-US" sz="1400" b="0" strike="noStrike" spc="-1">
                <a:solidFill>
                  <a:srgbClr val="595959"/>
                </a:solidFill>
                <a:latin typeface="Calibri"/>
              </a:rPr>
              <a:t>Percentage Reporting Symptoms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5"/>
                <c:pt idx="0">
                  <c:v>Percentage ≥ 1</c:v>
                </c:pt>
                <c:pt idx="1">
                  <c:v>Precentage ≥ 2</c:v>
                </c:pt>
                <c:pt idx="2">
                  <c:v>Percentage ≥ 3</c:v>
                </c:pt>
                <c:pt idx="3">
                  <c:v>Percentage ≥ 4</c:v>
                </c:pt>
                <c:pt idx="4">
                  <c:v>Percentage ≥ 5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2.6561731431382199E-2</c:v>
                </c:pt>
                <c:pt idx="1">
                  <c:v>1.2297097884899201E-2</c:v>
                </c:pt>
                <c:pt idx="2">
                  <c:v>7.3782587309395003E-3</c:v>
                </c:pt>
                <c:pt idx="3">
                  <c:v>2.4594195769798298E-3</c:v>
                </c:pt>
                <c:pt idx="4">
                  <c:v>1.96753566158387E-3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93-4434-ACD8-0DF9485BE705}"/>
            </c:ext>
          </c:extLst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5"/>
                <c:pt idx="0">
                  <c:v>Percentage ≥ 1</c:v>
                </c:pt>
                <c:pt idx="1">
                  <c:v>Precentage ≥ 2</c:v>
                </c:pt>
                <c:pt idx="2">
                  <c:v>Percentage ≥ 3</c:v>
                </c:pt>
                <c:pt idx="3">
                  <c:v>Percentage ≥ 4</c:v>
                </c:pt>
                <c:pt idx="4">
                  <c:v>Percentage ≥ 5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5"/>
                <c:pt idx="0">
                  <c:v>2.8868360277136299E-2</c:v>
                </c:pt>
                <c:pt idx="1">
                  <c:v>1.38568129330254E-2</c:v>
                </c:pt>
                <c:pt idx="2">
                  <c:v>9.2378752886835992E-3</c:v>
                </c:pt>
                <c:pt idx="3">
                  <c:v>1.1547344110854499E-3</c:v>
                </c:pt>
                <c:pt idx="4">
                  <c:v>1.1547344110854499E-3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093-4434-ACD8-0DF9485BE705}"/>
            </c:ext>
          </c:extLst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5"/>
                <c:pt idx="0">
                  <c:v>Percentage ≥ 1</c:v>
                </c:pt>
                <c:pt idx="1">
                  <c:v>Precentage ≥ 2</c:v>
                </c:pt>
                <c:pt idx="2">
                  <c:v>Percentage ≥ 3</c:v>
                </c:pt>
                <c:pt idx="3">
                  <c:v>Percentage ≥ 4</c:v>
                </c:pt>
                <c:pt idx="4">
                  <c:v>Percentage ≥ 5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5"/>
                <c:pt idx="0">
                  <c:v>2.4850042844901499E-2</c:v>
                </c:pt>
                <c:pt idx="1">
                  <c:v>1.1139674378748901E-2</c:v>
                </c:pt>
                <c:pt idx="2">
                  <c:v>5.9982862039417301E-3</c:v>
                </c:pt>
                <c:pt idx="3">
                  <c:v>3.42759211653813E-3</c:v>
                </c:pt>
                <c:pt idx="4">
                  <c:v>2.5706940874036001E-3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093-4434-ACD8-0DF9485BE7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275689"/>
        <c:axId val="87992997"/>
      </c:barChart>
      <c:catAx>
        <c:axId val="827568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lang="en-US" sz="900" b="0" strike="noStrike" spc="-1">
                <a:solidFill>
                  <a:srgbClr val="595959"/>
                </a:solidFill>
                <a:latin typeface="Calibri"/>
              </a:defRPr>
            </a:pPr>
            <a:endParaRPr lang="en-US"/>
          </a:p>
        </c:txPr>
        <c:crossAx val="87992997"/>
        <c:crosses val="autoZero"/>
        <c:auto val="1"/>
        <c:lblAlgn val="ctr"/>
        <c:lblOffset val="100"/>
        <c:noMultiLvlLbl val="0"/>
      </c:catAx>
      <c:valAx>
        <c:axId val="87992997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0.00%" sourceLinked="0"/>
        <c:majorTickMark val="none"/>
        <c:minorTickMark val="none"/>
        <c:tickLblPos val="nextTo"/>
        <c:spPr>
          <a:ln w="9360">
            <a:noFill/>
          </a:ln>
        </c:spPr>
        <c:txPr>
          <a:bodyPr/>
          <a:lstStyle/>
          <a:p>
            <a:pPr>
              <a:defRPr lang="en-US" sz="900" b="0" strike="noStrike" spc="-1">
                <a:solidFill>
                  <a:srgbClr val="595959"/>
                </a:solidFill>
                <a:latin typeface="Calibri"/>
              </a:defRPr>
            </a:pPr>
            <a:endParaRPr lang="en-US"/>
          </a:p>
        </c:txPr>
        <c:crossAx val="8275689"/>
        <c:crosses val="autoZero"/>
        <c:crossBetween val="between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lang="en-US" sz="900" b="0" strike="noStrike" spc="-1">
              <a:solidFill>
                <a:srgbClr val="595959"/>
              </a:solidFill>
              <a:latin typeface="Calibri"/>
            </a:defRPr>
          </a:pPr>
          <a:endParaRPr lang="en-US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686A1-3C14-4EEE-9FC6-293EBC60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Hershey Medical Center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Mailman</dc:creator>
  <cp:keywords/>
  <dc:description/>
  <cp:lastModifiedBy>Mailman, Richard Bernard</cp:lastModifiedBy>
  <cp:revision>4</cp:revision>
  <cp:lastPrinted>2020-03-25T16:04:00Z</cp:lastPrinted>
  <dcterms:created xsi:type="dcterms:W3CDTF">2020-07-22T16:15:00Z</dcterms:created>
  <dcterms:modified xsi:type="dcterms:W3CDTF">2020-07-22T16:21:00Z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Penn State Hershey Medical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