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E7B3" w14:textId="6B69AFEB" w:rsidR="00632163" w:rsidRPr="00E771D4" w:rsidRDefault="003E4906" w:rsidP="00632163">
      <w:pPr>
        <w:spacing w:line="480" w:lineRule="auto"/>
        <w:jc w:val="both"/>
        <w:rPr>
          <w:rFonts w:ascii="Arial" w:hAnsi="Arial" w:cs="Arial"/>
          <w:b/>
          <w:sz w:val="24"/>
          <w:szCs w:val="24"/>
        </w:rPr>
      </w:pPr>
      <w:r w:rsidRPr="00E771D4">
        <w:rPr>
          <w:rFonts w:ascii="Arial" w:hAnsi="Arial" w:cs="Arial"/>
          <w:b/>
          <w:sz w:val="24"/>
          <w:szCs w:val="24"/>
        </w:rPr>
        <w:t>Materials and Methods</w:t>
      </w:r>
    </w:p>
    <w:p w14:paraId="218A77CD" w14:textId="1BAB2FD9" w:rsidR="001F46D7" w:rsidRDefault="00632163" w:rsidP="00632163">
      <w:pPr>
        <w:spacing w:line="480" w:lineRule="auto"/>
        <w:jc w:val="both"/>
        <w:rPr>
          <w:rFonts w:ascii="Arial" w:hAnsi="Arial" w:cs="Arial"/>
          <w:sz w:val="24"/>
          <w:szCs w:val="24"/>
        </w:rPr>
      </w:pPr>
      <w:r w:rsidRPr="00632163">
        <w:rPr>
          <w:rFonts w:ascii="Arial" w:eastAsia="Calibri" w:hAnsi="Arial" w:cs="Arial"/>
          <w:sz w:val="24"/>
          <w:szCs w:val="24"/>
        </w:rPr>
        <w:t xml:space="preserve">A retrospective population-based case-control study on depression and psoriasis occurrence was carried out between </w:t>
      </w:r>
      <w:r w:rsidR="003E4906">
        <w:rPr>
          <w:rFonts w:ascii="Arial" w:eastAsia="Calibri" w:hAnsi="Arial" w:cs="Arial"/>
          <w:sz w:val="24"/>
          <w:szCs w:val="24"/>
        </w:rPr>
        <w:t xml:space="preserve">April 9, </w:t>
      </w:r>
      <w:r w:rsidRPr="00632163">
        <w:rPr>
          <w:rFonts w:ascii="Arial" w:eastAsia="Calibri" w:hAnsi="Arial" w:cs="Arial"/>
          <w:sz w:val="24"/>
          <w:szCs w:val="24"/>
        </w:rPr>
        <w:t xml:space="preserve">2008 and </w:t>
      </w:r>
      <w:r w:rsidR="003E4906">
        <w:rPr>
          <w:rFonts w:ascii="Arial" w:eastAsia="Calibri" w:hAnsi="Arial" w:cs="Arial"/>
          <w:sz w:val="24"/>
          <w:szCs w:val="24"/>
        </w:rPr>
        <w:t xml:space="preserve">January 1, </w:t>
      </w:r>
      <w:r w:rsidRPr="00632163">
        <w:rPr>
          <w:rFonts w:ascii="Arial" w:eastAsia="Calibri" w:hAnsi="Arial" w:cs="Arial"/>
          <w:sz w:val="24"/>
          <w:szCs w:val="24"/>
        </w:rPr>
        <w:t>2016 based on data from electronic medical records (EMR) and the Swedish Prescribed Drug Register (PDR). In this study the target population included all residents in the Region of Jönköping in southern Sweden alive and above 18 years of age (</w:t>
      </w:r>
      <w:r w:rsidRPr="003E4906">
        <w:rPr>
          <w:rFonts w:ascii="Arial" w:eastAsia="Calibri" w:hAnsi="Arial" w:cs="Arial"/>
          <w:i/>
          <w:iCs/>
          <w:sz w:val="24"/>
          <w:szCs w:val="24"/>
        </w:rPr>
        <w:t>n</w:t>
      </w:r>
      <w:r w:rsidR="003E4906">
        <w:rPr>
          <w:rFonts w:ascii="Arial" w:eastAsia="Calibri" w:hAnsi="Arial" w:cs="Arial"/>
          <w:sz w:val="24"/>
          <w:szCs w:val="24"/>
        </w:rPr>
        <w:t xml:space="preserve"> </w:t>
      </w:r>
      <w:r w:rsidRPr="00632163">
        <w:rPr>
          <w:rFonts w:ascii="Arial" w:eastAsia="Calibri" w:hAnsi="Arial" w:cs="Arial"/>
          <w:sz w:val="24"/>
          <w:szCs w:val="24"/>
        </w:rPr>
        <w:t>=</w:t>
      </w:r>
      <w:r w:rsidR="003E4906">
        <w:rPr>
          <w:rFonts w:ascii="Arial" w:eastAsia="Calibri" w:hAnsi="Arial" w:cs="Arial"/>
          <w:sz w:val="24"/>
          <w:szCs w:val="24"/>
        </w:rPr>
        <w:t xml:space="preserve"> </w:t>
      </w:r>
      <w:r w:rsidRPr="00632163">
        <w:rPr>
          <w:rFonts w:ascii="Arial" w:eastAsia="Calibri" w:hAnsi="Arial" w:cs="Arial"/>
          <w:sz w:val="24"/>
          <w:szCs w:val="24"/>
        </w:rPr>
        <w:t>273</w:t>
      </w:r>
      <w:r w:rsidR="003E4906">
        <w:rPr>
          <w:rFonts w:ascii="Arial" w:eastAsia="Calibri" w:hAnsi="Arial" w:cs="Arial"/>
          <w:sz w:val="24"/>
          <w:szCs w:val="24"/>
        </w:rPr>
        <w:t>,</w:t>
      </w:r>
      <w:r w:rsidRPr="00632163">
        <w:rPr>
          <w:rFonts w:ascii="Arial" w:eastAsia="Calibri" w:hAnsi="Arial" w:cs="Arial"/>
          <w:sz w:val="24"/>
          <w:szCs w:val="24"/>
        </w:rPr>
        <w:t xml:space="preserve">536) </w:t>
      </w:r>
      <w:r w:rsidR="003E4906">
        <w:rPr>
          <w:rFonts w:ascii="Arial" w:eastAsia="Calibri" w:hAnsi="Arial" w:cs="Arial"/>
          <w:sz w:val="24"/>
          <w:szCs w:val="24"/>
        </w:rPr>
        <w:t>on</w:t>
      </w:r>
      <w:r w:rsidRPr="00632163">
        <w:rPr>
          <w:rFonts w:ascii="Arial" w:eastAsia="Calibri" w:hAnsi="Arial" w:cs="Arial"/>
          <w:sz w:val="24"/>
          <w:szCs w:val="24"/>
        </w:rPr>
        <w:t xml:space="preserve"> </w:t>
      </w:r>
      <w:r w:rsidR="003E4906">
        <w:rPr>
          <w:rFonts w:ascii="Arial" w:eastAsia="Calibri" w:hAnsi="Arial" w:cs="Arial"/>
          <w:sz w:val="24"/>
          <w:szCs w:val="24"/>
        </w:rPr>
        <w:t xml:space="preserve">January 1, </w:t>
      </w:r>
      <w:r w:rsidRPr="00632163">
        <w:rPr>
          <w:rFonts w:ascii="Arial" w:eastAsia="Calibri" w:hAnsi="Arial" w:cs="Arial"/>
          <w:sz w:val="24"/>
          <w:szCs w:val="24"/>
        </w:rPr>
        <w:t>2016. Jönköping Region holds both rural and urban areas and is a representative region for Sweden as a whole</w:t>
      </w:r>
      <w:r>
        <w:rPr>
          <w:rFonts w:ascii="Arial" w:eastAsia="Calibri"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&lt;EndNote&gt;&lt;Cite&gt;&lt;Author&gt;SCB&lt;/Author&gt;&lt;Year&gt;nd&lt;/Year&gt;&lt;RecNum&gt;161&lt;/RecNum&gt;&lt;DisplayText&gt;[21]&lt;/DisplayText&gt;&lt;record&gt;&lt;rec-number&gt;161&lt;/rec-number&gt;&lt;foreign-keys&gt;&lt;key app="EN" db-id="zzw5d0fd4d22dmexde5p2pxurstrzvv0r2sa" timestamp="1568625549"&gt;161&lt;/key&gt;&lt;/foreign-keys&gt;&lt;ref-type name="Web Page"&gt;12&lt;/ref-type&gt;&lt;contributors&gt;&lt;authors&gt;&lt;author&gt;SCB&lt;/author&gt;&lt;/authors&gt;&lt;/contributors&gt;&lt;titles&gt;&lt;title&gt;Statistical database&lt;/title&gt;&lt;/titles&gt;&lt;number&gt;2019-09-16&lt;/number&gt;&lt;dates&gt;&lt;year&gt;nd&lt;/year&gt;&lt;/dates&gt;&lt;pub-location&gt;SCB, Box 24300, 104 51 Stockholm&lt;/pub-location&gt;&lt;urls&gt;&lt;related-urls&gt;&lt;url&gt;http://www.statistikdatabasen.scb.se/pxweb/en/ssd/&lt;/url&gt;&lt;/related-urls&gt;&lt;/urls&gt;&lt;/record&gt;&lt;/Cite&gt;&lt;/EndNote&gt;</w:instrText>
      </w:r>
      <w:r>
        <w:rPr>
          <w:rFonts w:ascii="Arial" w:hAnsi="Arial" w:cs="Arial"/>
          <w:sz w:val="24"/>
          <w:szCs w:val="24"/>
        </w:rPr>
        <w:fldChar w:fldCharType="separate"/>
      </w:r>
      <w:r>
        <w:rPr>
          <w:rFonts w:ascii="Arial" w:hAnsi="Arial" w:cs="Arial"/>
          <w:noProof/>
          <w:sz w:val="24"/>
          <w:szCs w:val="24"/>
        </w:rPr>
        <w:t>[</w:t>
      </w:r>
      <w:r w:rsidR="00D76545">
        <w:rPr>
          <w:rFonts w:ascii="Arial" w:hAnsi="Arial" w:cs="Arial"/>
          <w:noProof/>
          <w:sz w:val="24"/>
          <w:szCs w:val="24"/>
        </w:rPr>
        <w:t>32</w:t>
      </w:r>
      <w:r>
        <w:rPr>
          <w:rFonts w:ascii="Arial" w:hAnsi="Arial" w:cs="Arial"/>
          <w:noProof/>
          <w:sz w:val="24"/>
          <w:szCs w:val="24"/>
        </w:rPr>
        <w:t>]</w:t>
      </w:r>
      <w:r>
        <w:rPr>
          <w:rFonts w:ascii="Arial" w:hAnsi="Arial" w:cs="Arial"/>
          <w:sz w:val="24"/>
          <w:szCs w:val="24"/>
        </w:rPr>
        <w:fldChar w:fldCharType="end"/>
      </w:r>
      <w:r w:rsidRPr="00E771D4">
        <w:rPr>
          <w:rFonts w:ascii="Arial" w:hAnsi="Arial" w:cs="Arial"/>
          <w:sz w:val="24"/>
          <w:szCs w:val="24"/>
        </w:rPr>
        <w:t xml:space="preserve">. </w:t>
      </w:r>
    </w:p>
    <w:p w14:paraId="5822A8AC" w14:textId="3BC05038" w:rsidR="00515A17" w:rsidRDefault="00515A17" w:rsidP="00632163">
      <w:pPr>
        <w:spacing w:line="480" w:lineRule="auto"/>
        <w:jc w:val="both"/>
        <w:rPr>
          <w:rFonts w:ascii="Arial" w:hAnsi="Arial" w:cs="Arial"/>
          <w:sz w:val="24"/>
          <w:szCs w:val="24"/>
        </w:rPr>
      </w:pPr>
      <w:r w:rsidRPr="00515A17">
        <w:rPr>
          <w:rFonts w:ascii="Arial" w:hAnsi="Arial" w:cs="Arial"/>
          <w:sz w:val="24"/>
          <w:szCs w:val="24"/>
        </w:rPr>
        <w:t>Patients were identified via an EMR covering the entire population of the Region of Jönköping County. In the EMR, data on all primary care and specialized outpatient and inpatient care is continuously registered for individuals living in the Jönköping Region including personal identification number (PIN), age, sex, healthcare provider, date of visits</w:t>
      </w:r>
      <w:r w:rsidR="003E4906">
        <w:rPr>
          <w:rFonts w:ascii="Arial" w:hAnsi="Arial" w:cs="Arial"/>
          <w:sz w:val="24"/>
          <w:szCs w:val="24"/>
        </w:rPr>
        <w:t>,</w:t>
      </w:r>
      <w:r w:rsidRPr="00515A17">
        <w:rPr>
          <w:rFonts w:ascii="Arial" w:hAnsi="Arial" w:cs="Arial"/>
          <w:sz w:val="24"/>
          <w:szCs w:val="24"/>
        </w:rPr>
        <w:t xml:space="preserve"> and diagnostic codes according to </w:t>
      </w:r>
      <w:r w:rsidR="003E4906">
        <w:rPr>
          <w:rFonts w:ascii="Arial" w:hAnsi="Arial" w:cs="Arial"/>
          <w:sz w:val="24"/>
          <w:szCs w:val="24"/>
        </w:rPr>
        <w:t xml:space="preserve">the </w:t>
      </w:r>
      <w:r w:rsidRPr="00515A17">
        <w:rPr>
          <w:rFonts w:ascii="Arial" w:hAnsi="Arial" w:cs="Arial"/>
          <w:sz w:val="24"/>
          <w:szCs w:val="24"/>
        </w:rPr>
        <w:t>World Health Organization (WHO) International Classification of Diseases ICD-10-SE. Private and public care visits are registered in the same way.</w:t>
      </w:r>
    </w:p>
    <w:p w14:paraId="44ADA6FA" w14:textId="2EEDEC2E" w:rsidR="00515A17" w:rsidRPr="00515A17" w:rsidRDefault="003E4906" w:rsidP="00515A17">
      <w:pPr>
        <w:spacing w:line="480" w:lineRule="auto"/>
        <w:jc w:val="both"/>
        <w:rPr>
          <w:rFonts w:ascii="Arial" w:eastAsia="Calibri" w:hAnsi="Arial" w:cs="Arial"/>
          <w:sz w:val="24"/>
          <w:szCs w:val="24"/>
        </w:rPr>
      </w:pPr>
      <w:r>
        <w:rPr>
          <w:rFonts w:ascii="Arial" w:hAnsi="Arial" w:cs="Arial"/>
          <w:sz w:val="24"/>
          <w:szCs w:val="24"/>
        </w:rPr>
        <w:t xml:space="preserve">The </w:t>
      </w:r>
      <w:r w:rsidR="00515A17" w:rsidRPr="00E771D4">
        <w:rPr>
          <w:rFonts w:ascii="Arial" w:hAnsi="Arial" w:cs="Arial"/>
          <w:sz w:val="24"/>
          <w:szCs w:val="24"/>
        </w:rPr>
        <w:t xml:space="preserve">PDR covers data on all dispensed pharmaceuticals in Sweden since July 2005, including drug identity registered using Anatomical Therapeutic Chemical (ATC) codes. </w:t>
      </w:r>
      <w:r>
        <w:rPr>
          <w:rFonts w:ascii="Arial" w:hAnsi="Arial" w:cs="Arial"/>
          <w:sz w:val="24"/>
          <w:szCs w:val="24"/>
        </w:rPr>
        <w:t xml:space="preserve">The </w:t>
      </w:r>
      <w:r w:rsidR="00515A17" w:rsidRPr="00E771D4">
        <w:rPr>
          <w:rFonts w:ascii="Arial" w:hAnsi="Arial" w:cs="Arial"/>
          <w:sz w:val="24"/>
          <w:szCs w:val="24"/>
        </w:rPr>
        <w:t xml:space="preserve">PDR was used to identify ATC codes of dispensed medical drugs for </w:t>
      </w:r>
      <w:proofErr w:type="gramStart"/>
      <w:r w:rsidR="00515A17" w:rsidRPr="00E771D4">
        <w:rPr>
          <w:rFonts w:ascii="Arial" w:hAnsi="Arial" w:cs="Arial"/>
          <w:sz w:val="24"/>
          <w:szCs w:val="24"/>
        </w:rPr>
        <w:t>each individual</w:t>
      </w:r>
      <w:proofErr w:type="gramEnd"/>
      <w:r w:rsidR="00515A17" w:rsidRPr="00E771D4">
        <w:rPr>
          <w:rFonts w:ascii="Arial" w:hAnsi="Arial" w:cs="Arial"/>
          <w:sz w:val="24"/>
          <w:szCs w:val="24"/>
        </w:rPr>
        <w:t xml:space="preserve"> in Region Jönköping</w:t>
      </w:r>
      <w:r w:rsidR="00515A17">
        <w:rPr>
          <w:rFonts w:ascii="Arial" w:hAnsi="Arial" w:cs="Arial"/>
          <w:sz w:val="24"/>
          <w:szCs w:val="24"/>
        </w:rPr>
        <w:t xml:space="preserve"> </w:t>
      </w:r>
      <w:r w:rsidR="00515A17" w:rsidRPr="00E771D4">
        <w:rPr>
          <w:rFonts w:ascii="Arial" w:hAnsi="Arial" w:cs="Arial"/>
          <w:sz w:val="24"/>
          <w:szCs w:val="24"/>
        </w:rPr>
        <w:t xml:space="preserve">from </w:t>
      </w:r>
      <w:r>
        <w:rPr>
          <w:rFonts w:ascii="Arial" w:hAnsi="Arial" w:cs="Arial"/>
          <w:sz w:val="24"/>
          <w:szCs w:val="24"/>
        </w:rPr>
        <w:t xml:space="preserve">July 4, </w:t>
      </w:r>
      <w:r w:rsidR="00515A17" w:rsidRPr="00E771D4">
        <w:rPr>
          <w:rFonts w:ascii="Arial" w:hAnsi="Arial" w:cs="Arial"/>
          <w:sz w:val="24"/>
          <w:szCs w:val="24"/>
        </w:rPr>
        <w:t xml:space="preserve">2007 until </w:t>
      </w:r>
      <w:r>
        <w:rPr>
          <w:rFonts w:ascii="Arial" w:hAnsi="Arial" w:cs="Arial"/>
          <w:sz w:val="24"/>
          <w:szCs w:val="24"/>
        </w:rPr>
        <w:t xml:space="preserve">December 31, </w:t>
      </w:r>
      <w:r w:rsidR="00515A17" w:rsidRPr="00E771D4">
        <w:rPr>
          <w:rFonts w:ascii="Arial" w:hAnsi="Arial" w:cs="Arial"/>
          <w:sz w:val="24"/>
          <w:szCs w:val="24"/>
        </w:rPr>
        <w:t>2016. In Sweden a prescription is valid up to 12 months after the prescription date. The proportion of invalid dispensation entries in the PDR is expected to be below 2%</w:t>
      </w:r>
      <w:r w:rsidR="00515A17">
        <w:rPr>
          <w:rFonts w:ascii="Arial" w:hAnsi="Arial" w:cs="Arial"/>
          <w:sz w:val="24"/>
          <w:szCs w:val="24"/>
        </w:rPr>
        <w:t xml:space="preserve"> </w:t>
      </w:r>
      <w:r w:rsidR="00515A17" w:rsidRPr="00E771D4">
        <w:rPr>
          <w:rFonts w:ascii="Arial" w:hAnsi="Arial" w:cs="Arial"/>
          <w:sz w:val="24"/>
          <w:szCs w:val="24"/>
        </w:rPr>
        <w:fldChar w:fldCharType="begin"/>
      </w:r>
      <w:r w:rsidR="00515A17">
        <w:rPr>
          <w:rFonts w:ascii="Arial" w:hAnsi="Arial" w:cs="Arial"/>
          <w:sz w:val="24"/>
          <w:szCs w:val="24"/>
        </w:rPr>
        <w:instrText xml:space="preserve"> ADDIN EN.CITE &lt;EndNote&gt;&lt;Cite&gt;&lt;Author&gt;Furu&lt;/Author&gt;&lt;Year&gt;2010&lt;/Year&gt;&lt;RecNum&gt;2162&lt;/RecNum&gt;&lt;DisplayText&gt;[22]&lt;/DisplayText&gt;&lt;record&gt;&lt;rec-number&gt;2162&lt;/rec-number&gt;&lt;foreign-keys&gt;&lt;key app="EN" db-id="002dvpdzn0szwrerz2lxxsrjspvzap2tdvpv" timestamp="1552489893"&gt;2162&lt;/key&gt;&lt;/foreign-keys&gt;&lt;ref-type name="Journal Article"&gt;17&lt;/ref-type&gt;&lt;contributors&gt;&lt;authors&gt;&lt;author&gt;Furu, K.&lt;/author&gt;&lt;author&gt;Wettermark, B.&lt;/author&gt;&lt;author&gt;Andersen, M.&lt;/author&gt;&lt;author&gt;Martikainen, J. E.&lt;/author&gt;&lt;author&gt;Almarsdottir, A. B.&lt;/author&gt;&lt;author&gt;Sorensen, H. T.&lt;/author&gt;&lt;/authors&gt;&lt;/contributors&gt;&lt;auth-address&gt;Norwegian Institute of Public Health, Oslo and Institute of Pharmacy, University of Tromso, Tromso, Norway. kari.furu@fhi.no&lt;/auth-address&gt;&lt;titles&gt;&lt;title&gt;The Nordic countries as a cohort for pharmacoepidemiological research&lt;/title&gt;&lt;secondary-title&gt;Basic Clin Pharmacol Toxicol&lt;/secondary-title&gt;&lt;/titles&gt;&lt;periodical&gt;&lt;full-title&gt;Basic Clin Pharmacol Toxicol&lt;/full-title&gt;&lt;/periodical&gt;&lt;pages&gt;86-94&lt;/pages&gt;&lt;volume&gt;106&lt;/volume&gt;&lt;number&gt;2&lt;/number&gt;&lt;keywords&gt;&lt;keyword&gt;Databases, Factual&lt;/keyword&gt;&lt;keyword&gt;Drug Utilization/statistics &amp;amp; numerical data&lt;/keyword&gt;&lt;keyword&gt;Finland&lt;/keyword&gt;&lt;keyword&gt;Humans&lt;/keyword&gt;&lt;keyword&gt;Iceland&lt;/keyword&gt;&lt;keyword&gt;Medical Record Linkage/methods&lt;/keyword&gt;&lt;keyword&gt;Pharmacoepidemiology/*methods&lt;/keyword&gt;&lt;keyword&gt;Prescription Drugs/therapeutic use&lt;/keyword&gt;&lt;keyword&gt;*Registries&lt;/keyword&gt;&lt;keyword&gt;*Research Design&lt;/keyword&gt;&lt;keyword&gt;Scandinavian and Nordic Countries&lt;/keyword&gt;&lt;/keywords&gt;&lt;dates&gt;&lt;year&gt;2010&lt;/year&gt;&lt;pub-dates&gt;&lt;date&gt;Feb&lt;/date&gt;&lt;/pub-dates&gt;&lt;/dates&gt;&lt;isbn&gt;1742-7843 (Electronic)&amp;#xD;1742-7835 (Linking)&lt;/isbn&gt;&lt;accession-num&gt;19961477&lt;/accession-num&gt;&lt;urls&gt;&lt;related-urls&gt;&lt;url&gt;https://www.ncbi.nlm.nih.gov/pubmed/19961477&lt;/url&gt;&lt;/related-urls&gt;&lt;/urls&gt;&lt;electronic-resource-num&gt;10.1111/j.1742-7843.2009.00494.x&lt;/electronic-resource-num&gt;&lt;/record&gt;&lt;/Cite&gt;&lt;/EndNote&gt;</w:instrText>
      </w:r>
      <w:r w:rsidR="00515A17" w:rsidRPr="00E771D4">
        <w:rPr>
          <w:rFonts w:ascii="Arial" w:hAnsi="Arial" w:cs="Arial"/>
          <w:sz w:val="24"/>
          <w:szCs w:val="24"/>
        </w:rPr>
        <w:fldChar w:fldCharType="separate"/>
      </w:r>
      <w:r w:rsidR="00515A17">
        <w:rPr>
          <w:rFonts w:ascii="Arial" w:hAnsi="Arial" w:cs="Arial"/>
          <w:noProof/>
          <w:sz w:val="24"/>
          <w:szCs w:val="24"/>
        </w:rPr>
        <w:t>[</w:t>
      </w:r>
      <w:r w:rsidR="00D76545">
        <w:rPr>
          <w:rFonts w:ascii="Arial" w:hAnsi="Arial" w:cs="Arial"/>
          <w:noProof/>
          <w:sz w:val="24"/>
          <w:szCs w:val="24"/>
        </w:rPr>
        <w:t>33</w:t>
      </w:r>
      <w:r w:rsidR="00515A17">
        <w:rPr>
          <w:rFonts w:ascii="Arial" w:hAnsi="Arial" w:cs="Arial"/>
          <w:noProof/>
          <w:sz w:val="24"/>
          <w:szCs w:val="24"/>
        </w:rPr>
        <w:t>]</w:t>
      </w:r>
      <w:r w:rsidR="00515A17" w:rsidRPr="00E771D4">
        <w:rPr>
          <w:rFonts w:ascii="Arial" w:hAnsi="Arial" w:cs="Arial"/>
          <w:sz w:val="24"/>
          <w:szCs w:val="24"/>
        </w:rPr>
        <w:fldChar w:fldCharType="end"/>
      </w:r>
      <w:r w:rsidR="00515A17" w:rsidRPr="00E771D4">
        <w:rPr>
          <w:rFonts w:ascii="Arial" w:hAnsi="Arial" w:cs="Arial"/>
          <w:sz w:val="24"/>
          <w:szCs w:val="24"/>
        </w:rPr>
        <w:t>.</w:t>
      </w:r>
      <w:r w:rsidR="00515A17">
        <w:rPr>
          <w:rFonts w:ascii="Arial" w:hAnsi="Arial" w:cs="Arial"/>
          <w:sz w:val="24"/>
          <w:szCs w:val="24"/>
        </w:rPr>
        <w:t xml:space="preserve"> </w:t>
      </w:r>
      <w:r w:rsidR="00515A17" w:rsidRPr="00515A17">
        <w:rPr>
          <w:rFonts w:ascii="Arial" w:eastAsia="Calibri" w:hAnsi="Arial" w:cs="Arial"/>
          <w:sz w:val="24"/>
          <w:szCs w:val="24"/>
        </w:rPr>
        <w:t xml:space="preserve">ATC codes used to search for individual prescriptions are provided in Table I. </w:t>
      </w:r>
    </w:p>
    <w:p w14:paraId="54EB8C27" w14:textId="69BF5706" w:rsidR="00515A17" w:rsidRPr="00515A17" w:rsidRDefault="00515A17" w:rsidP="00515A17">
      <w:pPr>
        <w:spacing w:line="480" w:lineRule="auto"/>
        <w:jc w:val="both"/>
        <w:rPr>
          <w:rFonts w:ascii="Arial" w:eastAsia="Calibri" w:hAnsi="Arial" w:cs="Arial"/>
          <w:sz w:val="24"/>
          <w:szCs w:val="24"/>
        </w:rPr>
      </w:pPr>
      <w:r w:rsidRPr="00515A17">
        <w:rPr>
          <w:rFonts w:ascii="Arial" w:eastAsia="Calibri" w:hAnsi="Arial" w:cs="Arial"/>
          <w:sz w:val="24"/>
          <w:szCs w:val="24"/>
        </w:rPr>
        <w:t>All patients with WHO ICD-10-SE codes marking psoriasis (L</w:t>
      </w:r>
      <w:proofErr w:type="gramStart"/>
      <w:r w:rsidRPr="00515A17">
        <w:rPr>
          <w:rFonts w:ascii="Arial" w:eastAsia="Calibri" w:hAnsi="Arial" w:cs="Arial"/>
          <w:sz w:val="24"/>
          <w:szCs w:val="24"/>
        </w:rPr>
        <w:t>40</w:t>
      </w:r>
      <w:r w:rsidR="006F21E8">
        <w:rPr>
          <w:rFonts w:ascii="Arial" w:eastAsia="Calibri" w:hAnsi="Arial" w:cs="Arial"/>
          <w:sz w:val="24"/>
          <w:szCs w:val="24"/>
        </w:rPr>
        <w:t>.</w:t>
      </w:r>
      <w:r w:rsidRPr="00515A17">
        <w:rPr>
          <w:rFonts w:ascii="Arial" w:eastAsia="Calibri" w:hAnsi="Arial" w:cs="Arial"/>
          <w:sz w:val="24"/>
          <w:szCs w:val="24"/>
        </w:rPr>
        <w:t>*</w:t>
      </w:r>
      <w:proofErr w:type="gramEnd"/>
      <w:r w:rsidRPr="00515A17">
        <w:rPr>
          <w:rFonts w:ascii="Arial" w:eastAsia="Calibri" w:hAnsi="Arial" w:cs="Arial"/>
          <w:sz w:val="24"/>
          <w:szCs w:val="24"/>
        </w:rPr>
        <w:t>) and depression (F32</w:t>
      </w:r>
      <w:r w:rsidR="006F21E8">
        <w:rPr>
          <w:rFonts w:ascii="Arial" w:eastAsia="Calibri" w:hAnsi="Arial" w:cs="Arial"/>
          <w:sz w:val="24"/>
          <w:szCs w:val="24"/>
        </w:rPr>
        <w:t>.</w:t>
      </w:r>
      <w:r w:rsidRPr="00515A17">
        <w:rPr>
          <w:rFonts w:ascii="Arial" w:eastAsia="Calibri" w:hAnsi="Arial" w:cs="Arial"/>
          <w:sz w:val="24"/>
          <w:szCs w:val="24"/>
        </w:rPr>
        <w:t>* and F33</w:t>
      </w:r>
      <w:r w:rsidR="006F21E8">
        <w:rPr>
          <w:rFonts w:ascii="Arial" w:eastAsia="Calibri" w:hAnsi="Arial" w:cs="Arial"/>
          <w:sz w:val="24"/>
          <w:szCs w:val="24"/>
        </w:rPr>
        <w:t>.</w:t>
      </w:r>
      <w:r w:rsidRPr="00515A17">
        <w:rPr>
          <w:rFonts w:ascii="Arial" w:eastAsia="Calibri" w:hAnsi="Arial" w:cs="Arial"/>
          <w:sz w:val="24"/>
          <w:szCs w:val="24"/>
        </w:rPr>
        <w:t xml:space="preserve">*) from </w:t>
      </w:r>
      <w:r w:rsidR="006F21E8">
        <w:rPr>
          <w:rFonts w:ascii="Arial" w:eastAsia="Calibri" w:hAnsi="Arial" w:cs="Arial"/>
          <w:sz w:val="24"/>
          <w:szCs w:val="24"/>
        </w:rPr>
        <w:t xml:space="preserve">April 9, </w:t>
      </w:r>
      <w:r w:rsidRPr="00515A17">
        <w:rPr>
          <w:rFonts w:ascii="Arial" w:eastAsia="Calibri" w:hAnsi="Arial" w:cs="Arial"/>
          <w:sz w:val="24"/>
          <w:szCs w:val="24"/>
        </w:rPr>
        <w:t xml:space="preserve">2008 until </w:t>
      </w:r>
      <w:r w:rsidR="006F21E8">
        <w:rPr>
          <w:rFonts w:ascii="Arial" w:eastAsia="Calibri" w:hAnsi="Arial" w:cs="Arial"/>
          <w:sz w:val="24"/>
          <w:szCs w:val="24"/>
        </w:rPr>
        <w:t xml:space="preserve">January 1, </w:t>
      </w:r>
      <w:r w:rsidRPr="00515A17">
        <w:rPr>
          <w:rFonts w:ascii="Arial" w:eastAsia="Calibri" w:hAnsi="Arial" w:cs="Arial"/>
          <w:sz w:val="24"/>
          <w:szCs w:val="24"/>
        </w:rPr>
        <w:t xml:space="preserve">2016 were identified in the EMR. </w:t>
      </w:r>
      <w:r w:rsidRPr="00515A17">
        <w:rPr>
          <w:rFonts w:ascii="Arial" w:eastAsia="Calibri" w:hAnsi="Arial" w:cs="Arial"/>
          <w:sz w:val="24"/>
          <w:szCs w:val="24"/>
        </w:rPr>
        <w:lastRenderedPageBreak/>
        <w:t xml:space="preserve">Two different criteria were used to define patients as cases with psoriasis. First, patients were counted as cases if there were one or more visits to a dermatologist with </w:t>
      </w:r>
      <w:r w:rsidR="006F21E8">
        <w:rPr>
          <w:rFonts w:ascii="Arial" w:eastAsia="Calibri" w:hAnsi="Arial" w:cs="Arial"/>
          <w:sz w:val="24"/>
          <w:szCs w:val="24"/>
        </w:rPr>
        <w:t xml:space="preserve">the </w:t>
      </w:r>
      <w:r w:rsidR="006F21E8" w:rsidRPr="00515A17">
        <w:rPr>
          <w:rFonts w:ascii="Arial" w:eastAsia="Calibri" w:hAnsi="Arial" w:cs="Arial"/>
          <w:sz w:val="24"/>
          <w:szCs w:val="24"/>
        </w:rPr>
        <w:t>diagnostic code</w:t>
      </w:r>
      <w:r w:rsidR="006F21E8">
        <w:rPr>
          <w:rFonts w:ascii="Arial" w:eastAsia="Calibri" w:hAnsi="Arial" w:cs="Arial"/>
          <w:sz w:val="24"/>
          <w:szCs w:val="24"/>
        </w:rPr>
        <w:t xml:space="preserve">s </w:t>
      </w:r>
      <w:r w:rsidRPr="00515A17">
        <w:rPr>
          <w:rFonts w:ascii="Arial" w:eastAsia="Calibri" w:hAnsi="Arial" w:cs="Arial"/>
          <w:sz w:val="24"/>
          <w:szCs w:val="24"/>
        </w:rPr>
        <w:t>L40</w:t>
      </w:r>
      <w:r w:rsidR="006F21E8">
        <w:rPr>
          <w:rFonts w:ascii="Arial" w:eastAsia="Calibri" w:hAnsi="Arial" w:cs="Arial"/>
          <w:sz w:val="24"/>
          <w:szCs w:val="24"/>
        </w:rPr>
        <w:t>.</w:t>
      </w:r>
      <w:r w:rsidRPr="00515A17">
        <w:rPr>
          <w:rFonts w:ascii="Arial" w:eastAsia="Calibri" w:hAnsi="Arial" w:cs="Arial"/>
          <w:sz w:val="24"/>
          <w:szCs w:val="24"/>
        </w:rPr>
        <w:t xml:space="preserve">*. Secondly, patients with two or more visits to any physician other than </w:t>
      </w:r>
      <w:r w:rsidR="006F21E8">
        <w:rPr>
          <w:rFonts w:ascii="Arial" w:eastAsia="Calibri" w:hAnsi="Arial" w:cs="Arial"/>
          <w:sz w:val="24"/>
          <w:szCs w:val="24"/>
        </w:rPr>
        <w:t xml:space="preserve">a </w:t>
      </w:r>
      <w:r w:rsidRPr="00515A17">
        <w:rPr>
          <w:rFonts w:ascii="Arial" w:eastAsia="Calibri" w:hAnsi="Arial" w:cs="Arial"/>
          <w:sz w:val="24"/>
          <w:szCs w:val="24"/>
        </w:rPr>
        <w:t>dermatologist with L40</w:t>
      </w:r>
      <w:r w:rsidR="006F21E8">
        <w:rPr>
          <w:rFonts w:ascii="Arial" w:eastAsia="Calibri" w:hAnsi="Arial" w:cs="Arial"/>
          <w:sz w:val="24"/>
          <w:szCs w:val="24"/>
        </w:rPr>
        <w:t>.</w:t>
      </w:r>
      <w:r w:rsidRPr="00515A17">
        <w:rPr>
          <w:rFonts w:ascii="Arial" w:eastAsia="Calibri" w:hAnsi="Arial" w:cs="Arial"/>
          <w:sz w:val="24"/>
          <w:szCs w:val="24"/>
        </w:rPr>
        <w:t xml:space="preserve">* codes and topical or systemic treatment for psoriasis as listed in Table I were counted as cases. All individuals in the EMR not meeting the study criteria for psoriasis served as controls. Patients were counted as cases with depression if there </w:t>
      </w:r>
      <w:r w:rsidR="006F21E8">
        <w:rPr>
          <w:rFonts w:ascii="Arial" w:eastAsia="Calibri" w:hAnsi="Arial" w:cs="Arial"/>
          <w:sz w:val="24"/>
          <w:szCs w:val="24"/>
        </w:rPr>
        <w:t>were</w:t>
      </w:r>
      <w:r w:rsidRPr="00515A17">
        <w:rPr>
          <w:rFonts w:ascii="Arial" w:eastAsia="Calibri" w:hAnsi="Arial" w:cs="Arial"/>
          <w:sz w:val="24"/>
          <w:szCs w:val="24"/>
        </w:rPr>
        <w:t xml:space="preserve"> one or more visits to any physician with the diagnostic codes F</w:t>
      </w:r>
      <w:proofErr w:type="gramStart"/>
      <w:r w:rsidRPr="00515A17">
        <w:rPr>
          <w:rFonts w:ascii="Arial" w:eastAsia="Calibri" w:hAnsi="Arial" w:cs="Arial"/>
          <w:sz w:val="24"/>
          <w:szCs w:val="24"/>
        </w:rPr>
        <w:t>32.*</w:t>
      </w:r>
      <w:proofErr w:type="gramEnd"/>
      <w:r w:rsidRPr="00515A17">
        <w:rPr>
          <w:rFonts w:ascii="Arial" w:eastAsia="Calibri" w:hAnsi="Arial" w:cs="Arial"/>
          <w:sz w:val="24"/>
          <w:szCs w:val="24"/>
        </w:rPr>
        <w:t xml:space="preserve"> or F33.* combined with at least one dispensation of an anti-depressive drug as listed in Table I.</w:t>
      </w:r>
      <w:bookmarkStart w:id="0" w:name="_Hlk49345399"/>
      <w:r w:rsidRPr="00515A17">
        <w:rPr>
          <w:rFonts w:ascii="Calibri" w:eastAsia="Calibri" w:hAnsi="Calibri" w:cs="Times New Roman"/>
        </w:rPr>
        <w:t xml:space="preserve"> </w:t>
      </w:r>
      <w:r w:rsidRPr="00515A17">
        <w:rPr>
          <w:rFonts w:ascii="Arial" w:eastAsia="Calibri" w:hAnsi="Arial" w:cs="Arial"/>
          <w:sz w:val="24"/>
          <w:szCs w:val="24"/>
        </w:rPr>
        <w:t>The study protocol was approved by the ethical committee at Linköping University, Linköping, Sweden (Dnr. 2014/481-31).</w:t>
      </w:r>
      <w:bookmarkEnd w:id="0"/>
    </w:p>
    <w:p w14:paraId="6B6C8B02" w14:textId="5C1BD920" w:rsidR="00515A17" w:rsidRPr="00515A17" w:rsidRDefault="00515A17" w:rsidP="00515A17">
      <w:pPr>
        <w:spacing w:line="480" w:lineRule="auto"/>
        <w:jc w:val="both"/>
        <w:rPr>
          <w:rFonts w:ascii="Arial" w:eastAsia="Calibri" w:hAnsi="Arial" w:cs="Arial"/>
          <w:i/>
          <w:sz w:val="24"/>
          <w:szCs w:val="24"/>
        </w:rPr>
      </w:pPr>
      <w:r w:rsidRPr="00515A17">
        <w:rPr>
          <w:rFonts w:ascii="Arial" w:eastAsia="Calibri" w:hAnsi="Arial" w:cs="Arial"/>
          <w:i/>
          <w:sz w:val="24"/>
          <w:szCs w:val="24"/>
        </w:rPr>
        <w:t xml:space="preserve">Statistical </w:t>
      </w:r>
      <w:r w:rsidR="006F21E8" w:rsidRPr="00515A17">
        <w:rPr>
          <w:rFonts w:ascii="Arial" w:eastAsia="Calibri" w:hAnsi="Arial" w:cs="Arial"/>
          <w:i/>
          <w:sz w:val="24"/>
          <w:szCs w:val="24"/>
        </w:rPr>
        <w:t>Methods</w:t>
      </w:r>
    </w:p>
    <w:p w14:paraId="3E1DB992" w14:textId="4229DAD3" w:rsidR="00515A17" w:rsidRPr="00515A17" w:rsidRDefault="00515A17" w:rsidP="00515A17">
      <w:pPr>
        <w:spacing w:beforeLines="1" w:before="2" w:afterLines="1" w:after="2" w:line="480" w:lineRule="auto"/>
        <w:jc w:val="both"/>
        <w:outlineLvl w:val="1"/>
        <w:rPr>
          <w:rFonts w:ascii="Arial" w:eastAsia="Calibri" w:hAnsi="Arial" w:cs="Arial"/>
          <w:sz w:val="24"/>
          <w:szCs w:val="24"/>
          <w:lang w:val="en-US"/>
        </w:rPr>
      </w:pPr>
      <w:r w:rsidRPr="00515A17">
        <w:rPr>
          <w:rFonts w:ascii="Arial" w:eastAsia="Calibri" w:hAnsi="Arial" w:cs="Arial"/>
          <w:sz w:val="24"/>
          <w:szCs w:val="24"/>
        </w:rPr>
        <w:t>Descriptive statistics were used and prevalence rates for depression and psoriasis were calculated. Sub-analyses were performed after dividing the population into five age group strata (composed of a similar numbers of individuals) and sorting for gender. χ</w:t>
      </w:r>
      <w:r w:rsidR="006F21E8">
        <w:rPr>
          <w:rFonts w:ascii="Arial" w:eastAsia="Calibri" w:hAnsi="Arial" w:cs="Arial"/>
          <w:sz w:val="24"/>
          <w:szCs w:val="24"/>
          <w:vertAlign w:val="superscript"/>
        </w:rPr>
        <w:t>2</w:t>
      </w:r>
      <w:r w:rsidRPr="00515A17">
        <w:rPr>
          <w:rFonts w:ascii="Arial" w:eastAsia="Calibri" w:hAnsi="Arial" w:cs="Arial"/>
          <w:sz w:val="24"/>
          <w:szCs w:val="24"/>
        </w:rPr>
        <w:t xml:space="preserve"> </w:t>
      </w:r>
      <w:r w:rsidR="006F21E8">
        <w:rPr>
          <w:rFonts w:ascii="Arial" w:eastAsia="Calibri" w:hAnsi="Arial" w:cs="Arial"/>
          <w:sz w:val="24"/>
          <w:szCs w:val="24"/>
        </w:rPr>
        <w:t xml:space="preserve">tests </w:t>
      </w:r>
      <w:r w:rsidRPr="00515A17">
        <w:rPr>
          <w:rFonts w:ascii="Arial" w:eastAsia="Calibri" w:hAnsi="Arial" w:cs="Arial"/>
          <w:sz w:val="24"/>
          <w:szCs w:val="24"/>
        </w:rPr>
        <w:t>were performed to assess differences in depression occurrence. Odds ratios (OR</w:t>
      </w:r>
      <w:r w:rsidR="006F21E8">
        <w:rPr>
          <w:rFonts w:ascii="Arial" w:eastAsia="Calibri" w:hAnsi="Arial" w:cs="Arial"/>
          <w:sz w:val="24"/>
          <w:szCs w:val="24"/>
        </w:rPr>
        <w:t>s</w:t>
      </w:r>
      <w:r w:rsidRPr="00515A17">
        <w:rPr>
          <w:rFonts w:ascii="Arial" w:eastAsia="Calibri" w:hAnsi="Arial" w:cs="Arial"/>
          <w:sz w:val="24"/>
          <w:szCs w:val="24"/>
        </w:rPr>
        <w:t xml:space="preserve">) with 95% confidence </w:t>
      </w:r>
      <w:r w:rsidR="006F21E8">
        <w:rPr>
          <w:rFonts w:ascii="Arial" w:eastAsia="Calibri" w:hAnsi="Arial" w:cs="Arial"/>
          <w:sz w:val="24"/>
          <w:szCs w:val="24"/>
        </w:rPr>
        <w:t xml:space="preserve">intervals </w:t>
      </w:r>
      <w:r w:rsidRPr="00515A17">
        <w:rPr>
          <w:rFonts w:ascii="Arial" w:eastAsia="Calibri" w:hAnsi="Arial" w:cs="Arial"/>
          <w:sz w:val="24"/>
          <w:szCs w:val="24"/>
        </w:rPr>
        <w:t xml:space="preserve">were calculated to quantify the association of psoriasis and depression for both sexes and each sex separately as well as for age groups. ORs were adjusted for age and sex </w:t>
      </w:r>
      <w:r w:rsidRPr="00515A17">
        <w:rPr>
          <w:rFonts w:ascii="Arial" w:eastAsia="Calibri" w:hAnsi="Arial" w:cs="Arial"/>
          <w:sz w:val="24"/>
          <w:szCs w:val="24"/>
          <w:lang w:val="en-US"/>
        </w:rPr>
        <w:t xml:space="preserve">using a binominal logistic regression. Statistical analyses were performed using IBM SPSS </w:t>
      </w:r>
      <w:r w:rsidR="006F21E8" w:rsidRPr="00515A17">
        <w:rPr>
          <w:rFonts w:ascii="Arial" w:eastAsia="Calibri" w:hAnsi="Arial" w:cs="Arial"/>
          <w:sz w:val="24"/>
          <w:szCs w:val="24"/>
          <w:lang w:val="en-US"/>
        </w:rPr>
        <w:t xml:space="preserve">Statistics </w:t>
      </w:r>
      <w:r w:rsidRPr="00515A17">
        <w:rPr>
          <w:rFonts w:ascii="Arial" w:eastAsia="Calibri" w:hAnsi="Arial" w:cs="Arial"/>
          <w:sz w:val="24"/>
          <w:szCs w:val="24"/>
          <w:lang w:val="en-US"/>
        </w:rPr>
        <w:t xml:space="preserve">(Version 22). </w:t>
      </w:r>
      <w:r w:rsidR="006F21E8" w:rsidRPr="006F21E8">
        <w:rPr>
          <w:rFonts w:ascii="Arial" w:eastAsia="Calibri" w:hAnsi="Arial" w:cs="Arial"/>
          <w:i/>
          <w:iCs/>
          <w:sz w:val="24"/>
          <w:szCs w:val="24"/>
          <w:lang w:val="en-US"/>
        </w:rPr>
        <w:t>p</w:t>
      </w:r>
      <w:r w:rsidR="006F21E8">
        <w:rPr>
          <w:rFonts w:ascii="Arial" w:eastAsia="Calibri" w:hAnsi="Arial" w:cs="Arial"/>
          <w:sz w:val="24"/>
          <w:szCs w:val="24"/>
        </w:rPr>
        <w:t xml:space="preserve"> </w:t>
      </w:r>
      <w:r w:rsidRPr="00515A17">
        <w:rPr>
          <w:rFonts w:ascii="Arial" w:eastAsia="Calibri" w:hAnsi="Arial" w:cs="Arial"/>
          <w:sz w:val="24"/>
          <w:szCs w:val="24"/>
        </w:rPr>
        <w:t>&lt;</w:t>
      </w:r>
      <w:r w:rsidR="006F21E8">
        <w:rPr>
          <w:rFonts w:ascii="Arial" w:eastAsia="Calibri" w:hAnsi="Arial" w:cs="Arial"/>
          <w:sz w:val="24"/>
          <w:szCs w:val="24"/>
        </w:rPr>
        <w:t xml:space="preserve"> </w:t>
      </w:r>
      <w:r w:rsidRPr="00515A17">
        <w:rPr>
          <w:rFonts w:ascii="Arial" w:eastAsia="Calibri" w:hAnsi="Arial" w:cs="Arial"/>
          <w:sz w:val="24"/>
          <w:szCs w:val="24"/>
        </w:rPr>
        <w:t xml:space="preserve">0.05 was considered statistically significant. </w:t>
      </w:r>
    </w:p>
    <w:sectPr w:rsidR="00515A17" w:rsidRPr="00515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63"/>
    <w:rsid w:val="001F46D7"/>
    <w:rsid w:val="003E4906"/>
    <w:rsid w:val="00515A17"/>
    <w:rsid w:val="00632163"/>
    <w:rsid w:val="006B4D58"/>
    <w:rsid w:val="006F21E8"/>
    <w:rsid w:val="00B26E2E"/>
    <w:rsid w:val="00D76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C945"/>
  <w15:chartTrackingRefBased/>
  <w15:docId w15:val="{307C2FF0-A458-4112-8E38-96E15683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16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5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5121</Characters>
  <Application>Microsoft Office Word</Application>
  <DocSecurity>0</DocSecurity>
  <Lines>42</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Region Jönköpings län</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Oliver</dc:creator>
  <cp:keywords/>
  <dc:description/>
  <cp:lastModifiedBy>Vera Warren</cp:lastModifiedBy>
  <cp:revision>5</cp:revision>
  <dcterms:created xsi:type="dcterms:W3CDTF">2020-04-30T07:40:00Z</dcterms:created>
  <dcterms:modified xsi:type="dcterms:W3CDTF">2020-09-01T07:21:00Z</dcterms:modified>
</cp:coreProperties>
</file>