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D6BE" w14:textId="7D51F6EF" w:rsidR="00050A0E" w:rsidRDefault="00050A0E" w:rsidP="00BB3035">
      <w:pPr>
        <w:tabs>
          <w:tab w:val="left" w:pos="9360"/>
        </w:tabs>
        <w:ind w:left="-90"/>
        <w:jc w:val="center"/>
      </w:pPr>
      <w:r>
        <w:object w:dxaOrig="8993" w:dyaOrig="6338" w14:anchorId="3DC80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175.25pt" o:ole="">
            <v:imagedata r:id="rId4" o:title="" croptop="2645f" cropbottom="3874f" cropleft="1146f" cropright="4755f"/>
          </v:shape>
          <o:OLEObject Type="Embed" ProgID="Prism7.Document" ShapeID="_x0000_i1025" DrawAspect="Content" ObjectID="_1656476086" r:id="rId5"/>
        </w:object>
      </w:r>
      <w:r>
        <w:object w:dxaOrig="8753" w:dyaOrig="6149" w14:anchorId="3E64D959">
          <v:shape id="_x0000_i1026" type="#_x0000_t75" style="width:252.7pt;height:175.25pt" o:ole="">
            <v:imagedata r:id="rId6" o:title="" croptop="2993f" cropbottom="3781f" cropleft="1003f" cropright="4897f"/>
          </v:shape>
          <o:OLEObject Type="Embed" ProgID="Prism7.Document" ShapeID="_x0000_i1026" DrawAspect="Content" ObjectID="_1656476087" r:id="rId7"/>
        </w:object>
      </w:r>
    </w:p>
    <w:p w14:paraId="38F94904" w14:textId="6BA07925" w:rsidR="0071535C" w:rsidRDefault="0071535C" w:rsidP="00050A0E">
      <w:pPr>
        <w:tabs>
          <w:tab w:val="left" w:pos="9360"/>
        </w:tabs>
        <w:ind w:left="-90"/>
        <w:jc w:val="center"/>
      </w:pPr>
      <w:r>
        <w:object w:dxaOrig="11357" w:dyaOrig="9866" w14:anchorId="4F0AD01F">
          <v:shape id="_x0000_i1027" type="#_x0000_t75" style="width:128.4pt;height:25.8pt" o:ole="">
            <v:imagedata r:id="rId8" o:title="" croptop="56483f" cropbottom="4179f" cropleft="22833f" cropright="21650f"/>
          </v:shape>
          <o:OLEObject Type="Embed" ProgID="Prism7.Document" ShapeID="_x0000_i1027" DrawAspect="Content" ObjectID="_1656476088" r:id="rId9"/>
        </w:object>
      </w:r>
    </w:p>
    <w:p w14:paraId="5F5258E3" w14:textId="77777777" w:rsidR="00232DB3" w:rsidRDefault="00232DB3" w:rsidP="00050A0E">
      <w:pPr>
        <w:tabs>
          <w:tab w:val="left" w:pos="9360"/>
        </w:tabs>
        <w:ind w:left="-90"/>
        <w:jc w:val="center"/>
      </w:pPr>
    </w:p>
    <w:p w14:paraId="4E730302" w14:textId="77777777" w:rsidR="0071535C" w:rsidRDefault="0071535C" w:rsidP="0071535C">
      <w:pPr>
        <w:tabs>
          <w:tab w:val="left" w:pos="9360"/>
        </w:tabs>
        <w:ind w:left="-90"/>
        <w:jc w:val="center"/>
      </w:pPr>
    </w:p>
    <w:p w14:paraId="61F5F878" w14:textId="71CE78D4" w:rsidR="00585A3E" w:rsidRDefault="0071535C" w:rsidP="00585A3E">
      <w:pPr>
        <w:tabs>
          <w:tab w:val="left" w:pos="9360"/>
        </w:tabs>
        <w:ind w:left="-90"/>
      </w:pPr>
      <w:r>
        <w:t xml:space="preserve">      </w:t>
      </w:r>
      <w:r w:rsidR="00585A3E">
        <w:object w:dxaOrig="8753" w:dyaOrig="6149" w14:anchorId="35E6E256">
          <v:shape id="_x0000_i1028" type="#_x0000_t75" style="width:244.55pt;height:169.15pt" o:ole="">
            <v:imagedata r:id="rId10" o:title="" croptop="2516f" cropbottom="3902f" cropleft="1289f" cropright="4833f"/>
          </v:shape>
          <o:OLEObject Type="Embed" ProgID="Prism7.Document" ShapeID="_x0000_i1028" DrawAspect="Content" ObjectID="_1656476089" r:id="rId11"/>
        </w:object>
      </w:r>
      <w:r w:rsidR="00346565">
        <w:object w:dxaOrig="9201" w:dyaOrig="6474" w14:anchorId="788D30E2">
          <v:shape id="_x0000_i1029" type="#_x0000_t75" style="width:245.9pt;height:171.85pt" o:ole="">
            <v:imagedata r:id="rId12" o:title="" croptop="2985f" cropbottom="3668f" cropleft="1184f" cropright="4668f"/>
          </v:shape>
          <o:OLEObject Type="Embed" ProgID="Prism7.Document" ShapeID="_x0000_i1029" DrawAspect="Content" ObjectID="_1656476090" r:id="rId13"/>
        </w:object>
      </w:r>
    </w:p>
    <w:p w14:paraId="2D47346D" w14:textId="33A1D1AF" w:rsidR="0071535C" w:rsidRDefault="0071535C" w:rsidP="00585A3E">
      <w:pPr>
        <w:tabs>
          <w:tab w:val="left" w:pos="9360"/>
        </w:tabs>
        <w:jc w:val="center"/>
      </w:pPr>
      <w:r>
        <w:object w:dxaOrig="11359" w:dyaOrig="9739" w14:anchorId="2F60AA85">
          <v:shape id="_x0000_i1030" type="#_x0000_t75" style="width:148.1pt;height:42.8pt" o:ole="">
            <v:imagedata r:id="rId14" o:title="" croptop="54276f" cropbottom="3802f" cropleft="13968f" cropright="28986f"/>
          </v:shape>
          <o:OLEObject Type="Embed" ProgID="Prism7.Document" ShapeID="_x0000_i1030" DrawAspect="Content" ObjectID="_1656476091" r:id="rId15"/>
        </w:object>
      </w:r>
    </w:p>
    <w:p w14:paraId="6951651D" w14:textId="0124F09C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>
        <w:rPr>
          <w:b/>
          <w:bCs/>
          <w:sz w:val="24"/>
          <w:szCs w:val="24"/>
        </w:rPr>
        <w:t>Supplemental Fig. 2.</w:t>
      </w:r>
      <w:r w:rsidR="007D6E22">
        <w:rPr>
          <w:b/>
          <w:bCs/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cfPWV and caPWV responses to prolonged sitting in seated vs. a supine posture across sex groups.</w:t>
      </w:r>
      <w:r w:rsidRPr="00DC7C3A">
        <w:rPr>
          <w:rFonts w:cstheme="minorHAnsi"/>
          <w:sz w:val="20"/>
          <w:szCs w:val="20"/>
        </w:rPr>
        <w:t xml:space="preserve"> </w:t>
      </w:r>
      <w:r w:rsidRPr="00CB571B">
        <w:rPr>
          <w:rFonts w:cstheme="minorHAnsi"/>
          <w:sz w:val="20"/>
          <w:szCs w:val="20"/>
          <w:u w:val="single"/>
        </w:rPr>
        <w:t xml:space="preserve">Generalized linear mixed (GLM) models examined the main effects of </w:t>
      </w:r>
      <w:r>
        <w:rPr>
          <w:rFonts w:cstheme="minorHAnsi"/>
          <w:sz w:val="20"/>
          <w:szCs w:val="20"/>
          <w:u w:val="single"/>
        </w:rPr>
        <w:t xml:space="preserve">sex, </w:t>
      </w:r>
      <w:r w:rsidRPr="00CB571B">
        <w:rPr>
          <w:rFonts w:cstheme="minorHAnsi"/>
          <w:sz w:val="20"/>
          <w:szCs w:val="20"/>
          <w:u w:val="single"/>
        </w:rPr>
        <w:t xml:space="preserve">time, posture, and their interaction on </w:t>
      </w:r>
      <w:r>
        <w:rPr>
          <w:rFonts w:cstheme="minorHAnsi"/>
          <w:sz w:val="20"/>
          <w:szCs w:val="20"/>
          <w:u w:val="single"/>
        </w:rPr>
        <w:t>cfPWV and caPWV responses.</w:t>
      </w:r>
      <w:r w:rsidRPr="00CB571B">
        <w:rPr>
          <w:rFonts w:cstheme="minorHAnsi"/>
          <w:sz w:val="20"/>
          <w:szCs w:val="20"/>
          <w:u w:val="single"/>
        </w:rPr>
        <w:t xml:space="preserve"> </w:t>
      </w:r>
      <w:r w:rsidRPr="00513C13">
        <w:rPr>
          <w:rFonts w:cstheme="minorHAnsi"/>
          <w:sz w:val="20"/>
          <w:szCs w:val="20"/>
        </w:rPr>
        <w:t xml:space="preserve">β coefficients represent </w:t>
      </w:r>
      <w:r>
        <w:rPr>
          <w:rFonts w:cstheme="minorHAnsi"/>
          <w:sz w:val="20"/>
          <w:szCs w:val="20"/>
        </w:rPr>
        <w:t xml:space="preserve">the main effect of sex, interaction between sex and </w:t>
      </w:r>
      <w:r w:rsidRPr="00513C13">
        <w:rPr>
          <w:rFonts w:cstheme="minorHAnsi"/>
          <w:sz w:val="20"/>
          <w:szCs w:val="20"/>
        </w:rPr>
        <w:t xml:space="preserve">change in </w:t>
      </w:r>
      <w:r w:rsidR="00D52EC6">
        <w:rPr>
          <w:rFonts w:cstheme="minorHAnsi"/>
          <w:sz w:val="20"/>
          <w:szCs w:val="20"/>
        </w:rPr>
        <w:t>cf</w:t>
      </w:r>
      <w:r>
        <w:rPr>
          <w:rFonts w:cstheme="minorHAnsi"/>
          <w:sz w:val="20"/>
          <w:szCs w:val="20"/>
        </w:rPr>
        <w:t>PWV</w:t>
      </w:r>
      <w:r w:rsidR="00D52EC6">
        <w:rPr>
          <w:rFonts w:cstheme="minorHAnsi"/>
          <w:sz w:val="20"/>
          <w:szCs w:val="20"/>
        </w:rPr>
        <w:t xml:space="preserve"> or caPWV</w:t>
      </w:r>
      <w:r w:rsidRPr="00513C13">
        <w:rPr>
          <w:rFonts w:cstheme="minorHAnsi"/>
          <w:sz w:val="20"/>
          <w:szCs w:val="20"/>
        </w:rPr>
        <w:t xml:space="preserve"> over the entire experiment</w:t>
      </w:r>
      <w:r>
        <w:rPr>
          <w:rFonts w:cstheme="minorHAnsi"/>
          <w:sz w:val="20"/>
          <w:szCs w:val="20"/>
        </w:rPr>
        <w:t xml:space="preserve"> </w:t>
      </w:r>
      <w:r w:rsidRPr="00513C1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sex*time</w:t>
      </w:r>
      <w:r w:rsidRPr="00513C13">
        <w:rPr>
          <w:rFonts w:cstheme="minorHAnsi"/>
          <w:sz w:val="20"/>
          <w:szCs w:val="20"/>
        </w:rPr>
        <w:t>),</w:t>
      </w:r>
      <w:r>
        <w:rPr>
          <w:rFonts w:cstheme="minorHAnsi"/>
          <w:sz w:val="20"/>
          <w:szCs w:val="20"/>
        </w:rPr>
        <w:t xml:space="preserve"> interaction between</w:t>
      </w:r>
      <w:r w:rsidRPr="00513C1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sex and </w:t>
      </w:r>
      <w:r w:rsidRPr="00513C13">
        <w:rPr>
          <w:rFonts w:cstheme="minorHAnsi"/>
          <w:sz w:val="20"/>
          <w:szCs w:val="20"/>
        </w:rPr>
        <w:t xml:space="preserve">differences in </w:t>
      </w:r>
      <w:r>
        <w:rPr>
          <w:rFonts w:cstheme="minorHAnsi"/>
          <w:sz w:val="20"/>
          <w:szCs w:val="20"/>
        </w:rPr>
        <w:t xml:space="preserve">cfPWV or </w:t>
      </w:r>
      <w:r>
        <w:rPr>
          <w:rFonts w:cstheme="minorHAnsi"/>
          <w:sz w:val="20"/>
          <w:szCs w:val="20"/>
          <w:u w:val="single"/>
        </w:rPr>
        <w:t>caPWV</w:t>
      </w:r>
      <w:r w:rsidRPr="00513C13">
        <w:rPr>
          <w:rFonts w:cstheme="minorHAnsi"/>
          <w:sz w:val="20"/>
          <w:szCs w:val="20"/>
        </w:rPr>
        <w:t xml:space="preserve"> comparing sitting to supine</w:t>
      </w:r>
      <w:r>
        <w:rPr>
          <w:rFonts w:cstheme="minorHAnsi"/>
          <w:sz w:val="20"/>
          <w:szCs w:val="20"/>
        </w:rPr>
        <w:t xml:space="preserve"> </w:t>
      </w:r>
      <w:r w:rsidRPr="00513C1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sex*posture</w:t>
      </w:r>
      <w:r w:rsidRPr="00513C13">
        <w:rPr>
          <w:rFonts w:cstheme="minorHAnsi"/>
          <w:sz w:val="20"/>
          <w:szCs w:val="20"/>
        </w:rPr>
        <w:t xml:space="preserve">), and </w:t>
      </w:r>
      <w:r>
        <w:rPr>
          <w:rFonts w:cstheme="minorHAnsi"/>
          <w:sz w:val="20"/>
          <w:szCs w:val="20"/>
        </w:rPr>
        <w:t xml:space="preserve">the </w:t>
      </w:r>
      <w:r w:rsidRPr="00513C13">
        <w:rPr>
          <w:rFonts w:cstheme="minorHAnsi"/>
          <w:sz w:val="20"/>
          <w:szCs w:val="20"/>
        </w:rPr>
        <w:t>interaction</w:t>
      </w:r>
      <w:r>
        <w:rPr>
          <w:rFonts w:cstheme="minorHAnsi"/>
          <w:sz w:val="20"/>
          <w:szCs w:val="20"/>
        </w:rPr>
        <w:t xml:space="preserve"> between sex</w:t>
      </w:r>
      <w:r w:rsidRPr="00DC7C3A">
        <w:rPr>
          <w:rFonts w:cstheme="minorHAnsi"/>
          <w:sz w:val="20"/>
          <w:szCs w:val="20"/>
        </w:rPr>
        <w:t xml:space="preserve"> and time-by-posture (</w:t>
      </w:r>
      <w:r>
        <w:rPr>
          <w:rFonts w:cstheme="minorHAnsi"/>
          <w:sz w:val="20"/>
          <w:szCs w:val="20"/>
        </w:rPr>
        <w:t>sex</w:t>
      </w:r>
      <w:r w:rsidRPr="00DC7C3A">
        <w:rPr>
          <w:rFonts w:cstheme="minorHAnsi"/>
          <w:sz w:val="20"/>
          <w:szCs w:val="20"/>
        </w:rPr>
        <w:t xml:space="preserve">*time*posture). Males served as the reference group for </w:t>
      </w:r>
      <w:r>
        <w:rPr>
          <w:rFonts w:cstheme="minorHAnsi"/>
          <w:sz w:val="20"/>
          <w:szCs w:val="20"/>
        </w:rPr>
        <w:t>sex</w:t>
      </w:r>
      <w:r w:rsidRPr="00DC7C3A">
        <w:rPr>
          <w:rFonts w:cstheme="minorHAnsi"/>
          <w:sz w:val="20"/>
          <w:szCs w:val="20"/>
        </w:rPr>
        <w:t xml:space="preserve"> comparison. </w:t>
      </w:r>
    </w:p>
    <w:p w14:paraId="72A0E5D8" w14:textId="6E56193A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 w:rsidRPr="00DC7C3A">
        <w:rPr>
          <w:rFonts w:cstheme="minorHAnsi"/>
          <w:sz w:val="20"/>
          <w:szCs w:val="20"/>
        </w:rPr>
        <w:t xml:space="preserve">Abbreviations: caPWV: carotid-ankle pulse wave velocity; cfPWV: carotid-femoral pulse wave velocity; d: Cohen’s d; SE: standard error. </w:t>
      </w:r>
    </w:p>
    <w:p w14:paraId="219E8748" w14:textId="77777777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 w:rsidRPr="00DC7C3A">
        <w:rPr>
          <w:rFonts w:cstheme="minorHAnsi"/>
          <w:sz w:val="20"/>
          <w:szCs w:val="20"/>
        </w:rPr>
        <w:t>Bold indicates significant effect (p &lt; 0.05)</w:t>
      </w:r>
      <w:r>
        <w:rPr>
          <w:rFonts w:cstheme="minorHAnsi"/>
          <w:sz w:val="20"/>
          <w:szCs w:val="20"/>
        </w:rPr>
        <w:t>.</w:t>
      </w:r>
    </w:p>
    <w:p w14:paraId="1FB30521" w14:textId="77777777" w:rsidR="0071535C" w:rsidRDefault="0071535C" w:rsidP="0071535C">
      <w:pPr>
        <w:tabs>
          <w:tab w:val="left" w:pos="9360"/>
        </w:tabs>
        <w:ind w:left="-90"/>
        <w:jc w:val="center"/>
      </w:pPr>
    </w:p>
    <w:p w14:paraId="37199531" w14:textId="1B3371BA" w:rsidR="00585A3E" w:rsidRDefault="0071535C" w:rsidP="00585A3E">
      <w:pPr>
        <w:tabs>
          <w:tab w:val="left" w:pos="9360"/>
        </w:tabs>
        <w:ind w:left="-90"/>
      </w:pPr>
      <w:r>
        <w:lastRenderedPageBreak/>
        <w:t xml:space="preserve">        </w:t>
      </w:r>
      <w:r w:rsidR="00585A3E">
        <w:object w:dxaOrig="8760" w:dyaOrig="6019" w14:anchorId="0E813DA2">
          <v:shape id="_x0000_i1031" type="#_x0000_t75" style="width:243.85pt;height:166.4pt" o:ole="">
            <v:imagedata r:id="rId16" o:title="" croptop="3107f" cropbottom="3477f" cropleft="1250f" cropright="5007f"/>
          </v:shape>
          <o:OLEObject Type="Embed" ProgID="Prism7.Document" ShapeID="_x0000_i1031" DrawAspect="Content" ObjectID="_1656476092" r:id="rId17"/>
        </w:object>
      </w:r>
      <w:r w:rsidR="00346565">
        <w:object w:dxaOrig="9207" w:dyaOrig="6338" w14:anchorId="00851DB8">
          <v:shape id="_x0000_i1032" type="#_x0000_t75" style="width:241.8pt;height:167.1pt" o:ole="">
            <v:imagedata r:id="rId18" o:title="" croptop="2922f" cropbottom="3282f" cropleft="1377f" cropright="4632f"/>
          </v:shape>
          <o:OLEObject Type="Embed" ProgID="Prism7.Document" ShapeID="_x0000_i1032" DrawAspect="Content" ObjectID="_1656476093" r:id="rId19"/>
        </w:object>
      </w:r>
    </w:p>
    <w:p w14:paraId="31D87A10" w14:textId="568E53F9" w:rsidR="0071535C" w:rsidRDefault="00050A0E" w:rsidP="00585A3E">
      <w:pPr>
        <w:tabs>
          <w:tab w:val="left" w:pos="9360"/>
        </w:tabs>
        <w:jc w:val="center"/>
      </w:pPr>
      <w:r>
        <w:object w:dxaOrig="11331" w:dyaOrig="10459" w14:anchorId="2A166A50">
          <v:shape id="_x0000_i1033" type="#_x0000_t75" style="width:155.55pt;height:42.8pt" o:ole="">
            <v:imagedata r:id="rId20" o:title="" croptop="53438f" cropbottom="4123f" cropleft="16743f" cropright="22497f"/>
          </v:shape>
          <o:OLEObject Type="Embed" ProgID="Prism7.Document" ShapeID="_x0000_i1033" DrawAspect="Content" ObjectID="_1656476094" r:id="rId21"/>
        </w:object>
      </w:r>
    </w:p>
    <w:p w14:paraId="24DCE743" w14:textId="150F8AD3" w:rsidR="001B0151" w:rsidRDefault="00346565" w:rsidP="001B0151">
      <w:pPr>
        <w:jc w:val="center"/>
        <w:rPr>
          <w:b/>
          <w:bCs/>
          <w:sz w:val="24"/>
          <w:szCs w:val="24"/>
        </w:rPr>
      </w:pPr>
      <w:r>
        <w:object w:dxaOrig="6019" w:dyaOrig="5688" w14:anchorId="603DB156">
          <v:shape id="_x0000_i1034" type="#_x0000_t75" style="width:171.15pt;height:26.5pt" o:ole="">
            <v:imagedata r:id="rId22" o:title="" croptop="56281f" cropbottom="1934f" cropleft="19538f" cropright="1820f"/>
          </v:shape>
          <o:OLEObject Type="Embed" ProgID="Prism7.Document" ShapeID="_x0000_i1034" DrawAspect="Content" ObjectID="_1656476095" r:id="rId23"/>
        </w:object>
      </w:r>
    </w:p>
    <w:p w14:paraId="402F5FE3" w14:textId="26651EF4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>
        <w:rPr>
          <w:b/>
          <w:bCs/>
          <w:sz w:val="24"/>
          <w:szCs w:val="24"/>
        </w:rPr>
        <w:t>Supplemental Fig. 2.</w:t>
      </w:r>
      <w:r w:rsidR="007D6E22">
        <w:rPr>
          <w:b/>
          <w:bCs/>
          <w:sz w:val="24"/>
          <w:szCs w:val="24"/>
        </w:rPr>
        <w:t xml:space="preserve"> B.</w:t>
      </w:r>
      <w:r>
        <w:rPr>
          <w:sz w:val="24"/>
          <w:szCs w:val="24"/>
        </w:rPr>
        <w:t xml:space="preserve"> </w:t>
      </w:r>
      <w:bookmarkStart w:id="0" w:name="_Hlk45862990"/>
      <w:r w:rsidR="00DD2C9B">
        <w:rPr>
          <w:sz w:val="20"/>
          <w:szCs w:val="20"/>
        </w:rPr>
        <w:t>crP</w:t>
      </w:r>
      <w:r>
        <w:rPr>
          <w:sz w:val="20"/>
          <w:szCs w:val="20"/>
        </w:rPr>
        <w:t>WV</w:t>
      </w:r>
      <w:bookmarkEnd w:id="0"/>
      <w:r>
        <w:rPr>
          <w:sz w:val="20"/>
          <w:szCs w:val="20"/>
        </w:rPr>
        <w:t xml:space="preserve"> responses to prolonged sitting in seated vs. a supine posture across sex groups.</w:t>
      </w:r>
      <w:r w:rsidRPr="00DC7C3A">
        <w:rPr>
          <w:rFonts w:cstheme="minorHAnsi"/>
          <w:sz w:val="20"/>
          <w:szCs w:val="20"/>
        </w:rPr>
        <w:t xml:space="preserve"> </w:t>
      </w:r>
      <w:r w:rsidRPr="00CB571B">
        <w:rPr>
          <w:rFonts w:cstheme="minorHAnsi"/>
          <w:sz w:val="20"/>
          <w:szCs w:val="20"/>
          <w:u w:val="single"/>
        </w:rPr>
        <w:t xml:space="preserve">Generalized linear mixed (GLM) models examined the main effects of </w:t>
      </w:r>
      <w:r>
        <w:rPr>
          <w:rFonts w:cstheme="minorHAnsi"/>
          <w:sz w:val="20"/>
          <w:szCs w:val="20"/>
          <w:u w:val="single"/>
        </w:rPr>
        <w:t xml:space="preserve">sex, </w:t>
      </w:r>
      <w:r w:rsidRPr="00CB571B">
        <w:rPr>
          <w:rFonts w:cstheme="minorHAnsi"/>
          <w:sz w:val="20"/>
          <w:szCs w:val="20"/>
          <w:u w:val="single"/>
        </w:rPr>
        <w:t xml:space="preserve">time, posture, and their interaction on </w:t>
      </w:r>
      <w:r w:rsidR="00DD2C9B">
        <w:rPr>
          <w:sz w:val="20"/>
          <w:szCs w:val="20"/>
        </w:rPr>
        <w:t>crPWV</w:t>
      </w:r>
      <w:r w:rsidR="00DD2C9B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responses.</w:t>
      </w:r>
      <w:r w:rsidRPr="00CB571B">
        <w:rPr>
          <w:rFonts w:cstheme="minorHAnsi"/>
          <w:sz w:val="20"/>
          <w:szCs w:val="20"/>
          <w:u w:val="single"/>
        </w:rPr>
        <w:t xml:space="preserve"> </w:t>
      </w:r>
      <w:r w:rsidRPr="00513C13">
        <w:rPr>
          <w:rFonts w:cstheme="minorHAnsi"/>
          <w:sz w:val="20"/>
          <w:szCs w:val="20"/>
        </w:rPr>
        <w:t xml:space="preserve">β coefficients represent </w:t>
      </w:r>
      <w:r>
        <w:rPr>
          <w:rFonts w:cstheme="minorHAnsi"/>
          <w:sz w:val="20"/>
          <w:szCs w:val="20"/>
        </w:rPr>
        <w:t xml:space="preserve">the main effect of sex, interaction between sex and </w:t>
      </w:r>
      <w:r w:rsidRPr="00513C13">
        <w:rPr>
          <w:rFonts w:cstheme="minorHAnsi"/>
          <w:sz w:val="20"/>
          <w:szCs w:val="20"/>
        </w:rPr>
        <w:t xml:space="preserve">change in </w:t>
      </w:r>
      <w:r w:rsidR="00DD2C9B">
        <w:rPr>
          <w:rFonts w:cstheme="minorHAnsi"/>
          <w:sz w:val="20"/>
          <w:szCs w:val="20"/>
        </w:rPr>
        <w:t>cr</w:t>
      </w:r>
      <w:r>
        <w:rPr>
          <w:rFonts w:cstheme="minorHAnsi"/>
          <w:sz w:val="20"/>
          <w:szCs w:val="20"/>
        </w:rPr>
        <w:t>PWV</w:t>
      </w:r>
      <w:r w:rsidRPr="00513C13">
        <w:rPr>
          <w:rFonts w:cstheme="minorHAnsi"/>
          <w:sz w:val="20"/>
          <w:szCs w:val="20"/>
        </w:rPr>
        <w:t xml:space="preserve"> over the entire experiment</w:t>
      </w:r>
      <w:r>
        <w:rPr>
          <w:rFonts w:cstheme="minorHAnsi"/>
          <w:sz w:val="20"/>
          <w:szCs w:val="20"/>
        </w:rPr>
        <w:t xml:space="preserve"> </w:t>
      </w:r>
      <w:r w:rsidRPr="00513C1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sex*time</w:t>
      </w:r>
      <w:r w:rsidRPr="00513C13">
        <w:rPr>
          <w:rFonts w:cstheme="minorHAnsi"/>
          <w:sz w:val="20"/>
          <w:szCs w:val="20"/>
        </w:rPr>
        <w:t>),</w:t>
      </w:r>
      <w:r>
        <w:rPr>
          <w:rFonts w:cstheme="minorHAnsi"/>
          <w:sz w:val="20"/>
          <w:szCs w:val="20"/>
        </w:rPr>
        <w:t xml:space="preserve"> interaction between</w:t>
      </w:r>
      <w:r w:rsidRPr="00513C1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sex and </w:t>
      </w:r>
      <w:r w:rsidRPr="00513C13">
        <w:rPr>
          <w:rFonts w:cstheme="minorHAnsi"/>
          <w:sz w:val="20"/>
          <w:szCs w:val="20"/>
        </w:rPr>
        <w:t xml:space="preserve">differences in </w:t>
      </w:r>
      <w:r w:rsidR="00DD2C9B">
        <w:rPr>
          <w:rFonts w:cstheme="minorHAnsi"/>
          <w:sz w:val="20"/>
          <w:szCs w:val="20"/>
        </w:rPr>
        <w:t>cr</w:t>
      </w:r>
      <w:r>
        <w:rPr>
          <w:rFonts w:cstheme="minorHAnsi"/>
          <w:sz w:val="20"/>
          <w:szCs w:val="20"/>
        </w:rPr>
        <w:t>PWV</w:t>
      </w:r>
      <w:r w:rsidRPr="00513C13">
        <w:rPr>
          <w:rFonts w:cstheme="minorHAnsi"/>
          <w:sz w:val="20"/>
          <w:szCs w:val="20"/>
        </w:rPr>
        <w:t xml:space="preserve"> comparing sitting to supine</w:t>
      </w:r>
      <w:r>
        <w:rPr>
          <w:rFonts w:cstheme="minorHAnsi"/>
          <w:sz w:val="20"/>
          <w:szCs w:val="20"/>
        </w:rPr>
        <w:t xml:space="preserve"> </w:t>
      </w:r>
      <w:r w:rsidRPr="00513C1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sex*posture</w:t>
      </w:r>
      <w:r w:rsidRPr="00513C13">
        <w:rPr>
          <w:rFonts w:cstheme="minorHAnsi"/>
          <w:sz w:val="20"/>
          <w:szCs w:val="20"/>
        </w:rPr>
        <w:t xml:space="preserve">), and </w:t>
      </w:r>
      <w:r>
        <w:rPr>
          <w:rFonts w:cstheme="minorHAnsi"/>
          <w:sz w:val="20"/>
          <w:szCs w:val="20"/>
        </w:rPr>
        <w:t xml:space="preserve">the </w:t>
      </w:r>
      <w:r w:rsidRPr="00513C13">
        <w:rPr>
          <w:rFonts w:cstheme="minorHAnsi"/>
          <w:sz w:val="20"/>
          <w:szCs w:val="20"/>
        </w:rPr>
        <w:t>interaction</w:t>
      </w:r>
      <w:r>
        <w:rPr>
          <w:rFonts w:cstheme="minorHAnsi"/>
          <w:sz w:val="20"/>
          <w:szCs w:val="20"/>
        </w:rPr>
        <w:t xml:space="preserve"> between sex</w:t>
      </w:r>
      <w:r w:rsidRPr="00DC7C3A">
        <w:rPr>
          <w:rFonts w:cstheme="minorHAnsi"/>
          <w:sz w:val="20"/>
          <w:szCs w:val="20"/>
        </w:rPr>
        <w:t xml:space="preserve"> and time-by-posture (</w:t>
      </w:r>
      <w:r>
        <w:rPr>
          <w:rFonts w:cstheme="minorHAnsi"/>
          <w:sz w:val="20"/>
          <w:szCs w:val="20"/>
        </w:rPr>
        <w:t>sex</w:t>
      </w:r>
      <w:r w:rsidRPr="00DC7C3A">
        <w:rPr>
          <w:rFonts w:cstheme="minorHAnsi"/>
          <w:sz w:val="20"/>
          <w:szCs w:val="20"/>
        </w:rPr>
        <w:t xml:space="preserve">*time*posture). Males served as the reference group for </w:t>
      </w:r>
      <w:r>
        <w:rPr>
          <w:rFonts w:cstheme="minorHAnsi"/>
          <w:sz w:val="20"/>
          <w:szCs w:val="20"/>
        </w:rPr>
        <w:t>sex</w:t>
      </w:r>
      <w:r w:rsidRPr="00DC7C3A">
        <w:rPr>
          <w:rFonts w:cstheme="minorHAnsi"/>
          <w:sz w:val="20"/>
          <w:szCs w:val="20"/>
        </w:rPr>
        <w:t xml:space="preserve"> comparison. </w:t>
      </w:r>
    </w:p>
    <w:p w14:paraId="747E62BA" w14:textId="3D235A78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 w:rsidRPr="00DC7C3A">
        <w:rPr>
          <w:rFonts w:cstheme="minorHAnsi"/>
          <w:sz w:val="20"/>
          <w:szCs w:val="20"/>
        </w:rPr>
        <w:t xml:space="preserve">Abbreviations: crPWV: carotid-radial pulse wave velocity; d: Cohen’s d; SE: standard error. </w:t>
      </w:r>
    </w:p>
    <w:p w14:paraId="2F9E5C8D" w14:textId="77777777" w:rsidR="00FC7A07" w:rsidRPr="00DC7C3A" w:rsidRDefault="00FC7A07" w:rsidP="00FC7A07">
      <w:pPr>
        <w:spacing w:line="240" w:lineRule="auto"/>
        <w:ind w:right="1170"/>
        <w:jc w:val="both"/>
        <w:rPr>
          <w:rFonts w:cstheme="minorHAnsi"/>
          <w:sz w:val="20"/>
          <w:szCs w:val="20"/>
        </w:rPr>
      </w:pPr>
      <w:r w:rsidRPr="00DC7C3A">
        <w:rPr>
          <w:rFonts w:cstheme="minorHAnsi"/>
          <w:sz w:val="20"/>
          <w:szCs w:val="20"/>
        </w:rPr>
        <w:t>Bold indicates significant effect (p &lt; 0.05)</w:t>
      </w:r>
      <w:r>
        <w:rPr>
          <w:rFonts w:cstheme="minorHAnsi"/>
          <w:sz w:val="20"/>
          <w:szCs w:val="20"/>
        </w:rPr>
        <w:t>.</w:t>
      </w:r>
    </w:p>
    <w:p w14:paraId="6B3EE61F" w14:textId="18D63287" w:rsidR="001B0151" w:rsidRPr="001B0151" w:rsidRDefault="001B0151" w:rsidP="001B0151">
      <w:pPr>
        <w:jc w:val="center"/>
        <w:rPr>
          <w:b/>
          <w:bCs/>
          <w:sz w:val="24"/>
          <w:szCs w:val="24"/>
        </w:rPr>
      </w:pPr>
    </w:p>
    <w:sectPr w:rsidR="001B0151" w:rsidRPr="001B0151" w:rsidSect="00585A3E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5A"/>
    <w:rsid w:val="00050A0E"/>
    <w:rsid w:val="000C5D6A"/>
    <w:rsid w:val="000C757E"/>
    <w:rsid w:val="001B0151"/>
    <w:rsid w:val="00232DB3"/>
    <w:rsid w:val="003415AB"/>
    <w:rsid w:val="00346565"/>
    <w:rsid w:val="003D064D"/>
    <w:rsid w:val="003F64C6"/>
    <w:rsid w:val="0041367D"/>
    <w:rsid w:val="00557C3D"/>
    <w:rsid w:val="00585A3E"/>
    <w:rsid w:val="005934B7"/>
    <w:rsid w:val="005D6612"/>
    <w:rsid w:val="006D065A"/>
    <w:rsid w:val="0071535C"/>
    <w:rsid w:val="007601FA"/>
    <w:rsid w:val="007A13FD"/>
    <w:rsid w:val="007D6E22"/>
    <w:rsid w:val="00816936"/>
    <w:rsid w:val="00880079"/>
    <w:rsid w:val="009727B7"/>
    <w:rsid w:val="00B05170"/>
    <w:rsid w:val="00BB3035"/>
    <w:rsid w:val="00BB609D"/>
    <w:rsid w:val="00C47EAB"/>
    <w:rsid w:val="00D52EC6"/>
    <w:rsid w:val="00DC7C3A"/>
    <w:rsid w:val="00DD2C9B"/>
    <w:rsid w:val="00E427D5"/>
    <w:rsid w:val="00EE341C"/>
    <w:rsid w:val="00EF6701"/>
    <w:rsid w:val="00F23677"/>
    <w:rsid w:val="00F31729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D342"/>
  <w15:chartTrackingRefBased/>
  <w15:docId w15:val="{7656186A-24BE-495F-97B6-EABA44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Alansare, Abdullah B</dc:creator>
  <cp:keywords/>
  <dc:description/>
  <cp:lastModifiedBy>Alansare, Abdullah B</cp:lastModifiedBy>
  <cp:revision>35</cp:revision>
  <dcterms:created xsi:type="dcterms:W3CDTF">2020-06-09T22:40:00Z</dcterms:created>
  <dcterms:modified xsi:type="dcterms:W3CDTF">2020-07-17T11:28:00Z</dcterms:modified>
</cp:coreProperties>
</file>