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default" w:ascii="Times New Roman" w:hAnsi="Times New Roman" w:eastAsia="宋体" w:cs="Times New Roman"/>
          <w:color w:val="231F20"/>
          <w:kern w:val="2"/>
          <w:sz w:val="21"/>
          <w:szCs w:val="21"/>
          <w:lang w:val="en-US" w:eastAsia="zh-CN" w:bidi="ar"/>
        </w:rPr>
      </w:pPr>
      <w:r>
        <w:rPr>
          <w:rStyle w:val="5"/>
        </w:rPr>
        <w:t>Supplemental Data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  <w:t xml:space="preserve">Table 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  <w:t>S</w:t>
      </w:r>
      <w:r>
        <w:rPr>
          <w:rFonts w:hint="default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  <w:t>1. Human FMO3 polymorphism regions: PCR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  <w:t>-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  <w:t>RFLP products summary</w:t>
      </w:r>
    </w:p>
    <w:tbl>
      <w:tblPr>
        <w:tblStyle w:val="2"/>
        <w:tblW w:w="9721" w:type="dxa"/>
        <w:jc w:val="center"/>
        <w:tblBorders>
          <w:top w:val="single" w:color="000000" w:sz="4" w:space="0"/>
          <w:left w:val="none" w:color="auto" w:sz="6" w:space="0"/>
          <w:bottom w:val="single" w:color="000000" w:sz="4" w:space="0"/>
          <w:right w:val="none" w:color="auto" w:sz="6" w:space="0"/>
          <w:insideH w:val="single" w:color="000000" w:sz="4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117"/>
        <w:gridCol w:w="5090"/>
        <w:gridCol w:w="1716"/>
      </w:tblGrid>
      <w:tr>
        <w:tblPrEx>
          <w:tblBorders>
            <w:top w:val="single" w:color="000000" w:sz="4" w:space="0"/>
            <w:left w:val="none" w:color="auto" w:sz="6" w:space="0"/>
            <w:bottom w:val="single" w:color="000000" w:sz="4" w:space="0"/>
            <w:right w:val="none" w:color="auto" w:sz="6" w:space="0"/>
            <w:insideH w:val="single" w:color="000000" w:sz="4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b/>
                <w:i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/>
                <w:color w:val="231F20"/>
                <w:kern w:val="2"/>
                <w:sz w:val="21"/>
                <w:szCs w:val="21"/>
                <w:lang w:val="en-US" w:eastAsia="zh-CN" w:bidi="ar"/>
              </w:rPr>
              <w:t>FMO3</w:t>
            </w:r>
            <w:r>
              <w:rPr>
                <w:rFonts w:hint="eastAsia" w:ascii="AdvP41153C" w:hAnsi="AdvP41153C" w:eastAsia="AdvP41153C" w:cs="AdvP41153C"/>
                <w:color w:val="231F20"/>
                <w:kern w:val="2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  <w:t>genotype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231F20"/>
                <w:kern w:val="2"/>
                <w:sz w:val="21"/>
                <w:szCs w:val="21"/>
                <w:lang w:val="en-US" w:eastAsia="zh-CN" w:bidi="ar"/>
              </w:rPr>
              <w:t>Accession no.</w:t>
            </w:r>
          </w:p>
        </w:tc>
        <w:tc>
          <w:tcPr>
            <w:tcW w:w="50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231F20"/>
                <w:kern w:val="2"/>
                <w:sz w:val="21"/>
                <w:szCs w:val="21"/>
                <w:lang w:val="en-US" w:eastAsia="zh-CN" w:bidi="ar"/>
              </w:rPr>
              <w:t>Primer sequence</w:t>
            </w:r>
          </w:p>
        </w:tc>
        <w:tc>
          <w:tcPr>
            <w:tcW w:w="17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231F20"/>
                <w:kern w:val="2"/>
                <w:sz w:val="21"/>
                <w:szCs w:val="21"/>
                <w:lang w:val="en-US" w:eastAsia="zh-CN" w:bidi="ar"/>
              </w:rPr>
              <w:t>Length of PCR products (bp)</w:t>
            </w:r>
          </w:p>
        </w:tc>
      </w:tr>
      <w:tr>
        <w:tblPrEx>
          <w:tblBorders>
            <w:top w:val="single" w:color="000000" w:sz="4" w:space="0"/>
            <w:left w:val="none" w:color="auto" w:sz="6" w:space="0"/>
            <w:bottom w:val="single" w:color="000000" w:sz="4" w:space="0"/>
            <w:right w:val="none" w:color="auto" w:sz="6" w:space="0"/>
            <w:insideH w:val="single" w:color="000000" w:sz="4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E158K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rs2266782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231F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F:</w:t>
            </w:r>
            <w:r>
              <w:rPr>
                <w:rFonts w:hint="eastAsia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5’-CATCATgTgTATCCCAACCTACCAgAA-3’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R:</w:t>
            </w:r>
            <w:r>
              <w:rPr>
                <w:rFonts w:hint="eastAsia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5’-gTgAAAAgTgAgAAATACATggCAg-3’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277</w:t>
            </w:r>
          </w:p>
        </w:tc>
      </w:tr>
      <w:tr>
        <w:tblPrEx>
          <w:tblBorders>
            <w:top w:val="single" w:color="000000" w:sz="4" w:space="0"/>
            <w:left w:val="none" w:color="auto" w:sz="6" w:space="0"/>
            <w:bottom w:val="single" w:color="000000" w:sz="4" w:space="0"/>
            <w:right w:val="none" w:color="auto" w:sz="6" w:space="0"/>
            <w:insideH w:val="single" w:color="000000" w:sz="4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V257M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rs1736557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231F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F: 5’-gggTgCTCACCAgAATATCCAC-3’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231F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R: 5’-gCCATAgTTTTCATgCTTgAA-3’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249</w:t>
            </w:r>
          </w:p>
        </w:tc>
      </w:tr>
      <w:tr>
        <w:tblPrEx>
          <w:tblBorders>
            <w:top w:val="single" w:color="000000" w:sz="4" w:space="0"/>
            <w:left w:val="none" w:color="auto" w:sz="6" w:space="0"/>
            <w:bottom w:val="single" w:color="000000" w:sz="4" w:space="0"/>
            <w:right w:val="none" w:color="auto" w:sz="6" w:space="0"/>
            <w:insideH w:val="single" w:color="000000" w:sz="4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E308G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rs2266780</w:t>
            </w:r>
          </w:p>
        </w:tc>
        <w:tc>
          <w:tcPr>
            <w:tcW w:w="50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231F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F:</w:t>
            </w:r>
            <w:r>
              <w:rPr>
                <w:rFonts w:hint="eastAsia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5’-TCCgTAAAgCCTAACgTgAAggAATTCACTg-3’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231F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R: 5’-CTTgTgCTgCCCAgCgggACTg-3’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283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ascii="Times-Roman" w:hAnsi="Times-Roman" w:eastAsia="Times-Roman" w:cs="Times-Roman"/>
          <w:b w:val="0"/>
          <w:i w:val="0"/>
          <w:color w:val="000000"/>
          <w:sz w:val="24"/>
          <w:szCs w:val="24"/>
        </w:rPr>
      </w:pPr>
      <w:r>
        <w:rPr>
          <w:rFonts w:ascii="Times-Roman" w:hAnsi="Times-Roman" w:eastAsia="Times-Roman" w:cs="Times-Roman"/>
          <w:b w:val="0"/>
          <w:i w:val="0"/>
          <w:color w:val="000000"/>
          <w:sz w:val="24"/>
          <w:szCs w:val="24"/>
        </w:rPr>
        <w:t>F, forward; R, reverse</w:t>
      </w:r>
    </w:p>
    <w:p>
      <w:pPr>
        <w:rPr>
          <w:rFonts w:hint="default" w:ascii="Times New Roman" w:hAnsi="Times New Roman" w:eastAsia="宋体" w:cs="Times New Roman"/>
          <w:color w:val="231F20"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231F20"/>
          <w:kern w:val="2"/>
          <w:sz w:val="21"/>
          <w:szCs w:val="21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  <w:t xml:space="preserve">Table 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  <w:t>S2</w:t>
      </w:r>
      <w:r>
        <w:rPr>
          <w:rFonts w:hint="default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  <w:t xml:space="preserve">. Classification of patients according to 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  <w:t>cytochrome P450</w:t>
      </w:r>
      <w:r>
        <w:rPr>
          <w:rFonts w:hint="default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  <w:t>2C19</w:t>
      </w:r>
      <w:r>
        <w:rPr>
          <w:rFonts w:hint="default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  <w:t xml:space="preserve"> genotype</w:t>
      </w:r>
    </w:p>
    <w:tbl>
      <w:tblPr>
        <w:tblStyle w:val="2"/>
        <w:tblW w:w="9065" w:type="dxa"/>
        <w:jc w:val="center"/>
        <w:tblBorders>
          <w:top w:val="single" w:color="000000" w:sz="4" w:space="0"/>
          <w:left w:val="none" w:color="auto" w:sz="6" w:space="0"/>
          <w:bottom w:val="single" w:color="000000" w:sz="4" w:space="0"/>
          <w:right w:val="none" w:color="auto" w:sz="6" w:space="0"/>
          <w:insideH w:val="single" w:color="000000" w:sz="4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1669"/>
        <w:gridCol w:w="2292"/>
        <w:gridCol w:w="2034"/>
      </w:tblGrid>
      <w:tr>
        <w:tblPrEx>
          <w:tblBorders>
            <w:top w:val="single" w:color="000000" w:sz="4" w:space="0"/>
            <w:left w:val="none" w:color="auto" w:sz="6" w:space="0"/>
            <w:bottom w:val="single" w:color="000000" w:sz="4" w:space="0"/>
            <w:right w:val="none" w:color="auto" w:sz="6" w:space="0"/>
            <w:insideH w:val="single" w:color="000000" w:sz="4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30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>
              <w:rPr>
                <w:rFonts w:hint="default" w:ascii="Times-Roman" w:hAnsi="Times-Roman" w:eastAsia="Times-Roman" w:cs="Times-Roman"/>
                <w:b/>
                <w:bCs/>
                <w:i w:val="0"/>
                <w:color w:val="000000"/>
                <w:sz w:val="24"/>
                <w:szCs w:val="24"/>
              </w:rPr>
              <w:t>CYP2C19 genotype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hint="default" w:ascii="Times-Roman" w:hAnsi="Times-Roman" w:eastAsia="Times-Roman" w:cs="Times-Roman"/>
                <w:b/>
                <w:bCs/>
                <w:i w:val="0"/>
                <w:color w:val="000000"/>
                <w:sz w:val="24"/>
                <w:szCs w:val="24"/>
              </w:rPr>
              <w:t>CYP2C19 phenotype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hint="default" w:ascii="Times-Roman" w:hAnsi="Times-Roman" w:eastAsia="Times-Roman" w:cs="Times-Roman"/>
                <w:b/>
                <w:bCs/>
                <w:i w:val="0"/>
                <w:color w:val="000000"/>
                <w:sz w:val="24"/>
                <w:szCs w:val="24"/>
              </w:rPr>
              <w:t>Obse</w:t>
            </w:r>
            <w:bookmarkStart w:id="0" w:name="_GoBack"/>
            <w:bookmarkEnd w:id="0"/>
            <w:r>
              <w:rPr>
                <w:rFonts w:hint="default" w:ascii="Times-Roman" w:hAnsi="Times-Roman" w:eastAsia="Times-Roman" w:cs="Times-Roman"/>
                <w:b/>
                <w:bCs/>
                <w:i w:val="0"/>
                <w:color w:val="000000"/>
                <w:sz w:val="24"/>
                <w:szCs w:val="24"/>
              </w:rPr>
              <w:t>rved frequency, %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-Roman" w:hAnsi="Times-Roman" w:eastAsia="宋体" w:cs="Times-Roman"/>
                <w:b/>
                <w:bCs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-Roman" w:hAnsi="Times-Roman" w:eastAsia="宋体" w:cs="Times-Roman"/>
                <w:b/>
                <w:bCs/>
                <w:i w:val="0"/>
                <w:color w:val="000000"/>
                <w:sz w:val="24"/>
                <w:szCs w:val="24"/>
                <w:lang w:val="en-US" w:eastAsia="zh-CN"/>
              </w:rPr>
              <w:t>Number</w:t>
            </w:r>
          </w:p>
        </w:tc>
      </w:tr>
      <w:tr>
        <w:tblPrEx>
          <w:tblBorders>
            <w:top w:val="single" w:color="000000" w:sz="4" w:space="0"/>
            <w:left w:val="none" w:color="auto" w:sz="6" w:space="0"/>
            <w:bottom w:val="single" w:color="000000" w:sz="4" w:space="0"/>
            <w:right w:val="none" w:color="auto" w:sz="6" w:space="0"/>
            <w:insideH w:val="single" w:color="000000" w:sz="4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307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-Roman" w:hAnsi="Times-Roman" w:eastAsia="Times-Roman" w:cs="Times-Roman"/>
                <w:b w:val="0"/>
                <w:i w:val="0"/>
                <w:color w:val="000000"/>
                <w:sz w:val="24"/>
                <w:szCs w:val="24"/>
              </w:rPr>
              <w:t>*2/*2, *3/*3, *2/*3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-Roman" w:hAnsi="Times-Roman" w:eastAsia="宋体" w:cs="Times-Roman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PM</w:t>
            </w:r>
          </w:p>
        </w:tc>
        <w:tc>
          <w:tcPr>
            <w:tcW w:w="229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-Roman" w:hAnsi="Times-Roman" w:eastAsia="宋体" w:cs="Times-Roman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3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-Roman" w:hAnsi="Times-Roman" w:eastAsia="宋体" w:cs="Times-Roman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-Roman" w:hAnsi="Times-Roman" w:eastAsia="宋体" w:cs="Times-Roman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none" w:color="auto" w:sz="6" w:space="0"/>
            <w:bottom w:val="single" w:color="000000" w:sz="4" w:space="0"/>
            <w:right w:val="none" w:color="auto" w:sz="6" w:space="0"/>
            <w:insideH w:val="single" w:color="000000" w:sz="4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-Roman" w:hAnsi="Times-Roman" w:eastAsia="Times-Roman" w:cs="Times-Roman"/>
                <w:b w:val="0"/>
                <w:i w:val="0"/>
                <w:color w:val="000000"/>
                <w:sz w:val="24"/>
                <w:szCs w:val="24"/>
              </w:rPr>
              <w:t>*2/*1, *3/*1, *2/*17, *3/*17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-Roman" w:hAnsi="Times-Roman" w:eastAsia="宋体" w:cs="Times-Roman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IM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231F20"/>
                <w:lang w:val="en-US"/>
              </w:rPr>
            </w:pPr>
            <w:r>
              <w:rPr>
                <w:rFonts w:hint="eastAsia" w:ascii="Times-Roman" w:hAnsi="Times-Roman" w:eastAsia="宋体" w:cs="Times-Roman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46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-Roman" w:hAnsi="Times-Roman" w:eastAsia="宋体" w:cs="Times-Roman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-Roman" w:hAnsi="Times-Roman" w:eastAsia="宋体" w:cs="Times-Roman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000000" w:sz="4" w:space="0"/>
            <w:left w:val="none" w:color="auto" w:sz="6" w:space="0"/>
            <w:bottom w:val="single" w:color="000000" w:sz="4" w:space="0"/>
            <w:right w:val="none" w:color="auto" w:sz="6" w:space="0"/>
            <w:insideH w:val="single" w:color="000000" w:sz="4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default" w:ascii="Times-Roman" w:hAnsi="Times-Roman" w:eastAsia="Times-Roman" w:cs="Times-Roman"/>
                <w:b w:val="0"/>
                <w:i w:val="0"/>
                <w:color w:val="000000"/>
                <w:sz w:val="24"/>
                <w:szCs w:val="24"/>
              </w:rPr>
              <w:t>*1/*1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lang w:val="en-US"/>
              </w:rPr>
            </w:pPr>
            <w:r>
              <w:rPr>
                <w:rFonts w:hint="eastAsia" w:ascii="Times-Roman" w:hAnsi="Times-Roman" w:eastAsia="宋体" w:cs="Times-Roman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EM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231F20"/>
                <w:lang w:val="en-US"/>
              </w:rPr>
            </w:pPr>
            <w:r>
              <w:rPr>
                <w:rFonts w:hint="eastAsia" w:ascii="Times-Roman" w:hAnsi="Times-Roman" w:eastAsia="宋体" w:cs="Times-Roman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-Roman" w:hAnsi="Times-Roman" w:eastAsia="宋体" w:cs="Times-Roman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-Roman" w:hAnsi="Times-Roman" w:eastAsia="宋体" w:cs="Times-Roman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000000" w:sz="4" w:space="0"/>
            <w:left w:val="none" w:color="auto" w:sz="6" w:space="0"/>
            <w:bottom w:val="single" w:color="000000" w:sz="4" w:space="0"/>
            <w:right w:val="none" w:color="auto" w:sz="6" w:space="0"/>
            <w:insideH w:val="single" w:color="000000" w:sz="4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30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-Roman" w:hAnsi="Times-Roman" w:eastAsia="Times-Roman" w:cs="Times-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default" w:ascii="Times-Roman" w:hAnsi="Times-Roman" w:eastAsia="Times-Roman" w:cs="Times-Roman"/>
                <w:b w:val="0"/>
                <w:i w:val="0"/>
                <w:color w:val="000000"/>
                <w:sz w:val="24"/>
                <w:szCs w:val="24"/>
              </w:rPr>
              <w:t>*17/*17, *17/*1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-Roman" w:hAnsi="Times-Roman" w:eastAsia="宋体" w:cs="Times-Roman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UM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231F20"/>
                <w:lang w:val="en-US"/>
              </w:rPr>
            </w:pPr>
            <w:r>
              <w:rPr>
                <w:rFonts w:hint="eastAsia" w:ascii="Times-Roman" w:hAnsi="Times-Roman" w:eastAsia="宋体" w:cs="Times-Roman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Times-Roman" w:hAnsi="Times-Roman" w:eastAsia="宋体" w:cs="Times-Roman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-Roman" w:hAnsi="Times-Roman" w:eastAsia="宋体" w:cs="Times-Roman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Times-Roman" w:hAnsi="Times-Roman" w:eastAsia="宋体" w:cs="Times-Roman"/>
          <w:b w:val="0"/>
          <w:i w:val="0"/>
          <w:color w:val="000000"/>
          <w:sz w:val="24"/>
          <w:szCs w:val="24"/>
          <w:lang w:val="en-US" w:eastAsia="zh-CN"/>
        </w:rPr>
      </w:pPr>
      <w:r>
        <w:rPr>
          <w:rFonts w:hint="eastAsia" w:ascii="Times-Roman" w:hAnsi="Times-Roman" w:eastAsia="宋体" w:cs="Times-Roman"/>
          <w:b w:val="0"/>
          <w:i w:val="0"/>
          <w:color w:val="000000"/>
          <w:sz w:val="24"/>
          <w:szCs w:val="24"/>
          <w:lang w:val="en-US" w:eastAsia="zh-CN"/>
        </w:rPr>
        <w:t xml:space="preserve">PM, </w:t>
      </w:r>
      <w:r>
        <w:rPr>
          <w:rFonts w:ascii="Times-Roman" w:hAnsi="Times-Roman" w:eastAsia="Times-Roman" w:cs="Times-Roman"/>
          <w:b w:val="0"/>
          <w:i w:val="0"/>
          <w:color w:val="000000"/>
          <w:sz w:val="24"/>
          <w:szCs w:val="24"/>
        </w:rPr>
        <w:t>Poor metabolizer</w:t>
      </w:r>
      <w:r>
        <w:rPr>
          <w:rFonts w:hint="eastAsia" w:ascii="Times-Roman" w:hAnsi="Times-Roman" w:eastAsia="宋体" w:cs="Times-Roman"/>
          <w:b w:val="0"/>
          <w:i w:val="0"/>
          <w:color w:val="000000"/>
          <w:sz w:val="24"/>
          <w:szCs w:val="24"/>
          <w:lang w:val="en-US" w:eastAsia="zh-CN"/>
        </w:rPr>
        <w:t xml:space="preserve">; IM, </w:t>
      </w:r>
      <w:r>
        <w:rPr>
          <w:rFonts w:ascii="Times-Roman" w:hAnsi="Times-Roman" w:eastAsia="Times-Roman" w:cs="Times-Roman"/>
          <w:b w:val="0"/>
          <w:i w:val="0"/>
          <w:color w:val="000000"/>
          <w:sz w:val="24"/>
          <w:szCs w:val="24"/>
        </w:rPr>
        <w:t>Intermediate metabolizer</w:t>
      </w:r>
      <w:r>
        <w:rPr>
          <w:rFonts w:hint="eastAsia" w:ascii="Times-Roman" w:hAnsi="Times-Roman" w:eastAsia="宋体" w:cs="Times-Roman"/>
          <w:b w:val="0"/>
          <w:i w:val="0"/>
          <w:color w:val="000000"/>
          <w:sz w:val="24"/>
          <w:szCs w:val="24"/>
          <w:lang w:val="en-US" w:eastAsia="zh-CN"/>
        </w:rPr>
        <w:t xml:space="preserve">; EM, </w:t>
      </w:r>
      <w:r>
        <w:rPr>
          <w:rFonts w:ascii="Times-Roman" w:hAnsi="Times-Roman" w:eastAsia="Times-Roman" w:cs="Times-Roman"/>
          <w:b w:val="0"/>
          <w:i w:val="0"/>
          <w:color w:val="000000"/>
          <w:sz w:val="24"/>
          <w:szCs w:val="24"/>
        </w:rPr>
        <w:t>Extensive metabolizer</w:t>
      </w:r>
      <w:r>
        <w:rPr>
          <w:rFonts w:hint="eastAsia" w:ascii="Times-Roman" w:hAnsi="Times-Roman" w:eastAsia="宋体" w:cs="Times-Roman"/>
          <w:b w:val="0"/>
          <w:i w:val="0"/>
          <w:color w:val="000000"/>
          <w:sz w:val="24"/>
          <w:szCs w:val="24"/>
          <w:lang w:val="en-US" w:eastAsia="zh-CN"/>
        </w:rPr>
        <w:t xml:space="preserve">; UM, </w:t>
      </w:r>
      <w:r>
        <w:rPr>
          <w:rFonts w:ascii="Times-Roman" w:hAnsi="Times-Roman" w:eastAsia="Times-Roman" w:cs="Times-Roman"/>
          <w:b w:val="0"/>
          <w:i w:val="0"/>
          <w:color w:val="000000"/>
          <w:sz w:val="24"/>
          <w:szCs w:val="24"/>
        </w:rPr>
        <w:t>Ultra-rapid metabolizer</w:t>
      </w:r>
      <w:r>
        <w:rPr>
          <w:rFonts w:hint="eastAsia" w:ascii="Times-Roman" w:hAnsi="Times-Roman" w:eastAsia="宋体" w:cs="Times-Roman"/>
          <w:b w:val="0"/>
          <w:i w:val="0"/>
          <w:color w:val="0000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Times-Roman" w:hAnsi="Times-Roman" w:eastAsia="Times-Roman" w:cs="Times-Roman"/>
          <w:b w:val="0"/>
          <w:i w:val="0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  <w:t xml:space="preserve">Table 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  <w:t>S3</w:t>
      </w:r>
      <w:r>
        <w:rPr>
          <w:rFonts w:hint="default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  <w:t>. The patients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231F20"/>
          <w:kern w:val="2"/>
          <w:sz w:val="24"/>
          <w:szCs w:val="24"/>
          <w:lang w:val="en-US" w:eastAsia="zh-CN" w:bidi="ar"/>
        </w:rPr>
        <w:t>were reclassified according to FMO3 genotypes.</w:t>
      </w:r>
    </w:p>
    <w:tbl>
      <w:tblPr>
        <w:tblStyle w:val="3"/>
        <w:tblpPr w:leftFromText="180" w:rightFromText="180" w:vertAnchor="text" w:horzAnchor="page" w:tblpX="2282" w:tblpY="417"/>
        <w:tblOverlap w:val="never"/>
        <w:tblW w:w="68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1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11" w:type="dxa"/>
            <w:tcBorders>
              <w:top w:val="single" w:color="auto" w:sz="4" w:space="0"/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231F20"/>
                <w:kern w:val="2"/>
                <w:sz w:val="24"/>
                <w:szCs w:val="24"/>
                <w:lang w:val="en-US" w:eastAsia="zh-CN" w:bidi="ar"/>
              </w:rPr>
              <w:t>FMO3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231F20"/>
                <w:kern w:val="2"/>
                <w:sz w:val="24"/>
                <w:szCs w:val="24"/>
                <w:lang w:val="en-US" w:eastAsia="zh-CN" w:bidi="ar"/>
              </w:rPr>
              <w:t xml:space="preserve"> genotype</w:t>
            </w:r>
          </w:p>
        </w:tc>
        <w:tc>
          <w:tcPr>
            <w:tcW w:w="3795" w:type="dxa"/>
            <w:tcBorders>
              <w:top w:val="single" w:color="auto" w:sz="4" w:space="0"/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Whole population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 xml:space="preserve">(n =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>165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11" w:type="dxa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WT</w:t>
            </w:r>
          </w:p>
        </w:tc>
        <w:tc>
          <w:tcPr>
            <w:tcW w:w="37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011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E158K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11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E308G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011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231F20"/>
                <w:kern w:val="2"/>
                <w:sz w:val="21"/>
                <w:szCs w:val="21"/>
                <w:lang w:val="en-US" w:eastAsia="zh-CN" w:bidi="ar"/>
              </w:rPr>
              <w:t>V257M</w:t>
            </w:r>
          </w:p>
        </w:tc>
        <w:tc>
          <w:tcPr>
            <w:tcW w:w="37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32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Times-Roman" w:hAnsi="Times-Roman" w:eastAsia="Times-Roman" w:cs="Times-Roman"/>
          <w:b w:val="0"/>
          <w:i w:val="0"/>
          <w:color w:val="000000"/>
          <w:sz w:val="24"/>
          <w:szCs w:val="24"/>
          <w:lang w:val="en-US" w:eastAsia="zh-CN"/>
        </w:rPr>
      </w:pPr>
    </w:p>
    <w:p/>
    <w:sectPr>
      <w:pgSz w:w="12240" w:h="15840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41153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92C3D"/>
    <w:rsid w:val="05B642F4"/>
    <w:rsid w:val="06873F5A"/>
    <w:rsid w:val="0DA32409"/>
    <w:rsid w:val="111678FD"/>
    <w:rsid w:val="155C6340"/>
    <w:rsid w:val="1675704B"/>
    <w:rsid w:val="18A349F9"/>
    <w:rsid w:val="19646078"/>
    <w:rsid w:val="1E0217A6"/>
    <w:rsid w:val="22A63D20"/>
    <w:rsid w:val="22E028D6"/>
    <w:rsid w:val="23D26E86"/>
    <w:rsid w:val="246F5910"/>
    <w:rsid w:val="28BB5680"/>
    <w:rsid w:val="2D7D35DA"/>
    <w:rsid w:val="30D01FDB"/>
    <w:rsid w:val="322254A6"/>
    <w:rsid w:val="33377890"/>
    <w:rsid w:val="397D6361"/>
    <w:rsid w:val="425F0D02"/>
    <w:rsid w:val="4CB11C50"/>
    <w:rsid w:val="54C148D7"/>
    <w:rsid w:val="56DD6587"/>
    <w:rsid w:val="5B60746A"/>
    <w:rsid w:val="5C2C3529"/>
    <w:rsid w:val="686A64C8"/>
    <w:rsid w:val="68A12F4C"/>
    <w:rsid w:val="71613CA3"/>
    <w:rsid w:val="777051E5"/>
    <w:rsid w:val="7B7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style01"/>
    <w:basedOn w:val="4"/>
    <w:qFormat/>
    <w:uiPriority w:val="0"/>
    <w:rPr>
      <w:rFonts w:ascii="Times-Roman" w:hAnsi="Times-Roman" w:eastAsia="Times-Roman" w:cs="Times-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WANG</cp:lastModifiedBy>
  <dcterms:modified xsi:type="dcterms:W3CDTF">2020-04-08T12:52:16Z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