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3228E2" w14:textId="77777777" w:rsidR="0023467C" w:rsidRPr="00F12F36" w:rsidRDefault="0023467C" w:rsidP="0023467C">
      <w:pPr>
        <w:autoSpaceDE w:val="0"/>
        <w:autoSpaceDN w:val="0"/>
        <w:adjustRightInd w:val="0"/>
        <w:spacing w:line="480" w:lineRule="auto"/>
        <w:outlineLvl w:val="0"/>
        <w:rPr>
          <w:rFonts w:ascii="Calibri" w:eastAsiaTheme="minorEastAsia" w:hAnsi="Calibri"/>
          <w:b/>
          <w:bCs/>
          <w:sz w:val="22"/>
          <w:szCs w:val="22"/>
          <w:lang w:eastAsia="en-US"/>
        </w:rPr>
      </w:pPr>
      <w:bookmarkStart w:id="0" w:name="OLE_LINK6"/>
      <w:bookmarkStart w:id="1" w:name="OLE_LINK938"/>
      <w:bookmarkStart w:id="2" w:name="_GoBack"/>
      <w:bookmarkEnd w:id="2"/>
      <w:r w:rsidRPr="00F12F36">
        <w:rPr>
          <w:rFonts w:ascii="Calibri" w:eastAsiaTheme="minorEastAsia" w:hAnsi="Calibri"/>
          <w:b/>
          <w:bCs/>
          <w:sz w:val="22"/>
          <w:szCs w:val="22"/>
          <w:lang w:eastAsia="en-US"/>
        </w:rPr>
        <w:t>Supplemental Data</w:t>
      </w:r>
    </w:p>
    <w:p w14:paraId="5057470F" w14:textId="1C5B272E" w:rsidR="0023467C" w:rsidRPr="00F12F36" w:rsidRDefault="0023467C" w:rsidP="0023467C">
      <w:pPr>
        <w:autoSpaceDE w:val="0"/>
        <w:autoSpaceDN w:val="0"/>
        <w:adjustRightInd w:val="0"/>
        <w:spacing w:line="480" w:lineRule="auto"/>
        <w:outlineLvl w:val="0"/>
        <w:rPr>
          <w:rFonts w:ascii="Calibri" w:eastAsiaTheme="minorEastAsia" w:hAnsi="Calibri"/>
          <w:sz w:val="22"/>
          <w:szCs w:val="22"/>
          <w:lang w:eastAsia="en-US"/>
        </w:rPr>
      </w:pPr>
      <w:bookmarkStart w:id="3" w:name="OLE_LINK943"/>
      <w:bookmarkStart w:id="4" w:name="OLE_LINK944"/>
      <w:bookmarkStart w:id="5" w:name="OLE_LINK970"/>
      <w:bookmarkEnd w:id="0"/>
      <w:r w:rsidRPr="00F12F36">
        <w:rPr>
          <w:rFonts w:ascii="Calibri" w:eastAsiaTheme="minorEastAsia" w:hAnsi="Calibri"/>
          <w:sz w:val="22"/>
          <w:szCs w:val="22"/>
          <w:lang w:eastAsia="en-US"/>
        </w:rPr>
        <w:t xml:space="preserve">Supplemental </w:t>
      </w:r>
      <w:r w:rsidR="00D86BE6" w:rsidRPr="003A187B">
        <w:rPr>
          <w:rFonts w:ascii="Calibri" w:eastAsiaTheme="minorEastAsia" w:hAnsi="Calibri"/>
          <w:sz w:val="22"/>
          <w:szCs w:val="22"/>
          <w:lang w:eastAsia="en-US"/>
        </w:rPr>
        <w:t>Materials</w:t>
      </w:r>
      <w:r w:rsidR="00D86BE6" w:rsidRPr="00F12F36">
        <w:rPr>
          <w:rFonts w:ascii="Calibri" w:eastAsiaTheme="minorEastAsia" w:hAnsi="Calibri"/>
          <w:sz w:val="22"/>
          <w:szCs w:val="22"/>
          <w:lang w:eastAsia="en-US"/>
        </w:rPr>
        <w:t xml:space="preserve"> </w:t>
      </w:r>
      <w:r w:rsidR="003A187B" w:rsidRPr="003A187B">
        <w:rPr>
          <w:rFonts w:ascii="Calibri" w:eastAsiaTheme="minorEastAsia" w:hAnsi="Calibri" w:hint="eastAsia"/>
          <w:sz w:val="22"/>
          <w:szCs w:val="22"/>
          <w:lang w:eastAsia="en-US"/>
        </w:rPr>
        <w:t>a</w:t>
      </w:r>
      <w:r w:rsidR="003A187B" w:rsidRPr="003A187B">
        <w:rPr>
          <w:rFonts w:ascii="Calibri" w:eastAsiaTheme="minorEastAsia" w:hAnsi="Calibri"/>
          <w:sz w:val="22"/>
          <w:szCs w:val="22"/>
          <w:lang w:eastAsia="en-US"/>
        </w:rPr>
        <w:t xml:space="preserve">nd </w:t>
      </w:r>
      <w:r w:rsidR="00D86BE6" w:rsidRPr="00F12F36">
        <w:rPr>
          <w:rFonts w:ascii="Calibri" w:eastAsiaTheme="minorEastAsia" w:hAnsi="Calibri"/>
          <w:sz w:val="22"/>
          <w:szCs w:val="22"/>
          <w:lang w:eastAsia="en-US"/>
        </w:rPr>
        <w:t>Methods</w:t>
      </w:r>
    </w:p>
    <w:p w14:paraId="4ACA8692" w14:textId="57FF3ED7" w:rsidR="0023467C" w:rsidRPr="00F12F36" w:rsidRDefault="0023467C" w:rsidP="00F12F36">
      <w:pPr>
        <w:autoSpaceDE w:val="0"/>
        <w:autoSpaceDN w:val="0"/>
        <w:adjustRightInd w:val="0"/>
        <w:spacing w:line="480" w:lineRule="auto"/>
        <w:outlineLvl w:val="0"/>
        <w:rPr>
          <w:rFonts w:ascii="Calibri" w:eastAsiaTheme="minorEastAsia" w:hAnsi="Calibri"/>
          <w:sz w:val="22"/>
          <w:szCs w:val="22"/>
          <w:lang w:eastAsia="en-US"/>
        </w:rPr>
      </w:pPr>
      <w:bookmarkStart w:id="6" w:name="OLE_LINK973"/>
      <w:bookmarkStart w:id="7" w:name="OLE_LINK974"/>
      <w:bookmarkEnd w:id="3"/>
      <w:bookmarkEnd w:id="4"/>
      <w:bookmarkEnd w:id="5"/>
      <w:r w:rsidRPr="00F12F36">
        <w:rPr>
          <w:rFonts w:ascii="Calibri" w:eastAsiaTheme="minorEastAsia" w:hAnsi="Calibri"/>
          <w:sz w:val="22"/>
          <w:szCs w:val="22"/>
          <w:lang w:eastAsia="en-US"/>
        </w:rPr>
        <w:t>Supplemental Figure Legends</w:t>
      </w:r>
      <w:bookmarkEnd w:id="6"/>
      <w:bookmarkEnd w:id="7"/>
    </w:p>
    <w:p w14:paraId="6C6BCA7D" w14:textId="7A0057A5" w:rsidR="0023467C" w:rsidRPr="00F12F36" w:rsidRDefault="0023467C" w:rsidP="00F12F36">
      <w:pPr>
        <w:autoSpaceDE w:val="0"/>
        <w:autoSpaceDN w:val="0"/>
        <w:adjustRightInd w:val="0"/>
        <w:spacing w:line="480" w:lineRule="auto"/>
        <w:outlineLvl w:val="0"/>
        <w:rPr>
          <w:rFonts w:ascii="Calibri" w:eastAsiaTheme="minorEastAsia" w:hAnsi="Calibri"/>
          <w:b/>
          <w:bCs/>
          <w:sz w:val="22"/>
          <w:szCs w:val="22"/>
          <w:lang w:eastAsia="en-US"/>
        </w:rPr>
      </w:pPr>
      <w:bookmarkStart w:id="8" w:name="OLE_LINK933"/>
      <w:bookmarkStart w:id="9" w:name="OLE_LINK939"/>
      <w:bookmarkStart w:id="10" w:name="OLE_LINK940"/>
      <w:bookmarkEnd w:id="1"/>
      <w:r w:rsidRPr="00F12F36">
        <w:rPr>
          <w:rFonts w:ascii="Calibri" w:eastAsiaTheme="minorEastAsia" w:hAnsi="Calibri"/>
          <w:b/>
          <w:bCs/>
          <w:sz w:val="22"/>
          <w:szCs w:val="22"/>
          <w:lang w:eastAsia="en-US"/>
        </w:rPr>
        <w:t xml:space="preserve">Supplemental </w:t>
      </w:r>
      <w:r w:rsidR="00D86BE6" w:rsidRPr="00F12F36">
        <w:rPr>
          <w:rFonts w:ascii="Calibri" w:eastAsiaTheme="minorEastAsia" w:hAnsi="Calibri"/>
          <w:b/>
          <w:bCs/>
          <w:sz w:val="22"/>
          <w:szCs w:val="22"/>
          <w:lang w:eastAsia="en-US"/>
        </w:rPr>
        <w:t xml:space="preserve">Materials </w:t>
      </w:r>
      <w:r w:rsidR="00F12F36" w:rsidRPr="00F12F36">
        <w:rPr>
          <w:rFonts w:ascii="Calibri" w:eastAsiaTheme="minorEastAsia" w:hAnsi="Calibri" w:hint="eastAsia"/>
          <w:b/>
          <w:bCs/>
          <w:sz w:val="22"/>
          <w:szCs w:val="22"/>
          <w:lang w:eastAsia="en-US"/>
        </w:rPr>
        <w:t>a</w:t>
      </w:r>
      <w:r w:rsidR="00F12F36" w:rsidRPr="00F12F36">
        <w:rPr>
          <w:rFonts w:ascii="Calibri" w:eastAsiaTheme="minorEastAsia" w:hAnsi="Calibri"/>
          <w:b/>
          <w:bCs/>
          <w:sz w:val="22"/>
          <w:szCs w:val="22"/>
          <w:lang w:eastAsia="en-US"/>
        </w:rPr>
        <w:t>nd</w:t>
      </w:r>
      <w:r w:rsidR="00D86BE6" w:rsidRPr="00D86BE6">
        <w:rPr>
          <w:rFonts w:ascii="Calibri" w:eastAsiaTheme="minorEastAsia" w:hAnsi="Calibri"/>
          <w:b/>
          <w:bCs/>
          <w:sz w:val="22"/>
          <w:szCs w:val="22"/>
          <w:lang w:eastAsia="en-US"/>
        </w:rPr>
        <w:t xml:space="preserve"> </w:t>
      </w:r>
      <w:r w:rsidR="00D86BE6" w:rsidRPr="00F12F36">
        <w:rPr>
          <w:rFonts w:ascii="Calibri" w:eastAsiaTheme="minorEastAsia" w:hAnsi="Calibri"/>
          <w:b/>
          <w:bCs/>
          <w:sz w:val="22"/>
          <w:szCs w:val="22"/>
          <w:lang w:eastAsia="en-US"/>
        </w:rPr>
        <w:t>Methods</w:t>
      </w:r>
      <w:r w:rsidRPr="00F12F36">
        <w:rPr>
          <w:rFonts w:ascii="Calibri" w:eastAsiaTheme="minorEastAsia" w:hAnsi="Calibri"/>
          <w:b/>
          <w:bCs/>
          <w:sz w:val="22"/>
          <w:szCs w:val="22"/>
          <w:lang w:eastAsia="en-US"/>
        </w:rPr>
        <w:t xml:space="preserve">. </w:t>
      </w:r>
      <w:bookmarkEnd w:id="8"/>
      <w:bookmarkEnd w:id="9"/>
      <w:bookmarkEnd w:id="10"/>
    </w:p>
    <w:p w14:paraId="5F1A2F69" w14:textId="77777777" w:rsidR="00F12F36" w:rsidRPr="00F12F36" w:rsidRDefault="00F12F36" w:rsidP="00F12F36">
      <w:pPr>
        <w:shd w:val="clear" w:color="auto" w:fill="FCFCFC"/>
        <w:spacing w:after="120" w:line="360" w:lineRule="auto"/>
        <w:rPr>
          <w:rFonts w:ascii="Calibri" w:hAnsi="Calibri"/>
          <w:sz w:val="22"/>
          <w:lang w:eastAsia="en-US"/>
        </w:rPr>
      </w:pPr>
      <w:proofErr w:type="gramStart"/>
      <w:r w:rsidRPr="00F12F36">
        <w:rPr>
          <w:rFonts w:ascii="Calibri" w:hAnsi="Calibri"/>
          <w:sz w:val="22"/>
          <w:lang w:eastAsia="en-US"/>
        </w:rPr>
        <w:t>This study for human myocardium tissue was approved by the Clinical Research Ethics Committee of affiliated Hospital of Xuzhou Medical University (Jiangsu, China)</w:t>
      </w:r>
      <w:proofErr w:type="gramEnd"/>
      <w:r w:rsidRPr="00F12F36">
        <w:rPr>
          <w:rFonts w:ascii="Calibri" w:hAnsi="Calibri"/>
          <w:sz w:val="22"/>
          <w:lang w:eastAsia="en-US"/>
        </w:rPr>
        <w:t xml:space="preserve">. The myocardium tissue, which </w:t>
      </w:r>
      <w:proofErr w:type="gramStart"/>
      <w:r w:rsidRPr="00F12F36">
        <w:rPr>
          <w:rFonts w:ascii="Calibri" w:hAnsi="Calibri"/>
          <w:sz w:val="22"/>
          <w:lang w:eastAsia="en-US"/>
        </w:rPr>
        <w:t>had been fixed</w:t>
      </w:r>
      <w:proofErr w:type="gramEnd"/>
      <w:r w:rsidRPr="00F12F36">
        <w:rPr>
          <w:rFonts w:ascii="Calibri" w:hAnsi="Calibri"/>
          <w:sz w:val="22"/>
          <w:lang w:eastAsia="en-US"/>
        </w:rPr>
        <w:t xml:space="preserve"> with formalin, was washed with running water. Then the myocardial tissue </w:t>
      </w:r>
      <w:proofErr w:type="gramStart"/>
      <w:r w:rsidRPr="00F12F36">
        <w:rPr>
          <w:rFonts w:ascii="Calibri" w:hAnsi="Calibri"/>
          <w:sz w:val="22"/>
          <w:lang w:eastAsia="en-US"/>
        </w:rPr>
        <w:t>was frozen</w:t>
      </w:r>
      <w:proofErr w:type="gramEnd"/>
      <w:r w:rsidRPr="00F12F36">
        <w:rPr>
          <w:rFonts w:ascii="Calibri" w:hAnsi="Calibri"/>
          <w:sz w:val="22"/>
          <w:lang w:eastAsia="en-US"/>
        </w:rPr>
        <w:t xml:space="preserve"> with liquid nitrogen to make frozen sections. </w:t>
      </w:r>
    </w:p>
    <w:p w14:paraId="258E3AA2" w14:textId="2B2BF7E4" w:rsidR="0023467C" w:rsidRPr="002C26AB" w:rsidRDefault="00F12F36" w:rsidP="002C26AB">
      <w:pPr>
        <w:keepNext/>
        <w:spacing w:after="120" w:line="360" w:lineRule="auto"/>
        <w:outlineLvl w:val="3"/>
        <w:rPr>
          <w:rFonts w:ascii="Calibri" w:hAnsi="Calibri"/>
          <w:sz w:val="22"/>
          <w:lang w:eastAsia="en-US"/>
        </w:rPr>
      </w:pPr>
      <w:proofErr w:type="gramStart"/>
      <w:r w:rsidRPr="00F12F36">
        <w:rPr>
          <w:rFonts w:ascii="Calibri" w:hAnsi="Calibri"/>
          <w:sz w:val="22"/>
          <w:lang w:eastAsia="en-US"/>
        </w:rPr>
        <w:t>Adult</w:t>
      </w:r>
      <w:r w:rsidR="00EF6A98">
        <w:rPr>
          <w:rFonts w:ascii="Calibri" w:hAnsi="Calibri"/>
          <w:sz w:val="22"/>
          <w:lang w:eastAsia="en-US"/>
        </w:rPr>
        <w:t xml:space="preserve"> </w:t>
      </w:r>
      <w:r w:rsidR="00EF6A98">
        <w:rPr>
          <w:rFonts w:ascii="Calibri" w:hAnsi="Calibri" w:hint="eastAsia"/>
          <w:sz w:val="22"/>
        </w:rPr>
        <w:t>male</w:t>
      </w:r>
      <w:r w:rsidRPr="00F12F36">
        <w:rPr>
          <w:rFonts w:ascii="Calibri" w:hAnsi="Calibri"/>
          <w:sz w:val="22"/>
          <w:lang w:eastAsia="en-US"/>
        </w:rPr>
        <w:t xml:space="preserve"> rhesus macaques (weighing approximately 5.2±1.60 kg) were provided by the Kunming Institute of Zoology, Chinese Academy of Sciences</w:t>
      </w:r>
      <w:proofErr w:type="gramEnd"/>
      <w:r w:rsidRPr="00F12F36">
        <w:rPr>
          <w:rFonts w:ascii="Calibri" w:hAnsi="Calibri"/>
          <w:sz w:val="22"/>
          <w:lang w:eastAsia="en-US"/>
        </w:rPr>
        <w:t>. All studies on rhesus macaques</w:t>
      </w:r>
      <w:r w:rsidRPr="00F12F36">
        <w:rPr>
          <w:rFonts w:ascii="Calibri" w:hAnsi="Calibri" w:hint="eastAsia"/>
          <w:sz w:val="22"/>
          <w:lang w:eastAsia="en-US"/>
        </w:rPr>
        <w:t xml:space="preserve"> </w:t>
      </w:r>
      <w:r w:rsidRPr="00F12F36">
        <w:rPr>
          <w:rFonts w:ascii="Calibri" w:hAnsi="Calibri"/>
          <w:sz w:val="22"/>
          <w:lang w:eastAsia="en-US"/>
        </w:rPr>
        <w:t xml:space="preserve">were approved by the Laboratory Animal Ethics Committee of Kunming Institute of Zoology, Chinese Academy of Sciences (license </w:t>
      </w:r>
      <w:proofErr w:type="gramStart"/>
      <w:r w:rsidRPr="00F12F36">
        <w:rPr>
          <w:rFonts w:ascii="Calibri" w:hAnsi="Calibri"/>
          <w:sz w:val="22"/>
          <w:lang w:eastAsia="en-US"/>
        </w:rPr>
        <w:t>No</w:t>
      </w:r>
      <w:proofErr w:type="gramEnd"/>
      <w:r w:rsidRPr="00F12F36">
        <w:rPr>
          <w:rFonts w:ascii="Calibri" w:hAnsi="Calibri"/>
          <w:sz w:val="22"/>
          <w:lang w:eastAsia="en-US"/>
        </w:rPr>
        <w:t xml:space="preserve">. SYXK (Dian) K2017-0008). The animals </w:t>
      </w:r>
      <w:proofErr w:type="gramStart"/>
      <w:r w:rsidRPr="00F12F36">
        <w:rPr>
          <w:rFonts w:ascii="Calibri" w:hAnsi="Calibri"/>
          <w:sz w:val="22"/>
          <w:lang w:eastAsia="en-US"/>
        </w:rPr>
        <w:t>were housed</w:t>
      </w:r>
      <w:proofErr w:type="gramEnd"/>
      <w:r w:rsidRPr="00F12F36">
        <w:rPr>
          <w:rFonts w:ascii="Calibri" w:hAnsi="Calibri"/>
          <w:sz w:val="22"/>
          <w:lang w:eastAsia="en-US"/>
        </w:rPr>
        <w:t xml:space="preserve"> in the environment (temperature, 18-26°C; humidity, 40% -70%) with a 12/12-h light–dark cycle. Adult</w:t>
      </w:r>
      <w:r w:rsidR="00EF6A98">
        <w:rPr>
          <w:rFonts w:ascii="Calibri" w:hAnsi="Calibri"/>
          <w:sz w:val="22"/>
          <w:lang w:eastAsia="en-US"/>
        </w:rPr>
        <w:t xml:space="preserve"> male</w:t>
      </w:r>
      <w:r w:rsidRPr="00F12F36">
        <w:rPr>
          <w:rFonts w:ascii="Calibri" w:hAnsi="Calibri"/>
          <w:sz w:val="22"/>
          <w:lang w:eastAsia="en-US"/>
        </w:rPr>
        <w:t xml:space="preserve"> rhesus macaques</w:t>
      </w:r>
      <w:r w:rsidRPr="00F12F36">
        <w:rPr>
          <w:rFonts w:ascii="Calibri" w:hAnsi="Calibri" w:hint="eastAsia"/>
          <w:sz w:val="22"/>
          <w:lang w:eastAsia="en-US"/>
        </w:rPr>
        <w:t xml:space="preserve"> were anaesthetized with ketamine </w:t>
      </w:r>
      <w:r w:rsidRPr="00F12F36">
        <w:rPr>
          <w:rFonts w:ascii="Calibri" w:hAnsi="Calibri"/>
          <w:sz w:val="22"/>
          <w:lang w:eastAsia="en-US"/>
        </w:rPr>
        <w:t>(</w:t>
      </w:r>
      <w:r w:rsidRPr="00F12F36">
        <w:rPr>
          <w:rFonts w:ascii="Calibri" w:hAnsi="Calibri" w:hint="eastAsia"/>
          <w:sz w:val="22"/>
          <w:lang w:eastAsia="en-US"/>
        </w:rPr>
        <w:t>10</w:t>
      </w:r>
      <w:r w:rsidRPr="00F12F36">
        <w:rPr>
          <w:rFonts w:ascii="Calibri" w:hAnsi="Calibri"/>
          <w:sz w:val="22"/>
          <w:lang w:eastAsia="en-US"/>
        </w:rPr>
        <w:t xml:space="preserve"> mg/kg</w:t>
      </w:r>
      <w:r w:rsidRPr="00F12F36">
        <w:rPr>
          <w:rFonts w:ascii="Calibri" w:hAnsi="Calibri" w:hint="eastAsia"/>
          <w:sz w:val="22"/>
          <w:lang w:eastAsia="en-US"/>
        </w:rPr>
        <w:t xml:space="preserve">, </w:t>
      </w:r>
      <w:proofErr w:type="spellStart"/>
      <w:r w:rsidRPr="00F12F36">
        <w:rPr>
          <w:rFonts w:ascii="Calibri" w:hAnsi="Calibri" w:hint="eastAsia"/>
          <w:sz w:val="22"/>
          <w:lang w:eastAsia="en-US"/>
        </w:rPr>
        <w:t>i.m</w:t>
      </w:r>
      <w:proofErr w:type="spellEnd"/>
      <w:r w:rsidRPr="00F12F36">
        <w:rPr>
          <w:rFonts w:ascii="Calibri" w:hAnsi="Calibri" w:hint="eastAsia"/>
          <w:sz w:val="22"/>
          <w:lang w:eastAsia="en-US"/>
        </w:rPr>
        <w:t>.</w:t>
      </w:r>
      <w:r w:rsidRPr="00F12F36">
        <w:rPr>
          <w:rFonts w:ascii="Calibri" w:hAnsi="Calibri"/>
          <w:sz w:val="22"/>
          <w:lang w:eastAsia="en-US"/>
        </w:rPr>
        <w:t>)</w:t>
      </w:r>
      <w:proofErr w:type="gramStart"/>
      <w:r w:rsidRPr="00F12F36">
        <w:rPr>
          <w:rFonts w:ascii="Calibri" w:hAnsi="Calibri" w:hint="eastAsia"/>
          <w:sz w:val="22"/>
          <w:lang w:eastAsia="en-US"/>
        </w:rPr>
        <w:t>,</w:t>
      </w:r>
      <w:proofErr w:type="gramEnd"/>
      <w:r w:rsidRPr="00F12F36">
        <w:rPr>
          <w:rFonts w:ascii="Calibri" w:hAnsi="Calibri" w:hint="eastAsia"/>
          <w:sz w:val="22"/>
          <w:lang w:eastAsia="en-US"/>
        </w:rPr>
        <w:t xml:space="preserve"> then t</w:t>
      </w:r>
      <w:r w:rsidRPr="00F12F36">
        <w:rPr>
          <w:rFonts w:ascii="Calibri" w:hAnsi="Calibri"/>
          <w:sz w:val="22"/>
          <w:lang w:eastAsia="en-US"/>
        </w:rPr>
        <w:t xml:space="preserve">he hearts </w:t>
      </w:r>
      <w:r w:rsidRPr="00F12F36">
        <w:rPr>
          <w:rFonts w:ascii="Calibri" w:hAnsi="Calibri" w:hint="eastAsia"/>
          <w:sz w:val="22"/>
          <w:lang w:eastAsia="en-US"/>
        </w:rPr>
        <w:t xml:space="preserve">of </w:t>
      </w:r>
      <w:r w:rsidRPr="00F12F36">
        <w:rPr>
          <w:rFonts w:ascii="Calibri" w:hAnsi="Calibri"/>
          <w:sz w:val="22"/>
          <w:lang w:eastAsia="en-US"/>
        </w:rPr>
        <w:t>rhesus macaques were harvested immediately to make frozen sections</w:t>
      </w:r>
      <w:r w:rsidRPr="00F12F36">
        <w:rPr>
          <w:rFonts w:ascii="Calibri" w:hAnsi="Calibri" w:hint="eastAsia"/>
          <w:sz w:val="22"/>
          <w:lang w:eastAsia="en-US"/>
        </w:rPr>
        <w:t>.</w:t>
      </w:r>
    </w:p>
    <w:p w14:paraId="5C6C0EF3" w14:textId="77777777" w:rsidR="0023467C" w:rsidRPr="00F12F36" w:rsidRDefault="0023467C" w:rsidP="0023467C">
      <w:pPr>
        <w:autoSpaceDE w:val="0"/>
        <w:autoSpaceDN w:val="0"/>
        <w:adjustRightInd w:val="0"/>
        <w:spacing w:line="480" w:lineRule="auto"/>
        <w:outlineLvl w:val="0"/>
        <w:rPr>
          <w:rFonts w:ascii="Calibri" w:eastAsiaTheme="minorEastAsia" w:hAnsi="Calibri"/>
          <w:b/>
          <w:bCs/>
          <w:sz w:val="22"/>
          <w:szCs w:val="22"/>
          <w:lang w:eastAsia="en-US"/>
        </w:rPr>
      </w:pPr>
      <w:r w:rsidRPr="00F12F36">
        <w:rPr>
          <w:rFonts w:ascii="Calibri" w:eastAsiaTheme="minorEastAsia" w:hAnsi="Calibri"/>
          <w:b/>
          <w:bCs/>
          <w:sz w:val="22"/>
          <w:szCs w:val="22"/>
          <w:lang w:eastAsia="en-US"/>
        </w:rPr>
        <w:t>Supplemental Figure Legends</w:t>
      </w:r>
    </w:p>
    <w:p w14:paraId="679589B9" w14:textId="48D31CF8" w:rsidR="00597645" w:rsidRPr="00CF76B5" w:rsidRDefault="0023467C" w:rsidP="00CF76B5">
      <w:pPr>
        <w:pStyle w:val="Standardunter5"/>
        <w:spacing w:before="0" w:line="360" w:lineRule="auto"/>
        <w:ind w:left="0"/>
      </w:pPr>
      <w:r w:rsidRPr="00F12F36">
        <w:t>Figure</w:t>
      </w:r>
      <w:r w:rsidR="00F12F36" w:rsidRPr="00F12F36">
        <w:t>.</w:t>
      </w:r>
      <w:r w:rsidRPr="00F12F36">
        <w:t xml:space="preserve"> S1. </w:t>
      </w:r>
      <w:r w:rsidR="00F12F36" w:rsidRPr="00F12F36">
        <w:t xml:space="preserve">There were a large number of </w:t>
      </w:r>
      <w:proofErr w:type="spellStart"/>
      <w:r w:rsidR="00F12F36" w:rsidRPr="00F12F36">
        <w:t>microvessels</w:t>
      </w:r>
      <w:proofErr w:type="spellEnd"/>
      <w:r w:rsidR="00F12F36" w:rsidRPr="00F12F36">
        <w:t xml:space="preserve"> with many structural features of CCMR vessels in healthy rhesus macaques and human myocardium tissues. (A</w:t>
      </w:r>
      <w:proofErr w:type="gramStart"/>
      <w:r w:rsidR="00F12F36" w:rsidRPr="00F12F36">
        <w:t>,C</w:t>
      </w:r>
      <w:proofErr w:type="gramEnd"/>
      <w:r w:rsidR="00F12F36" w:rsidRPr="00F12F36">
        <w:t xml:space="preserve">) Confocal </w:t>
      </w:r>
      <w:proofErr w:type="spellStart"/>
      <w:r w:rsidR="00F12F36" w:rsidRPr="00F12F36">
        <w:t>immunoflourescence</w:t>
      </w:r>
      <w:proofErr w:type="spellEnd"/>
      <w:r w:rsidR="00F12F36" w:rsidRPr="00F12F36">
        <w:t xml:space="preserve"> analysis of expression and distribution of VE-cadherin and ZO-1 in rhesus macaques (A) (n=4) and human myocardium tissues </w:t>
      </w:r>
      <w:hyperlink r:id="rId7" w:history="1">
        <w:r w:rsidR="00F12F36" w:rsidRPr="00F12F36">
          <w:t>(C)</w:t>
        </w:r>
      </w:hyperlink>
      <w:r w:rsidR="00F12F36" w:rsidRPr="00F12F36">
        <w:t xml:space="preserve"> (n=10)</w:t>
      </w:r>
      <w:proofErr w:type="gramStart"/>
      <w:r w:rsidR="00F12F36" w:rsidRPr="00F12F36">
        <w:t>;</w:t>
      </w:r>
      <w:proofErr w:type="gramEnd"/>
      <w:r w:rsidR="00F12F36" w:rsidRPr="00F12F36">
        <w:t xml:space="preserve"> bar=10 um. (B</w:t>
      </w:r>
      <w:proofErr w:type="gramStart"/>
      <w:r w:rsidR="00F12F36" w:rsidRPr="00F12F36">
        <w:t>,D</w:t>
      </w:r>
      <w:proofErr w:type="gramEnd"/>
      <w:r w:rsidR="00F12F36" w:rsidRPr="00F12F36">
        <w:t>) Immunofluorescence images</w:t>
      </w:r>
      <w:r w:rsidR="00F12F36" w:rsidRPr="00F12F36">
        <w:rPr>
          <w:noProof/>
          <w:lang w:val="de-CH" w:eastAsia="de-CH"/>
        </w:rPr>
        <w:drawing>
          <wp:inline distT="0" distB="0" distL="0" distR="0" wp14:anchorId="01D9EFA6" wp14:editId="20CB5E3E">
            <wp:extent cx="9525" cy="9525"/>
            <wp:effectExtent l="0" t="0" r="0" b="0"/>
            <wp:docPr id="1" name="图片 1" descr="F:\人与猴\HumanVE-ZO_18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人与猴\HumanVE-ZO_18-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F36" w:rsidRPr="00F12F36">
        <w:t xml:space="preserve">. Light microscopy analyses </w:t>
      </w:r>
      <w:proofErr w:type="spellStart"/>
      <w:r w:rsidR="00F12F36" w:rsidRPr="00F12F36">
        <w:t>coexpression</w:t>
      </w:r>
      <w:proofErr w:type="spellEnd"/>
      <w:r w:rsidR="00F12F36" w:rsidRPr="00F12F36">
        <w:t xml:space="preserve"> of collagen IV (red) and CD31 (green) in type I and type II vessels (similar to CCMR vessels) in healthy rhesus macaques and human myocardium tissues; scale bar (original image )=50 um; bar (enlarged image)=20 um. VE-cadherin, vascular endothelial cadherin; ZO-1, zonula occludens-1.</w:t>
      </w:r>
    </w:p>
    <w:sectPr w:rsidR="00597645" w:rsidRPr="00CF76B5" w:rsidSect="00544E00">
      <w:footerReference w:type="even" r:id="rId9"/>
      <w:footerReference w:type="default" r:id="rId10"/>
      <w:pgSz w:w="11900" w:h="16840"/>
      <w:pgMar w:top="1440" w:right="1800" w:bottom="1440" w:left="1800" w:header="851" w:footer="992" w:gutter="0"/>
      <w:lnNumType w:countBy="1" w:restart="continuous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5005F" w14:textId="77777777" w:rsidR="00191117" w:rsidRDefault="00191117">
      <w:r>
        <w:separator/>
      </w:r>
    </w:p>
  </w:endnote>
  <w:endnote w:type="continuationSeparator" w:id="0">
    <w:p w14:paraId="1B91F740" w14:textId="77777777" w:rsidR="00191117" w:rsidRDefault="0019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B407E" w14:textId="77777777" w:rsidR="001634F1" w:rsidRDefault="00966FBF" w:rsidP="006A78A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E55E00B" w14:textId="77777777" w:rsidR="001634F1" w:rsidRDefault="00191117" w:rsidP="00E902A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4CC61" w14:textId="77777777" w:rsidR="001634F1" w:rsidRDefault="00966FBF" w:rsidP="00AF19B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8245E">
      <w:rPr>
        <w:rStyle w:val="Seitenzahl"/>
        <w:noProof/>
      </w:rPr>
      <w:t>1</w:t>
    </w:r>
    <w:r>
      <w:rPr>
        <w:rStyle w:val="Seitenzahl"/>
      </w:rPr>
      <w:fldChar w:fldCharType="end"/>
    </w:r>
  </w:p>
  <w:p w14:paraId="1B21830D" w14:textId="77777777" w:rsidR="001634F1" w:rsidRDefault="00191117" w:rsidP="00E902A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B5E071" w14:textId="77777777" w:rsidR="00191117" w:rsidRDefault="00191117">
      <w:r>
        <w:separator/>
      </w:r>
    </w:p>
  </w:footnote>
  <w:footnote w:type="continuationSeparator" w:id="0">
    <w:p w14:paraId="4B535F32" w14:textId="77777777" w:rsidR="00191117" w:rsidRDefault="00191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67C"/>
    <w:rsid w:val="00191117"/>
    <w:rsid w:val="001E1211"/>
    <w:rsid w:val="001F5D36"/>
    <w:rsid w:val="0023467C"/>
    <w:rsid w:val="002C26AB"/>
    <w:rsid w:val="003A187B"/>
    <w:rsid w:val="00466CDC"/>
    <w:rsid w:val="0051377A"/>
    <w:rsid w:val="00544E00"/>
    <w:rsid w:val="00553F87"/>
    <w:rsid w:val="005B1722"/>
    <w:rsid w:val="0060408A"/>
    <w:rsid w:val="006562C0"/>
    <w:rsid w:val="006B1B76"/>
    <w:rsid w:val="00847136"/>
    <w:rsid w:val="008C76B2"/>
    <w:rsid w:val="00966FBF"/>
    <w:rsid w:val="009F16B0"/>
    <w:rsid w:val="00CA094B"/>
    <w:rsid w:val="00CD3519"/>
    <w:rsid w:val="00CF76B5"/>
    <w:rsid w:val="00D443D0"/>
    <w:rsid w:val="00D8245E"/>
    <w:rsid w:val="00D86BE6"/>
    <w:rsid w:val="00E9303B"/>
    <w:rsid w:val="00EF6A98"/>
    <w:rsid w:val="00F12F36"/>
    <w:rsid w:val="00F32A16"/>
    <w:rsid w:val="00FB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A070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467C"/>
    <w:rPr>
      <w:rFonts w:ascii="Times New Roman" w:eastAsia="SimSun" w:hAnsi="Times New Roman" w:cs="Times New Roman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23467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qFormat/>
    <w:rsid w:val="0023467C"/>
    <w:rPr>
      <w:rFonts w:cs="Times New Roman"/>
      <w:kern w:val="0"/>
      <w:sz w:val="18"/>
      <w:szCs w:val="18"/>
    </w:rPr>
  </w:style>
  <w:style w:type="character" w:styleId="Seitenzahl">
    <w:name w:val="page number"/>
    <w:basedOn w:val="Absatz-Standardschriftart"/>
    <w:rsid w:val="0023467C"/>
  </w:style>
  <w:style w:type="paragraph" w:customStyle="1" w:styleId="EndNoteBibliography">
    <w:name w:val="EndNote Bibliography"/>
    <w:basedOn w:val="Standard"/>
    <w:rsid w:val="0023467C"/>
  </w:style>
  <w:style w:type="paragraph" w:styleId="Kopfzeile">
    <w:name w:val="header"/>
    <w:basedOn w:val="Standard"/>
    <w:link w:val="KopfzeileZchn"/>
    <w:uiPriority w:val="99"/>
    <w:unhideWhenUsed/>
    <w:rsid w:val="00F12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F12F36"/>
    <w:rPr>
      <w:rFonts w:ascii="Times New Roman" w:eastAsia="SimSun" w:hAnsi="Times New Roman" w:cs="Times New Roman"/>
      <w:kern w:val="0"/>
      <w:sz w:val="18"/>
      <w:szCs w:val="18"/>
    </w:rPr>
  </w:style>
  <w:style w:type="paragraph" w:customStyle="1" w:styleId="Standardunter5">
    <w:name w:val="Standard unter Ü5"/>
    <w:basedOn w:val="Standard"/>
    <w:qFormat/>
    <w:rsid w:val="00F12F36"/>
    <w:pPr>
      <w:spacing w:before="120" w:after="120" w:line="276" w:lineRule="auto"/>
      <w:ind w:left="709"/>
    </w:pPr>
    <w:rPr>
      <w:rFonts w:ascii="Calibri" w:eastAsiaTheme="minorEastAsia" w:hAnsi="Calibri"/>
      <w:sz w:val="22"/>
      <w:szCs w:val="22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544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46712-A656-4532-9EA4-64C14BEA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Karin Stettler</cp:lastModifiedBy>
  <cp:revision>2</cp:revision>
  <dcterms:created xsi:type="dcterms:W3CDTF">2020-06-29T12:03:00Z</dcterms:created>
  <dcterms:modified xsi:type="dcterms:W3CDTF">2020-06-29T12:03:00Z</dcterms:modified>
</cp:coreProperties>
</file>