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F33E7" w14:textId="45D10BDF" w:rsidR="000E7FA6" w:rsidRPr="00FF1354" w:rsidRDefault="000E7FA6" w:rsidP="000E7FA6">
      <w:pPr>
        <w:suppressAutoHyphens/>
        <w:spacing w:line="48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</w:pPr>
      <w:r w:rsidRPr="00FF13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M</w:t>
      </w:r>
      <w:r w:rsidR="0049590E" w:rsidRPr="00FF13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aterials and</w:t>
      </w:r>
      <w:r w:rsidRPr="00FF13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M</w:t>
      </w:r>
      <w:r w:rsidR="0049590E" w:rsidRPr="00FF135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en-US"/>
        </w:rPr>
        <w:t>ethods</w:t>
      </w:r>
    </w:p>
    <w:p w14:paraId="3AD50EB0" w14:textId="1F78F737" w:rsidR="000E7FA6" w:rsidRPr="00FF1354" w:rsidRDefault="000E7FA6" w:rsidP="000E7FA6">
      <w:pPr>
        <w:suppressAutoHyphens/>
        <w:spacing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F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 conducted an anonymous questionnaire </w:t>
      </w:r>
      <w:r w:rsidR="004959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study </w:t>
      </w:r>
      <w:r w:rsidRPr="00FF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among Danish dermatologists, gastroenterologists and rheumatologists comprising 14 questions on the use of oral, IM and IA corticosteroids. The questions explored physicians’ use, </w:t>
      </w:r>
      <w:proofErr w:type="gramStart"/>
      <w:r w:rsidRPr="00FF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opinion</w:t>
      </w:r>
      <w:proofErr w:type="gramEnd"/>
      <w:r w:rsidRPr="00FF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experience of these medications for patients with psoriasis.</w:t>
      </w:r>
    </w:p>
    <w:p w14:paraId="1AA15B51" w14:textId="23F4F1B3" w:rsidR="000E7FA6" w:rsidRPr="00FF1354" w:rsidRDefault="000E7FA6" w:rsidP="000E7FA6">
      <w:pPr>
        <w:suppressAutoHyphens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Pr="00FF1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questionnaire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was distributed either by mail or e-mail. All private practitioners in the fields of dermatology, gastroenterology and rheumatology in Denmark were identified via an online database and were invited to participate by letter containing a reply envelope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(Fig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1)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FF1354">
        <w:rPr>
          <w:rFonts w:ascii="Times New Roman" w:hAnsi="Times New Roman" w:cs="Times New Roman"/>
          <w:sz w:val="24"/>
          <w:szCs w:val="24"/>
          <w:lang w:val="en-US"/>
        </w:rPr>
        <w:t xml:space="preserve">The answers received by letter were typed manually into </w:t>
      </w:r>
      <w:proofErr w:type="spellStart"/>
      <w:r w:rsidRPr="00FF1354">
        <w:rPr>
          <w:rFonts w:ascii="Times New Roman" w:hAnsi="Times New Roman" w:cs="Times New Roman"/>
          <w:sz w:val="24"/>
          <w:szCs w:val="24"/>
          <w:lang w:val="en-US"/>
        </w:rPr>
        <w:t>REDCap</w:t>
      </w:r>
      <w:proofErr w:type="spellEnd"/>
      <w:r w:rsidRPr="00FF1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(Research Electronic Data Capture)</w:t>
      </w:r>
      <w:r w:rsidRPr="00FF1354">
        <w:rPr>
          <w:rFonts w:ascii="Times New Roman" w:hAnsi="Times New Roman" w:cs="Times New Roman"/>
          <w:sz w:val="24"/>
          <w:szCs w:val="24"/>
          <w:lang w:val="en-US"/>
        </w:rPr>
        <w:t>. The chair of every hospital department in Denmark, which had physicians who specialized in one or more of the medical fields</w:t>
      </w:r>
      <w:r w:rsidR="00495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90E" w:rsidRPr="00FF1354">
        <w:rPr>
          <w:rFonts w:ascii="Times New Roman" w:hAnsi="Times New Roman" w:cs="Times New Roman"/>
          <w:sz w:val="24"/>
          <w:szCs w:val="24"/>
          <w:lang w:val="en-US"/>
        </w:rPr>
        <w:t>listed above</w:t>
      </w:r>
      <w:r w:rsidRPr="00FF1354">
        <w:rPr>
          <w:rFonts w:ascii="Times New Roman" w:hAnsi="Times New Roman" w:cs="Times New Roman"/>
          <w:sz w:val="24"/>
          <w:szCs w:val="24"/>
          <w:lang w:val="en-US"/>
        </w:rPr>
        <w:t xml:space="preserve">, received an e-mail containing a link directly to the </w:t>
      </w:r>
      <w:proofErr w:type="spellStart"/>
      <w:r w:rsidRPr="00FF1354">
        <w:rPr>
          <w:rFonts w:ascii="Times New Roman" w:hAnsi="Times New Roman" w:cs="Times New Roman"/>
          <w:sz w:val="24"/>
          <w:szCs w:val="24"/>
          <w:lang w:val="en-US"/>
        </w:rPr>
        <w:t>REDCap</w:t>
      </w:r>
      <w:proofErr w:type="spellEnd"/>
      <w:r w:rsidRPr="00FF1354">
        <w:rPr>
          <w:rFonts w:ascii="Times New Roman" w:hAnsi="Times New Roman" w:cs="Times New Roman"/>
          <w:sz w:val="24"/>
          <w:szCs w:val="24"/>
          <w:lang w:val="en-US"/>
        </w:rPr>
        <w:t xml:space="preserve"> questionnaire. The chairs were asked to forward the e-mail to the relevant physicians at their department(s). A reminder e-mail was sent to the chairs about 40 days later.</w:t>
      </w:r>
    </w:p>
    <w:p w14:paraId="3B39030D" w14:textId="4BCA5E6E" w:rsidR="000E7FA6" w:rsidRPr="00FF1354" w:rsidRDefault="000E7FA6" w:rsidP="000E7FA6">
      <w:pPr>
        <w:suppressAutoHyphens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Study data were collected and managed using </w:t>
      </w:r>
      <w:proofErr w:type="spellStart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REDCap</w:t>
      </w:r>
      <w:proofErr w:type="spellEnd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electronic data capture tools hosted at Center for It, Medico </w:t>
      </w:r>
      <w:proofErr w:type="spellStart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og</w:t>
      </w:r>
      <w:proofErr w:type="spellEnd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Telefoni</w:t>
      </w:r>
      <w:proofErr w:type="spellEnd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(CIMT)/Region </w:t>
      </w:r>
      <w:proofErr w:type="spellStart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Hovedstaden</w:t>
      </w:r>
      <w:proofErr w:type="spellEnd"/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F1354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en-US"/>
        </w:rPr>
        <w:t>[20,</w:t>
      </w:r>
      <w:r w:rsidR="0049590E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FF1354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val="en-US"/>
        </w:rPr>
        <w:t>21]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REDCap</w:t>
      </w:r>
      <w:proofErr w:type="spellEnd"/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is a secure, web-based software platform designed to support data capture for research studies, providing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: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1) an intuitive interface for validated data capture; 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2) audit trails for tracking data manipulation and export procedures; 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3) automated export procedures for seamless data downloads to common statistical packages; and </w:t>
      </w:r>
      <w:r w:rsidR="004959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Pr="00FF13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4) procedures for data integration and interoperability with external sources.</w:t>
      </w:r>
    </w:p>
    <w:p w14:paraId="10D0EFA6" w14:textId="1536CE49" w:rsidR="007B3670" w:rsidRDefault="000E7FA6" w:rsidP="000E7FA6">
      <w:r w:rsidRPr="00FF1354">
        <w:rPr>
          <w:rFonts w:ascii="Times New Roman" w:hAnsi="Times New Roman" w:cs="Times New Roman"/>
          <w:sz w:val="24"/>
          <w:szCs w:val="24"/>
          <w:lang w:val="en-US"/>
        </w:rPr>
        <w:t>Descriptive statistical analysis was performed using RStudio version 1.2.1335.</w:t>
      </w:r>
    </w:p>
    <w:sectPr w:rsidR="007B3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A6"/>
    <w:rsid w:val="000E7FA6"/>
    <w:rsid w:val="0049590E"/>
    <w:rsid w:val="007B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6CF12"/>
  <w15:chartTrackingRefBased/>
  <w15:docId w15:val="{3FED944A-8FE7-431D-A5F8-8337F33C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FA6"/>
    <w:rPr>
      <w:lang w:val="da-D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2020-08-07T10:48:00Z</dcterms:created>
  <dcterms:modified xsi:type="dcterms:W3CDTF">2020-09-22T12:45:00Z</dcterms:modified>
</cp:coreProperties>
</file>