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0E" w:rsidRPr="007B120E" w:rsidRDefault="007B120E">
      <w:pPr>
        <w:rPr>
          <w:lang w:val="en-GB"/>
        </w:rPr>
      </w:pPr>
      <w:r w:rsidRPr="00FE4488">
        <w:rPr>
          <w:b/>
          <w:lang w:val="en-GB"/>
        </w:rPr>
        <w:t>Supplementary Table 1.</w:t>
      </w:r>
      <w:r w:rsidRPr="00FE4488">
        <w:rPr>
          <w:lang w:val="en-GB"/>
        </w:rPr>
        <w:t xml:space="preserve"> Overview of the morphological criteria evaluated to establish consensus based criteria to separate NET G3 from NEC in patients with </w:t>
      </w:r>
      <w:proofErr w:type="spellStart"/>
      <w:r w:rsidRPr="00FE4488">
        <w:rPr>
          <w:lang w:val="en-GB"/>
        </w:rPr>
        <w:t>gastroenteropancreatic</w:t>
      </w:r>
      <w:proofErr w:type="spellEnd"/>
      <w:r w:rsidRPr="00FE4488">
        <w:rPr>
          <w:lang w:val="en-GB"/>
        </w:rPr>
        <w:t xml:space="preserve"> neuroendocrine neoplasms </w:t>
      </w:r>
    </w:p>
    <w:tbl>
      <w:tblPr>
        <w:tblStyle w:val="Tabellrutenett"/>
        <w:tblpPr w:leftFromText="180" w:rightFromText="180" w:vertAnchor="text" w:horzAnchor="margin" w:tblpY="384"/>
        <w:tblW w:w="5000" w:type="pct"/>
        <w:tblLook w:val="04A0" w:firstRow="1" w:lastRow="0" w:firstColumn="1" w:lastColumn="0" w:noHBand="0" w:noVBand="1"/>
      </w:tblPr>
      <w:tblGrid>
        <w:gridCol w:w="847"/>
        <w:gridCol w:w="1842"/>
        <w:gridCol w:w="1842"/>
        <w:gridCol w:w="1419"/>
        <w:gridCol w:w="1600"/>
        <w:gridCol w:w="1512"/>
      </w:tblGrid>
      <w:tr w:rsidR="003306EA" w:rsidRPr="009C4B70" w:rsidTr="002A5D5E">
        <w:trPr>
          <w:trHeight w:val="1172"/>
        </w:trPr>
        <w:tc>
          <w:tcPr>
            <w:tcW w:w="467" w:type="pct"/>
            <w:tcBorders>
              <w:bottom w:val="single" w:sz="4" w:space="0" w:color="auto"/>
            </w:tcBorders>
          </w:tcPr>
          <w:p w:rsidR="003306EA" w:rsidRPr="009C4B70" w:rsidRDefault="003306EA" w:rsidP="002A5D5E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3306EA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C4B70">
              <w:rPr>
                <w:rFonts w:cstheme="minorHAnsi"/>
                <w:b/>
                <w:sz w:val="18"/>
                <w:szCs w:val="18"/>
                <w:lang w:val="en-GB"/>
              </w:rPr>
              <w:t xml:space="preserve">Architecture low mag 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3306EA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C4B70">
              <w:rPr>
                <w:rFonts w:cstheme="minorHAnsi"/>
                <w:b/>
                <w:sz w:val="18"/>
                <w:szCs w:val="18"/>
                <w:lang w:val="en-GB"/>
              </w:rPr>
              <w:t xml:space="preserve">Vessel pattern 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3306EA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C4B70">
              <w:rPr>
                <w:rFonts w:cstheme="minorHAnsi"/>
                <w:b/>
                <w:sz w:val="18"/>
                <w:szCs w:val="18"/>
                <w:lang w:val="en-GB"/>
              </w:rPr>
              <w:t xml:space="preserve">Stroma 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3306EA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C4B70">
              <w:rPr>
                <w:rFonts w:cstheme="minorHAnsi"/>
                <w:b/>
                <w:sz w:val="18"/>
                <w:szCs w:val="18"/>
                <w:lang w:val="en-GB"/>
              </w:rPr>
              <w:t xml:space="preserve">Co-existing neoplasm 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306EA" w:rsidRDefault="003306EA" w:rsidP="002A5D5E">
            <w:pPr>
              <w:rPr>
                <w:rFonts w:cstheme="minorHAnsi"/>
                <w:b/>
                <w:sz w:val="18"/>
                <w:szCs w:val="16"/>
                <w:lang w:val="en-GB"/>
              </w:rPr>
            </w:pPr>
          </w:p>
          <w:p w:rsidR="003306EA" w:rsidRPr="009C4B70" w:rsidRDefault="003306EA" w:rsidP="002A5D5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b/>
                <w:sz w:val="18"/>
                <w:szCs w:val="16"/>
                <w:lang w:val="en-GB"/>
              </w:rPr>
              <w:t xml:space="preserve">Architecture within nests </w:t>
            </w:r>
          </w:p>
        </w:tc>
      </w:tr>
      <w:tr w:rsidR="003306EA" w:rsidRPr="009C4B70" w:rsidTr="002A5D5E">
        <w:trPr>
          <w:trHeight w:val="1172"/>
        </w:trPr>
        <w:tc>
          <w:tcPr>
            <w:tcW w:w="467" w:type="pct"/>
            <w:tcBorders>
              <w:bottom w:val="nil"/>
            </w:tcBorders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b/>
                <w:sz w:val="16"/>
                <w:szCs w:val="16"/>
                <w:lang w:val="en-GB"/>
              </w:rPr>
              <w:t>WD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Solid nests/ organoid </w:t>
            </w:r>
          </w:p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>Trabeculae/ small cores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Regular network, close to tumour cells </w:t>
            </w:r>
          </w:p>
        </w:tc>
        <w:tc>
          <w:tcPr>
            <w:tcW w:w="783" w:type="pct"/>
            <w:tcBorders>
              <w:bottom w:val="nil"/>
            </w:tcBorders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No/ little fibrosis </w:t>
            </w:r>
          </w:p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>Hyalinised fibrosis</w:t>
            </w:r>
          </w:p>
        </w:tc>
        <w:tc>
          <w:tcPr>
            <w:tcW w:w="883" w:type="pct"/>
            <w:tcBorders>
              <w:bottom w:val="nil"/>
            </w:tcBorders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>NET G1-2</w:t>
            </w:r>
          </w:p>
        </w:tc>
        <w:tc>
          <w:tcPr>
            <w:tcW w:w="834" w:type="pct"/>
            <w:tcBorders>
              <w:bottom w:val="nil"/>
            </w:tcBorders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No </w:t>
            </w:r>
          </w:p>
        </w:tc>
      </w:tr>
      <w:tr w:rsidR="003306EA" w:rsidRPr="009C4B70" w:rsidTr="002A5D5E">
        <w:trPr>
          <w:trHeight w:val="1172"/>
        </w:trPr>
        <w:tc>
          <w:tcPr>
            <w:tcW w:w="467" w:type="pct"/>
            <w:tcBorders>
              <w:bottom w:val="nil"/>
            </w:tcBorders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b/>
                <w:sz w:val="16"/>
                <w:szCs w:val="16"/>
                <w:lang w:val="en-GB"/>
              </w:rPr>
              <w:t>PD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>Confluent growth</w:t>
            </w:r>
          </w:p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>Infiltrative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>Few,  random,  large</w:t>
            </w:r>
          </w:p>
        </w:tc>
        <w:tc>
          <w:tcPr>
            <w:tcW w:w="783" w:type="pct"/>
            <w:tcBorders>
              <w:bottom w:val="nil"/>
            </w:tcBorders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No/ little fibrosis </w:t>
            </w:r>
          </w:p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Prominent </w:t>
            </w:r>
            <w:proofErr w:type="spellStart"/>
            <w:r w:rsidRPr="009C4B70">
              <w:rPr>
                <w:rFonts w:cstheme="minorHAnsi"/>
                <w:sz w:val="16"/>
                <w:szCs w:val="16"/>
                <w:lang w:val="en-GB"/>
              </w:rPr>
              <w:t>desmoplasia</w:t>
            </w:r>
            <w:proofErr w:type="spellEnd"/>
          </w:p>
        </w:tc>
        <w:tc>
          <w:tcPr>
            <w:tcW w:w="883" w:type="pct"/>
            <w:tcBorders>
              <w:bottom w:val="nil"/>
            </w:tcBorders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Precursor of- or non-neuroendocrine </w:t>
            </w:r>
            <w:r w:rsidRPr="009C4B70">
              <w:rPr>
                <w:rFonts w:cstheme="minorHAnsi"/>
                <w:sz w:val="16"/>
                <w:szCs w:val="16"/>
                <w:lang w:val="en-GB"/>
              </w:rPr>
              <w:t>carcinoma</w:t>
            </w:r>
          </w:p>
        </w:tc>
        <w:tc>
          <w:tcPr>
            <w:tcW w:w="834" w:type="pct"/>
            <w:tcBorders>
              <w:bottom w:val="nil"/>
            </w:tcBorders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</w:tr>
      <w:tr w:rsidR="003306EA" w:rsidRPr="009C4B70" w:rsidTr="002A5D5E">
        <w:trPr>
          <w:trHeight w:val="1172"/>
        </w:trPr>
        <w:tc>
          <w:tcPr>
            <w:tcW w:w="467" w:type="pct"/>
          </w:tcPr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016" w:type="pct"/>
          </w:tcPr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C4B70">
              <w:rPr>
                <w:rFonts w:cstheme="minorHAnsi"/>
                <w:b/>
                <w:sz w:val="18"/>
                <w:szCs w:val="18"/>
                <w:lang w:val="en-GB"/>
              </w:rPr>
              <w:t xml:space="preserve">Palisading </w:t>
            </w:r>
          </w:p>
        </w:tc>
        <w:tc>
          <w:tcPr>
            <w:tcW w:w="1016" w:type="pct"/>
          </w:tcPr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C4B70">
              <w:rPr>
                <w:rFonts w:cstheme="minorHAnsi"/>
                <w:b/>
                <w:sz w:val="18"/>
                <w:szCs w:val="18"/>
                <w:lang w:val="en-GB"/>
              </w:rPr>
              <w:t xml:space="preserve">Chromatin </w:t>
            </w:r>
          </w:p>
        </w:tc>
        <w:tc>
          <w:tcPr>
            <w:tcW w:w="783" w:type="pct"/>
          </w:tcPr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C4B70">
              <w:rPr>
                <w:rFonts w:cstheme="minorHAnsi"/>
                <w:b/>
                <w:sz w:val="18"/>
                <w:szCs w:val="18"/>
                <w:lang w:val="en-GB"/>
              </w:rPr>
              <w:t xml:space="preserve">Ratio N/C </w:t>
            </w:r>
          </w:p>
        </w:tc>
        <w:tc>
          <w:tcPr>
            <w:tcW w:w="883" w:type="pct"/>
          </w:tcPr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Nuclear</w:t>
            </w:r>
            <w:r w:rsidRPr="009C4B70">
              <w:rPr>
                <w:rFonts w:cstheme="minorHAnsi"/>
                <w:b/>
                <w:sz w:val="18"/>
                <w:szCs w:val="18"/>
                <w:lang w:val="en-GB"/>
              </w:rPr>
              <w:t xml:space="preserve"> shape </w:t>
            </w:r>
          </w:p>
        </w:tc>
        <w:tc>
          <w:tcPr>
            <w:tcW w:w="834" w:type="pct"/>
          </w:tcPr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Nuclear</w:t>
            </w:r>
            <w:r w:rsidRPr="009C4B70">
              <w:rPr>
                <w:rFonts w:cstheme="minorHAnsi"/>
                <w:b/>
                <w:sz w:val="18"/>
                <w:szCs w:val="18"/>
                <w:lang w:val="en-GB"/>
              </w:rPr>
              <w:t xml:space="preserve"> variation </w:t>
            </w:r>
          </w:p>
        </w:tc>
      </w:tr>
      <w:tr w:rsidR="003306EA" w:rsidRPr="009C4B70" w:rsidTr="002A5D5E">
        <w:trPr>
          <w:trHeight w:val="1172"/>
        </w:trPr>
        <w:tc>
          <w:tcPr>
            <w:tcW w:w="467" w:type="pct"/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b/>
                <w:sz w:val="16"/>
                <w:szCs w:val="16"/>
                <w:lang w:val="en-GB"/>
              </w:rPr>
              <w:t>WD</w:t>
            </w:r>
          </w:p>
        </w:tc>
        <w:tc>
          <w:tcPr>
            <w:tcW w:w="1016" w:type="pct"/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Yes </w:t>
            </w:r>
          </w:p>
        </w:tc>
        <w:tc>
          <w:tcPr>
            <w:tcW w:w="1016" w:type="pct"/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Homogenous density 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>Low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Round/ ovoid 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No/ minimal variation </w:t>
            </w:r>
          </w:p>
        </w:tc>
      </w:tr>
      <w:tr w:rsidR="003306EA" w:rsidRPr="009C4B70" w:rsidTr="002A5D5E">
        <w:trPr>
          <w:trHeight w:val="1172"/>
        </w:trPr>
        <w:tc>
          <w:tcPr>
            <w:tcW w:w="467" w:type="pct"/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b/>
                <w:sz w:val="16"/>
                <w:szCs w:val="16"/>
                <w:lang w:val="en-GB"/>
              </w:rPr>
              <w:t>PD</w:t>
            </w:r>
          </w:p>
        </w:tc>
        <w:tc>
          <w:tcPr>
            <w:tcW w:w="1016" w:type="pct"/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No </w:t>
            </w:r>
          </w:p>
        </w:tc>
        <w:tc>
          <w:tcPr>
            <w:tcW w:w="1016" w:type="pct"/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>Variable density</w:t>
            </w:r>
          </w:p>
        </w:tc>
        <w:tc>
          <w:tcPr>
            <w:tcW w:w="783" w:type="pct"/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High </w:t>
            </w:r>
          </w:p>
        </w:tc>
        <w:tc>
          <w:tcPr>
            <w:tcW w:w="883" w:type="pct"/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Fusiform / classic small cell like </w:t>
            </w:r>
          </w:p>
        </w:tc>
        <w:tc>
          <w:tcPr>
            <w:tcW w:w="834" w:type="pct"/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Pleomorphism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3306EA" w:rsidRPr="009C4B70" w:rsidTr="002A5D5E">
        <w:trPr>
          <w:trHeight w:val="1172"/>
        </w:trPr>
        <w:tc>
          <w:tcPr>
            <w:tcW w:w="467" w:type="pct"/>
          </w:tcPr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016" w:type="pct"/>
          </w:tcPr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C4B70">
              <w:rPr>
                <w:rFonts w:cstheme="minorHAnsi"/>
                <w:b/>
                <w:sz w:val="18"/>
                <w:szCs w:val="18"/>
                <w:lang w:val="en-GB"/>
              </w:rPr>
              <w:t xml:space="preserve">Cytoplasm, amount </w:t>
            </w:r>
          </w:p>
        </w:tc>
        <w:tc>
          <w:tcPr>
            <w:tcW w:w="1016" w:type="pct"/>
          </w:tcPr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C4B70">
              <w:rPr>
                <w:rFonts w:cstheme="minorHAnsi"/>
                <w:b/>
                <w:sz w:val="18"/>
                <w:szCs w:val="18"/>
                <w:lang w:val="en-GB"/>
              </w:rPr>
              <w:t xml:space="preserve">Necrosis </w:t>
            </w:r>
          </w:p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83" w:type="pct"/>
          </w:tcPr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:rsidR="003306EA" w:rsidRPr="009C4B70" w:rsidRDefault="003306EA" w:rsidP="002A5D5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C4B70">
              <w:rPr>
                <w:rFonts w:cstheme="minorHAnsi"/>
                <w:b/>
                <w:sz w:val="18"/>
                <w:szCs w:val="18"/>
                <w:lang w:val="en-GB"/>
              </w:rPr>
              <w:t xml:space="preserve">Intuitive gestalt </w:t>
            </w:r>
          </w:p>
        </w:tc>
        <w:tc>
          <w:tcPr>
            <w:tcW w:w="883" w:type="pct"/>
          </w:tcPr>
          <w:p w:rsidR="003306EA" w:rsidRPr="009C4B70" w:rsidRDefault="003306EA" w:rsidP="002A5D5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834" w:type="pct"/>
          </w:tcPr>
          <w:p w:rsidR="003306EA" w:rsidRPr="009C4B70" w:rsidRDefault="003306EA" w:rsidP="002A5D5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3306EA" w:rsidRPr="009C4B70" w:rsidTr="002A5D5E">
        <w:trPr>
          <w:trHeight w:val="1172"/>
        </w:trPr>
        <w:tc>
          <w:tcPr>
            <w:tcW w:w="467" w:type="pct"/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b/>
                <w:sz w:val="16"/>
                <w:szCs w:val="16"/>
                <w:lang w:val="en-GB"/>
              </w:rPr>
              <w:t>WD</w:t>
            </w:r>
          </w:p>
        </w:tc>
        <w:tc>
          <w:tcPr>
            <w:tcW w:w="1016" w:type="pct"/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Abundant </w:t>
            </w:r>
          </w:p>
        </w:tc>
        <w:tc>
          <w:tcPr>
            <w:tcW w:w="1016" w:type="pct"/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Punctate necrosis 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>Well- differentiated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3306EA" w:rsidRPr="009C4B70" w:rsidTr="002A5D5E">
        <w:trPr>
          <w:trHeight w:val="1172"/>
        </w:trPr>
        <w:tc>
          <w:tcPr>
            <w:tcW w:w="467" w:type="pct"/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b/>
                <w:sz w:val="16"/>
                <w:szCs w:val="16"/>
                <w:lang w:val="en-GB"/>
              </w:rPr>
              <w:t>PD</w:t>
            </w:r>
          </w:p>
        </w:tc>
        <w:tc>
          <w:tcPr>
            <w:tcW w:w="1016" w:type="pct"/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>Scant</w:t>
            </w:r>
          </w:p>
        </w:tc>
        <w:tc>
          <w:tcPr>
            <w:tcW w:w="1016" w:type="pct"/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 xml:space="preserve">Geographic necrosis </w:t>
            </w:r>
          </w:p>
        </w:tc>
        <w:tc>
          <w:tcPr>
            <w:tcW w:w="783" w:type="pct"/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9C4B70">
              <w:rPr>
                <w:rFonts w:cstheme="minorHAnsi"/>
                <w:sz w:val="16"/>
                <w:szCs w:val="16"/>
                <w:lang w:val="en-GB"/>
              </w:rPr>
              <w:t>Poorly differentiated</w:t>
            </w:r>
          </w:p>
        </w:tc>
        <w:tc>
          <w:tcPr>
            <w:tcW w:w="883" w:type="pct"/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34" w:type="pct"/>
            <w:shd w:val="clear" w:color="auto" w:fill="D0CECE" w:themeFill="background2" w:themeFillShade="E6"/>
          </w:tcPr>
          <w:p w:rsidR="003306EA" w:rsidRPr="009C4B70" w:rsidRDefault="003306EA" w:rsidP="002A5D5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EA33DB" w:rsidRDefault="00EA33DB"/>
    <w:p w:rsidR="007B120E" w:rsidRDefault="007B120E" w:rsidP="007B120E">
      <w:pPr>
        <w:rPr>
          <w:sz w:val="18"/>
          <w:szCs w:val="18"/>
          <w:lang w:val="en-GB"/>
        </w:rPr>
      </w:pPr>
    </w:p>
    <w:p w:rsidR="007B120E" w:rsidRPr="00BB3D9A" w:rsidRDefault="007B120E" w:rsidP="007B120E">
      <w:pPr>
        <w:rPr>
          <w:b/>
          <w:sz w:val="18"/>
          <w:szCs w:val="18"/>
          <w:lang w:val="en-GB"/>
        </w:rPr>
      </w:pPr>
      <w:bookmarkStart w:id="0" w:name="_GoBack"/>
      <w:bookmarkEnd w:id="0"/>
      <w:r w:rsidRPr="00BB3D9A">
        <w:rPr>
          <w:sz w:val="18"/>
          <w:szCs w:val="18"/>
          <w:lang w:val="en-GB"/>
        </w:rPr>
        <w:t>WD= well differentiated, PD= poorly-differentiated</w:t>
      </w:r>
      <w:r>
        <w:rPr>
          <w:sz w:val="18"/>
          <w:szCs w:val="18"/>
          <w:lang w:val="en-GB"/>
        </w:rPr>
        <w:t xml:space="preserve">  </w:t>
      </w:r>
    </w:p>
    <w:p w:rsidR="007B120E" w:rsidRPr="007B120E" w:rsidRDefault="007B120E">
      <w:pPr>
        <w:rPr>
          <w:lang w:val="en-GB"/>
        </w:rPr>
      </w:pPr>
    </w:p>
    <w:sectPr w:rsidR="007B120E" w:rsidRPr="007B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EA"/>
    <w:rsid w:val="003306EA"/>
    <w:rsid w:val="007B120E"/>
    <w:rsid w:val="00EA33DB"/>
    <w:rsid w:val="00E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E8E7"/>
  <w15:chartTrackingRefBased/>
  <w15:docId w15:val="{9B43DBCE-87F9-42DD-887D-3ED07096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EA"/>
    <w:pPr>
      <w:spacing w:line="480" w:lineRule="auto"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06EA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Elvebakken, Hege</dc:creator>
  <cp:keywords/>
  <dc:description/>
  <cp:lastModifiedBy>Elvebakken, Hege</cp:lastModifiedBy>
  <cp:revision>2</cp:revision>
  <dcterms:created xsi:type="dcterms:W3CDTF">2020-04-05T11:33:00Z</dcterms:created>
  <dcterms:modified xsi:type="dcterms:W3CDTF">2020-06-03T09:40:00Z</dcterms:modified>
</cp:coreProperties>
</file>