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00EF" w14:textId="77777777" w:rsidR="0079624A" w:rsidRPr="00713A2B" w:rsidRDefault="0079624A" w:rsidP="00796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3A2B">
        <w:rPr>
          <w:rFonts w:hint="eastAsia"/>
          <w:b/>
          <w:color w:val="000000"/>
          <w:sz w:val="22"/>
          <w:szCs w:val="22"/>
        </w:rPr>
        <w:t xml:space="preserve">Suppl </w:t>
      </w:r>
      <w:r w:rsidRPr="00713A2B">
        <w:rPr>
          <w:b/>
          <w:color w:val="000000"/>
          <w:sz w:val="22"/>
          <w:szCs w:val="22"/>
        </w:rPr>
        <w:t>Fig. 1</w:t>
      </w:r>
      <w:r w:rsidRPr="00713A2B">
        <w:rPr>
          <w:rFonts w:hint="eastAsia"/>
          <w:b/>
          <w:color w:val="000000"/>
          <w:sz w:val="22"/>
          <w:szCs w:val="22"/>
        </w:rPr>
        <w:t>.</w:t>
      </w:r>
      <w:r w:rsidRPr="00713A2B">
        <w:rPr>
          <w:b/>
          <w:color w:val="000000"/>
          <w:sz w:val="22"/>
          <w:szCs w:val="22"/>
        </w:rPr>
        <w:t xml:space="preserve"> </w:t>
      </w:r>
      <w:r w:rsidRPr="00713A2B">
        <w:rPr>
          <w:rFonts w:eastAsia="HelveticaNeueLTStd-Bd"/>
          <w:bCs/>
          <w:color w:val="231F20"/>
          <w:kern w:val="0"/>
          <w:sz w:val="22"/>
          <w:szCs w:val="22"/>
        </w:rPr>
        <w:t>I</w:t>
      </w:r>
      <w:r w:rsidRPr="00713A2B">
        <w:rPr>
          <w:kern w:val="0"/>
          <w:sz w:val="22"/>
          <w:szCs w:val="22"/>
        </w:rPr>
        <w:t>mmunohistochemical analysis of MNSF</w:t>
      </w:r>
      <w:r w:rsidRPr="00713A2B">
        <w:rPr>
          <w:kern w:val="0"/>
          <w:sz w:val="22"/>
          <w:szCs w:val="22"/>
        </w:rPr>
        <w:sym w:font="Symbol" w:char="F062"/>
      </w:r>
      <w:r w:rsidRPr="00713A2B">
        <w:rPr>
          <w:kern w:val="0"/>
          <w:sz w:val="22"/>
          <w:szCs w:val="22"/>
        </w:rPr>
        <w:t xml:space="preserve"> </w:t>
      </w:r>
      <w:r w:rsidRPr="00713A2B">
        <w:rPr>
          <w:rFonts w:hint="eastAsia"/>
          <w:kern w:val="0"/>
          <w:sz w:val="22"/>
          <w:szCs w:val="22"/>
        </w:rPr>
        <w:t xml:space="preserve">protein </w:t>
      </w:r>
      <w:r w:rsidRPr="00713A2B">
        <w:rPr>
          <w:kern w:val="0"/>
          <w:sz w:val="22"/>
          <w:szCs w:val="22"/>
        </w:rPr>
        <w:t xml:space="preserve">expression in </w:t>
      </w:r>
      <w:r w:rsidRPr="00713A2B">
        <w:rPr>
          <w:rFonts w:hint="eastAsia"/>
          <w:kern w:val="0"/>
          <w:sz w:val="22"/>
          <w:szCs w:val="22"/>
        </w:rPr>
        <w:t>mouse</w:t>
      </w:r>
      <w:r w:rsidRPr="00713A2B">
        <w:rPr>
          <w:kern w:val="0"/>
          <w:sz w:val="22"/>
          <w:szCs w:val="22"/>
        </w:rPr>
        <w:t xml:space="preserve"> placental tissues of a normal pregnant </w:t>
      </w:r>
      <w:r w:rsidRPr="00713A2B">
        <w:rPr>
          <w:rFonts w:hint="eastAsia"/>
          <w:kern w:val="0"/>
          <w:sz w:val="22"/>
          <w:szCs w:val="22"/>
        </w:rPr>
        <w:t>mouse</w:t>
      </w:r>
      <w:r w:rsidRPr="00713A2B">
        <w:rPr>
          <w:kern w:val="0"/>
          <w:sz w:val="22"/>
          <w:szCs w:val="22"/>
        </w:rPr>
        <w:t xml:space="preserve"> at the </w:t>
      </w:r>
      <w:r w:rsidRPr="00713A2B">
        <w:rPr>
          <w:rFonts w:hint="eastAsia"/>
          <w:sz w:val="22"/>
          <w:szCs w:val="22"/>
        </w:rPr>
        <w:t>day11 of pregnancy (</w:t>
      </w:r>
      <w:r w:rsidRPr="00713A2B">
        <w:rPr>
          <w:sz w:val="22"/>
          <w:szCs w:val="22"/>
        </w:rPr>
        <w:t>day1 = day of vaginal plug</w:t>
      </w:r>
      <w:r w:rsidRPr="00713A2B">
        <w:rPr>
          <w:rFonts w:hint="eastAsia"/>
          <w:sz w:val="22"/>
          <w:szCs w:val="22"/>
        </w:rPr>
        <w:t>)</w:t>
      </w:r>
      <w:r w:rsidRPr="00713A2B">
        <w:rPr>
          <w:sz w:val="22"/>
          <w:szCs w:val="22"/>
        </w:rPr>
        <w:t xml:space="preserve">. </w:t>
      </w:r>
      <w:r w:rsidRPr="00713A2B">
        <w:rPr>
          <w:kern w:val="0"/>
          <w:sz w:val="22"/>
          <w:szCs w:val="22"/>
        </w:rPr>
        <w:t>MNSF</w:t>
      </w:r>
      <w:r w:rsidRPr="00713A2B">
        <w:rPr>
          <w:kern w:val="0"/>
          <w:sz w:val="22"/>
          <w:szCs w:val="22"/>
        </w:rPr>
        <w:sym w:font="Symbol" w:char="F062"/>
      </w:r>
      <w:r w:rsidRPr="00713A2B">
        <w:rPr>
          <w:rFonts w:hint="eastAsia"/>
          <w:sz w:val="22"/>
          <w:szCs w:val="22"/>
        </w:rPr>
        <w:t xml:space="preserve">: </w:t>
      </w:r>
      <w:proofErr w:type="spellStart"/>
      <w:r w:rsidRPr="00713A2B">
        <w:rPr>
          <w:sz w:val="22"/>
          <w:szCs w:val="22"/>
        </w:rPr>
        <w:t>Immunostained</w:t>
      </w:r>
      <w:proofErr w:type="spellEnd"/>
      <w:r w:rsidRPr="00713A2B">
        <w:rPr>
          <w:sz w:val="22"/>
          <w:szCs w:val="22"/>
        </w:rPr>
        <w:t xml:space="preserve"> with anti-</w:t>
      </w:r>
      <w:r w:rsidRPr="00713A2B">
        <w:rPr>
          <w:kern w:val="0"/>
          <w:sz w:val="22"/>
          <w:szCs w:val="22"/>
        </w:rPr>
        <w:t>MNSF</w:t>
      </w:r>
      <w:r w:rsidRPr="00713A2B">
        <w:rPr>
          <w:kern w:val="0"/>
          <w:sz w:val="22"/>
          <w:szCs w:val="22"/>
        </w:rPr>
        <w:sym w:font="Symbol" w:char="F062"/>
      </w:r>
      <w:r w:rsidRPr="00713A2B">
        <w:rPr>
          <w:kern w:val="0"/>
          <w:sz w:val="22"/>
          <w:szCs w:val="22"/>
        </w:rPr>
        <w:t xml:space="preserve"> antibody; CK8</w:t>
      </w:r>
      <w:r w:rsidRPr="00713A2B">
        <w:rPr>
          <w:rFonts w:hint="eastAsia"/>
          <w:kern w:val="0"/>
          <w:sz w:val="22"/>
          <w:szCs w:val="22"/>
        </w:rPr>
        <w:t xml:space="preserve">: </w:t>
      </w:r>
      <w:proofErr w:type="spellStart"/>
      <w:r w:rsidRPr="00713A2B">
        <w:rPr>
          <w:sz w:val="22"/>
          <w:szCs w:val="22"/>
        </w:rPr>
        <w:t>Immunostained</w:t>
      </w:r>
      <w:proofErr w:type="spellEnd"/>
      <w:r w:rsidRPr="00713A2B">
        <w:rPr>
          <w:sz w:val="22"/>
          <w:szCs w:val="22"/>
        </w:rPr>
        <w:t xml:space="preserve"> with anti-</w:t>
      </w:r>
      <w:r w:rsidRPr="00713A2B">
        <w:rPr>
          <w:kern w:val="0"/>
          <w:sz w:val="22"/>
          <w:szCs w:val="22"/>
        </w:rPr>
        <w:t>CK8 (marker of trophoblast cell) antibody</w:t>
      </w:r>
      <w:r w:rsidRPr="00713A2B">
        <w:rPr>
          <w:rFonts w:hint="eastAsia"/>
          <w:kern w:val="0"/>
          <w:sz w:val="22"/>
          <w:szCs w:val="22"/>
        </w:rPr>
        <w:t>.</w:t>
      </w:r>
    </w:p>
    <w:p w14:paraId="30990C58" w14:textId="77777777" w:rsidR="003D6724" w:rsidRDefault="003D6724"/>
    <w:sectPr w:rsidR="003D6724" w:rsidSect="004D298A">
      <w:footerReference w:type="even" r:id="rId4"/>
      <w:footerReference w:type="default" r:id="rId5"/>
      <w:pgSz w:w="12240" w:h="15840"/>
      <w:pgMar w:top="1247" w:right="1247" w:bottom="1247" w:left="1247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B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906F" w14:textId="77777777" w:rsidR="009A108B" w:rsidRDefault="0079624A" w:rsidP="009B415C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F7FAB2" w14:textId="77777777" w:rsidR="009A108B" w:rsidRDefault="007962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B9F4" w14:textId="77777777" w:rsidR="009A108B" w:rsidRDefault="0079624A" w:rsidP="009B415C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13</w:t>
    </w:r>
    <w:r>
      <w:rPr>
        <w:rStyle w:val="Seitenzahl"/>
      </w:rPr>
      <w:fldChar w:fldCharType="end"/>
    </w:r>
  </w:p>
  <w:p w14:paraId="47419657" w14:textId="77777777" w:rsidR="009A108B" w:rsidRDefault="0079624A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4A"/>
    <w:rsid w:val="003D6724"/>
    <w:rsid w:val="007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B096C"/>
  <w15:chartTrackingRefBased/>
  <w15:docId w15:val="{242A6F98-8F2D-45C1-87EF-4DA4A808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24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9624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uzeileZchn">
    <w:name w:val="Fußzeile Zchn"/>
    <w:basedOn w:val="Absatz-Standardschriftart"/>
    <w:link w:val="Fuzeile"/>
    <w:rsid w:val="0079624A"/>
    <w:rPr>
      <w:rFonts w:ascii="Times New Roman" w:eastAsia="SimSun" w:hAnsi="Times New Roman" w:cs="Times New Roman"/>
      <w:kern w:val="2"/>
      <w:sz w:val="18"/>
      <w:szCs w:val="20"/>
      <w:lang w:val="en-US" w:eastAsia="zh-CN"/>
    </w:rPr>
  </w:style>
  <w:style w:type="character" w:styleId="Seitenzahl">
    <w:name w:val="page number"/>
    <w:rsid w:val="007962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Theresia Lorenz</cp:lastModifiedBy>
  <cp:revision>1</cp:revision>
  <dcterms:created xsi:type="dcterms:W3CDTF">2020-10-13T09:22:00Z</dcterms:created>
  <dcterms:modified xsi:type="dcterms:W3CDTF">2020-10-13T09:22:00Z</dcterms:modified>
</cp:coreProperties>
</file>