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8F97E" w14:textId="3D0C317B" w:rsidR="00BD5724" w:rsidRPr="001D1DA4" w:rsidRDefault="00BD5724" w:rsidP="00BD5724">
      <w:pPr>
        <w:pStyle w:val="a5"/>
        <w:keepNext/>
        <w:spacing w:line="480" w:lineRule="auto"/>
        <w:rPr>
          <w:rFonts w:ascii="Cambria" w:hAnsi="Cambria" w:cs="Times New Roman"/>
          <w:sz w:val="24"/>
          <w:szCs w:val="24"/>
        </w:rPr>
      </w:pPr>
      <w:bookmarkStart w:id="0" w:name="_GoBack"/>
      <w:r w:rsidRPr="001D1DA4">
        <w:rPr>
          <w:rFonts w:ascii="Cambria" w:hAnsi="Cambria" w:cs="Times New Roman"/>
          <w:sz w:val="24"/>
          <w:szCs w:val="24"/>
        </w:rPr>
        <w:t>Supple 3 Percentage of mortality in infants born at &lt; 37 weeks with trisomy 18 syndrome (1995-2016) (n = 3220)</w:t>
      </w:r>
    </w:p>
    <w:bookmarkEnd w:id="0"/>
    <w:p w14:paraId="406396DD" w14:textId="17D31F1E" w:rsidR="00BD5724" w:rsidRDefault="00BD5724" w:rsidP="00DA0672">
      <w:pPr>
        <w:rPr>
          <w:rFonts w:eastAsia="游明朝"/>
        </w:rPr>
      </w:pPr>
      <w:r>
        <w:rPr>
          <w:noProof/>
        </w:rPr>
        <w:drawing>
          <wp:inline distT="0" distB="0" distL="0" distR="0" wp14:anchorId="6EC42270" wp14:editId="756A0A3C">
            <wp:extent cx="4572000" cy="2736000"/>
            <wp:effectExtent l="0" t="0" r="0" b="7620"/>
            <wp:docPr id="2" name="グラフ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EB161B" w14:textId="77777777" w:rsidR="00BD5724" w:rsidRDefault="00BD5724" w:rsidP="00DA0672">
      <w:pPr>
        <w:rPr>
          <w:rFonts w:eastAsia="游明朝"/>
        </w:rPr>
      </w:pPr>
    </w:p>
    <w:p w14:paraId="485BBFA3" w14:textId="77777777" w:rsidR="00BD5724" w:rsidRDefault="00BD5724" w:rsidP="00DA0672">
      <w:pPr>
        <w:rPr>
          <w:rFonts w:eastAsia="游明朝"/>
        </w:rPr>
      </w:pPr>
    </w:p>
    <w:p w14:paraId="67FD43D2" w14:textId="1722A1F0" w:rsidR="00BD5724" w:rsidRDefault="00BD5724">
      <w:pPr>
        <w:widowControl/>
        <w:spacing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5724" w:rsidSect="00CA164B">
      <w:pgSz w:w="11906" w:h="16838" w:code="9"/>
      <w:pgMar w:top="1985" w:right="1701" w:bottom="1701" w:left="1701" w:header="850" w:footer="99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745C" w16cex:dateUtc="2020-05-24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521A0F" w16cid:durableId="227574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5799" w14:textId="77777777" w:rsidR="00ED11B8" w:rsidRDefault="00ED11B8" w:rsidP="004E4641">
      <w:r>
        <w:separator/>
      </w:r>
    </w:p>
  </w:endnote>
  <w:endnote w:type="continuationSeparator" w:id="0">
    <w:p w14:paraId="1BCF76E7" w14:textId="77777777" w:rsidR="00ED11B8" w:rsidRDefault="00ED11B8" w:rsidP="004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016EF" w14:textId="77777777" w:rsidR="00ED11B8" w:rsidRDefault="00ED11B8" w:rsidP="004E4641">
      <w:r>
        <w:separator/>
      </w:r>
    </w:p>
  </w:footnote>
  <w:footnote w:type="continuationSeparator" w:id="0">
    <w:p w14:paraId="55253A6E" w14:textId="77777777" w:rsidR="00ED11B8" w:rsidRDefault="00ED11B8" w:rsidP="004E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715"/>
    <w:multiLevelType w:val="hybridMultilevel"/>
    <w:tmpl w:val="6A603E02"/>
    <w:lvl w:ilvl="0" w:tplc="33F6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86AA5"/>
    <w:multiLevelType w:val="hybridMultilevel"/>
    <w:tmpl w:val="5ED48496"/>
    <w:lvl w:ilvl="0" w:tplc="E502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45C5C"/>
    <w:multiLevelType w:val="hybridMultilevel"/>
    <w:tmpl w:val="162CEE1C"/>
    <w:lvl w:ilvl="0" w:tplc="3778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CB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EC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6A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F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8C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0D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66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0A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A79CB"/>
    <w:multiLevelType w:val="hybridMultilevel"/>
    <w:tmpl w:val="5ED48496"/>
    <w:lvl w:ilvl="0" w:tplc="E502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C1"/>
    <w:rsid w:val="0004064A"/>
    <w:rsid w:val="000C780F"/>
    <w:rsid w:val="0014146B"/>
    <w:rsid w:val="00155CF9"/>
    <w:rsid w:val="001D1DA4"/>
    <w:rsid w:val="0024212A"/>
    <w:rsid w:val="00251212"/>
    <w:rsid w:val="00286359"/>
    <w:rsid w:val="002B2623"/>
    <w:rsid w:val="002B554C"/>
    <w:rsid w:val="003059CC"/>
    <w:rsid w:val="00310006"/>
    <w:rsid w:val="00385303"/>
    <w:rsid w:val="004D319E"/>
    <w:rsid w:val="004E4641"/>
    <w:rsid w:val="004F2E55"/>
    <w:rsid w:val="0052544B"/>
    <w:rsid w:val="005403EE"/>
    <w:rsid w:val="005E2668"/>
    <w:rsid w:val="006C5C79"/>
    <w:rsid w:val="00736ABB"/>
    <w:rsid w:val="00775075"/>
    <w:rsid w:val="00797732"/>
    <w:rsid w:val="007E0963"/>
    <w:rsid w:val="00827E47"/>
    <w:rsid w:val="00836883"/>
    <w:rsid w:val="0084662C"/>
    <w:rsid w:val="0091385A"/>
    <w:rsid w:val="00951BB4"/>
    <w:rsid w:val="009708C4"/>
    <w:rsid w:val="009B1A47"/>
    <w:rsid w:val="009C61F1"/>
    <w:rsid w:val="00A62BDE"/>
    <w:rsid w:val="00A81D19"/>
    <w:rsid w:val="00AA73E5"/>
    <w:rsid w:val="00B95912"/>
    <w:rsid w:val="00BC66B1"/>
    <w:rsid w:val="00BD5724"/>
    <w:rsid w:val="00C05CD5"/>
    <w:rsid w:val="00CA164B"/>
    <w:rsid w:val="00CC74A6"/>
    <w:rsid w:val="00CF6392"/>
    <w:rsid w:val="00D35BF0"/>
    <w:rsid w:val="00D83757"/>
    <w:rsid w:val="00DA0672"/>
    <w:rsid w:val="00DC47B3"/>
    <w:rsid w:val="00DD1AC1"/>
    <w:rsid w:val="00E2310A"/>
    <w:rsid w:val="00EB2A3C"/>
    <w:rsid w:val="00EC1D41"/>
    <w:rsid w:val="00ED11B8"/>
    <w:rsid w:val="00F041A6"/>
    <w:rsid w:val="00F960D3"/>
    <w:rsid w:val="00FB5984"/>
    <w:rsid w:val="00FD6517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3D848"/>
  <w15:chartTrackingRefBased/>
  <w15:docId w15:val="{6833D086-94F9-44C0-AAA5-CC26AF47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C1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D1A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2A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DD1AC1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table" w:styleId="a4">
    <w:name w:val="Table Grid"/>
    <w:basedOn w:val="a1"/>
    <w:uiPriority w:val="59"/>
    <w:rsid w:val="00DD1AC1"/>
    <w:pPr>
      <w:spacing w:after="0" w:line="240" w:lineRule="auto"/>
    </w:pPr>
    <w:rPr>
      <w:rFonts w:asciiTheme="minorHAnsi" w:eastAsiaTheme="minorEastAsia" w:hAnsiTheme="minorHAnsi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D1AC1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D1AC1"/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AC1"/>
    <w:rPr>
      <w:rFonts w:ascii="Segoe UI" w:eastAsiaTheme="minorEastAsia" w:hAnsi="Segoe UI" w:cs="Segoe UI"/>
      <w:kern w:val="2"/>
      <w:sz w:val="18"/>
      <w:szCs w:val="18"/>
      <w:lang w:eastAsia="ja-JP"/>
    </w:rPr>
  </w:style>
  <w:style w:type="character" w:styleId="a8">
    <w:name w:val="annotation reference"/>
    <w:basedOn w:val="a0"/>
    <w:uiPriority w:val="99"/>
    <w:semiHidden/>
    <w:unhideWhenUsed/>
    <w:rsid w:val="00DD1A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1AC1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D1AC1"/>
    <w:rPr>
      <w:rFonts w:asciiTheme="minorHAnsi" w:eastAsiaTheme="minorEastAsia" w:hAnsiTheme="minorHAnsi"/>
      <w:kern w:val="2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A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1AC1"/>
    <w:rPr>
      <w:rFonts w:asciiTheme="minorHAnsi" w:eastAsiaTheme="minorEastAsia" w:hAnsiTheme="minorHAnsi"/>
      <w:b/>
      <w:bCs/>
      <w:kern w:val="2"/>
      <w:sz w:val="20"/>
      <w:szCs w:val="20"/>
      <w:lang w:eastAsia="ja-JP"/>
    </w:rPr>
  </w:style>
  <w:style w:type="paragraph" w:styleId="ad">
    <w:name w:val="header"/>
    <w:basedOn w:val="a"/>
    <w:link w:val="ae"/>
    <w:uiPriority w:val="99"/>
    <w:unhideWhenUsed/>
    <w:rsid w:val="004E46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4641"/>
    <w:rPr>
      <w:rFonts w:asciiTheme="minorHAnsi" w:eastAsiaTheme="minorEastAsia" w:hAnsiTheme="minorHAnsi"/>
      <w:kern w:val="2"/>
      <w:sz w:val="21"/>
      <w:lang w:eastAsia="ja-JP"/>
    </w:rPr>
  </w:style>
  <w:style w:type="paragraph" w:styleId="af">
    <w:name w:val="footer"/>
    <w:basedOn w:val="a"/>
    <w:link w:val="af0"/>
    <w:uiPriority w:val="99"/>
    <w:unhideWhenUsed/>
    <w:rsid w:val="004E46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4641"/>
    <w:rPr>
      <w:rFonts w:asciiTheme="minorHAnsi" w:eastAsiaTheme="minorEastAsia" w:hAnsiTheme="minorHAnsi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'Figure3 '!$E$3:$E$24</c:f>
              <c:strCach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strCache>
            </c:strRef>
          </c:cat>
          <c:val>
            <c:numRef>
              <c:f>'Figure3 '!$F$3:$F$24</c:f>
              <c:numCache>
                <c:formatCode>0.0%</c:formatCode>
                <c:ptCount val="22"/>
                <c:pt idx="0">
                  <c:v>0.35416666666666702</c:v>
                </c:pt>
                <c:pt idx="1">
                  <c:v>0.338028169014084</c:v>
                </c:pt>
                <c:pt idx="2">
                  <c:v>0.40816326530612201</c:v>
                </c:pt>
                <c:pt idx="3">
                  <c:v>0.34591194968553501</c:v>
                </c:pt>
                <c:pt idx="4">
                  <c:v>0.340425531914894</c:v>
                </c:pt>
                <c:pt idx="5">
                  <c:v>0.41176470588235298</c:v>
                </c:pt>
                <c:pt idx="6">
                  <c:v>0.39743589743589702</c:v>
                </c:pt>
                <c:pt idx="7">
                  <c:v>0.34594594594594602</c:v>
                </c:pt>
                <c:pt idx="8">
                  <c:v>0.41666666666666702</c:v>
                </c:pt>
                <c:pt idx="9">
                  <c:v>0.35761589403973498</c:v>
                </c:pt>
                <c:pt idx="10">
                  <c:v>0.37837837837837801</c:v>
                </c:pt>
                <c:pt idx="11">
                  <c:v>0.39864864864864902</c:v>
                </c:pt>
                <c:pt idx="12">
                  <c:v>0.430379746835443</c:v>
                </c:pt>
                <c:pt idx="13">
                  <c:v>0.38216560509554098</c:v>
                </c:pt>
                <c:pt idx="14">
                  <c:v>0.41549295774647899</c:v>
                </c:pt>
                <c:pt idx="15">
                  <c:v>0.487341772151899</c:v>
                </c:pt>
                <c:pt idx="16">
                  <c:v>0.375</c:v>
                </c:pt>
                <c:pt idx="17">
                  <c:v>0.37748344370860898</c:v>
                </c:pt>
                <c:pt idx="18">
                  <c:v>0.35761589403973498</c:v>
                </c:pt>
                <c:pt idx="19">
                  <c:v>0.32558139534883701</c:v>
                </c:pt>
                <c:pt idx="20">
                  <c:v>0.387596899224806</c:v>
                </c:pt>
                <c:pt idx="21">
                  <c:v>0.34848484848484801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4F-4B99-94EC-CB3BDD159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5372224"/>
        <c:axId val="495371048"/>
      </c:lineChart>
      <c:catAx>
        <c:axId val="49537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95371048"/>
        <c:crosses val="autoZero"/>
        <c:auto val="1"/>
        <c:lblAlgn val="ctr"/>
        <c:lblOffset val="100"/>
        <c:noMultiLvlLbl val="0"/>
      </c:catAx>
      <c:valAx>
        <c:axId val="49537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9537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DA12-38D2-43CF-B3D9-5E92AE89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Maiko</cp:lastModifiedBy>
  <cp:revision>6</cp:revision>
  <cp:lastPrinted>2020-05-24T05:46:00Z</cp:lastPrinted>
  <dcterms:created xsi:type="dcterms:W3CDTF">2020-06-12T02:28:00Z</dcterms:created>
  <dcterms:modified xsi:type="dcterms:W3CDTF">2020-07-17T02:35:00Z</dcterms:modified>
</cp:coreProperties>
</file>