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586AEF" w14:textId="77777777" w:rsidR="00F90D06" w:rsidRPr="00B744BC" w:rsidRDefault="00F90D06" w:rsidP="00F90D06">
      <w:pPr>
        <w:spacing w:line="480" w:lineRule="auto"/>
        <w:rPr>
          <w:rFonts w:ascii="Times New Roman" w:hAnsi="Times New Roman" w:cs="Times New Roman"/>
          <w:szCs w:val="21"/>
        </w:rPr>
      </w:pPr>
      <w:bookmarkStart w:id="0" w:name="_Hlk26609889"/>
      <w:bookmarkStart w:id="1" w:name="_Hlk25831582"/>
      <w:r w:rsidRPr="00B744BC">
        <w:rPr>
          <w:rFonts w:ascii="Times New Roman" w:hAnsi="Times New Roman" w:cs="Times New Roman"/>
          <w:b/>
          <w:bCs/>
          <w:szCs w:val="21"/>
        </w:rPr>
        <w:t>Title</w:t>
      </w:r>
      <w:r w:rsidRPr="00B744BC">
        <w:rPr>
          <w:rFonts w:ascii="Times New Roman" w:hAnsi="Times New Roman" w:cs="Times New Roman"/>
          <w:szCs w:val="21"/>
        </w:rPr>
        <w:t>: Novel pancreatic cancer therapy targeting cell surface glycans by liposomes modified with rBC2LCN lectin</w:t>
      </w:r>
      <w:bookmarkEnd w:id="0"/>
      <w:bookmarkEnd w:id="1"/>
    </w:p>
    <w:p w14:paraId="3B0B4850" w14:textId="77777777" w:rsidR="00F90D06" w:rsidRPr="00B744BC" w:rsidRDefault="00F90D06" w:rsidP="00F90D06">
      <w:pPr>
        <w:spacing w:line="480" w:lineRule="auto"/>
        <w:rPr>
          <w:rFonts w:ascii="Times New Roman" w:hAnsi="Times New Roman" w:cs="Times New Roman"/>
          <w:szCs w:val="21"/>
        </w:rPr>
      </w:pPr>
      <w:r w:rsidRPr="00B744BC">
        <w:rPr>
          <w:rFonts w:ascii="Times New Roman" w:hAnsi="Times New Roman" w:cs="Times New Roman"/>
          <w:b/>
          <w:bCs/>
          <w:szCs w:val="21"/>
        </w:rPr>
        <w:t>Journal</w:t>
      </w:r>
      <w:r w:rsidRPr="00B744BC">
        <w:rPr>
          <w:rFonts w:ascii="Times New Roman" w:hAnsi="Times New Roman" w:cs="Times New Roman"/>
          <w:szCs w:val="21"/>
        </w:rPr>
        <w:t>: European Surgical Research</w:t>
      </w:r>
    </w:p>
    <w:p w14:paraId="3AE1F7B6" w14:textId="77777777" w:rsidR="00F90D06" w:rsidRPr="00B744BC" w:rsidRDefault="00F90D06" w:rsidP="00F90D06">
      <w:pPr>
        <w:spacing w:line="480" w:lineRule="auto"/>
        <w:rPr>
          <w:rFonts w:ascii="Times New Roman" w:hAnsi="Times New Roman" w:cs="Times New Roman"/>
          <w:b/>
          <w:szCs w:val="21"/>
        </w:rPr>
      </w:pPr>
      <w:r w:rsidRPr="00B744BC">
        <w:rPr>
          <w:rFonts w:ascii="Times New Roman" w:hAnsi="Times New Roman" w:cs="Times New Roman"/>
          <w:b/>
          <w:szCs w:val="21"/>
        </w:rPr>
        <w:t>Authors:</w:t>
      </w:r>
    </w:p>
    <w:p w14:paraId="09E8C202" w14:textId="77777777" w:rsidR="00F90D06" w:rsidRPr="00B744BC" w:rsidRDefault="00F90D06" w:rsidP="00F90D06">
      <w:pPr>
        <w:spacing w:line="480" w:lineRule="auto"/>
        <w:rPr>
          <w:rFonts w:ascii="Times New Roman" w:hAnsi="Times New Roman" w:cs="Times New Roman"/>
          <w:bCs/>
          <w:szCs w:val="21"/>
        </w:rPr>
      </w:pPr>
      <w:r w:rsidRPr="00B744BC">
        <w:rPr>
          <w:rFonts w:ascii="Times New Roman" w:hAnsi="Times New Roman" w:cs="Times New Roman"/>
          <w:bCs/>
          <w:szCs w:val="21"/>
        </w:rPr>
        <w:t>Sota Kimura</w:t>
      </w:r>
      <w:r w:rsidRPr="00B744BC">
        <w:rPr>
          <w:rFonts w:ascii="Times New Roman" w:hAnsi="Times New Roman" w:cs="Times New Roman"/>
          <w:bCs/>
          <w:szCs w:val="21"/>
          <w:vertAlign w:val="superscript"/>
        </w:rPr>
        <w:t>1</w:t>
      </w:r>
      <w:r w:rsidRPr="00B744BC">
        <w:rPr>
          <w:rFonts w:ascii="Times New Roman" w:hAnsi="Times New Roman" w:cs="Times New Roman"/>
          <w:bCs/>
          <w:szCs w:val="21"/>
        </w:rPr>
        <w:t>, Tatsuya Oda</w:t>
      </w:r>
      <w:r w:rsidRPr="00B744BC">
        <w:rPr>
          <w:rFonts w:ascii="Times New Roman" w:hAnsi="Times New Roman" w:cs="Times New Roman"/>
          <w:bCs/>
          <w:szCs w:val="21"/>
          <w:vertAlign w:val="superscript"/>
        </w:rPr>
        <w:t>1</w:t>
      </w:r>
      <w:r w:rsidRPr="00B744BC">
        <w:rPr>
          <w:rFonts w:ascii="Times New Roman" w:hAnsi="Times New Roman" w:cs="Times New Roman"/>
          <w:bCs/>
          <w:szCs w:val="21"/>
        </w:rPr>
        <w:t>, Osamu Shimomura</w:t>
      </w:r>
      <w:r w:rsidRPr="00B744BC">
        <w:rPr>
          <w:rFonts w:ascii="Times New Roman" w:hAnsi="Times New Roman" w:cs="Times New Roman"/>
          <w:bCs/>
          <w:szCs w:val="21"/>
          <w:vertAlign w:val="superscript"/>
        </w:rPr>
        <w:t>1</w:t>
      </w:r>
      <w:r w:rsidRPr="00B744BC">
        <w:rPr>
          <w:rFonts w:ascii="Times New Roman" w:hAnsi="Times New Roman" w:cs="Times New Roman"/>
          <w:bCs/>
          <w:szCs w:val="21"/>
        </w:rPr>
        <w:t>, Tsuyoshi Enomoto</w:t>
      </w:r>
      <w:r w:rsidRPr="00B744BC">
        <w:rPr>
          <w:rFonts w:ascii="Times New Roman" w:hAnsi="Times New Roman" w:cs="Times New Roman"/>
          <w:bCs/>
          <w:szCs w:val="21"/>
          <w:vertAlign w:val="superscript"/>
        </w:rPr>
        <w:t>1</w:t>
      </w:r>
      <w:r w:rsidRPr="00B744BC">
        <w:rPr>
          <w:rFonts w:ascii="Times New Roman" w:hAnsi="Times New Roman" w:cs="Times New Roman"/>
          <w:bCs/>
          <w:szCs w:val="21"/>
        </w:rPr>
        <w:t>, Shinji Hashimoto</w:t>
      </w:r>
      <w:r w:rsidRPr="00B744BC">
        <w:rPr>
          <w:rFonts w:ascii="Times New Roman" w:hAnsi="Times New Roman" w:cs="Times New Roman"/>
          <w:bCs/>
          <w:szCs w:val="21"/>
          <w:vertAlign w:val="superscript"/>
        </w:rPr>
        <w:t>1</w:t>
      </w:r>
      <w:r w:rsidRPr="00B744BC">
        <w:rPr>
          <w:rFonts w:ascii="Times New Roman" w:hAnsi="Times New Roman" w:cs="Times New Roman"/>
          <w:bCs/>
          <w:szCs w:val="21"/>
        </w:rPr>
        <w:t xml:space="preserve">, </w:t>
      </w:r>
      <w:proofErr w:type="spellStart"/>
      <w:r w:rsidRPr="00B744BC">
        <w:rPr>
          <w:rFonts w:ascii="Times New Roman" w:hAnsi="Times New Roman" w:cs="Times New Roman"/>
          <w:bCs/>
          <w:szCs w:val="21"/>
        </w:rPr>
        <w:t>Yukihito</w:t>
      </w:r>
      <w:proofErr w:type="spellEnd"/>
      <w:r w:rsidRPr="00B744BC">
        <w:rPr>
          <w:rFonts w:ascii="Times New Roman" w:hAnsi="Times New Roman" w:cs="Times New Roman"/>
          <w:bCs/>
          <w:szCs w:val="21"/>
        </w:rPr>
        <w:t xml:space="preserve"> Kuroda</w:t>
      </w:r>
      <w:r w:rsidRPr="00B744BC">
        <w:rPr>
          <w:rFonts w:ascii="Times New Roman" w:hAnsi="Times New Roman" w:cs="Times New Roman"/>
          <w:bCs/>
          <w:szCs w:val="21"/>
          <w:vertAlign w:val="superscript"/>
        </w:rPr>
        <w:t>1</w:t>
      </w:r>
      <w:r w:rsidRPr="00B744BC">
        <w:rPr>
          <w:rFonts w:ascii="Times New Roman" w:hAnsi="Times New Roman" w:cs="Times New Roman"/>
          <w:bCs/>
          <w:szCs w:val="21"/>
        </w:rPr>
        <w:t>, Yang Yu</w:t>
      </w:r>
      <w:r w:rsidRPr="00B744BC">
        <w:rPr>
          <w:rFonts w:ascii="Times New Roman" w:hAnsi="Times New Roman" w:cs="Times New Roman"/>
          <w:bCs/>
          <w:szCs w:val="21"/>
          <w:vertAlign w:val="superscript"/>
        </w:rPr>
        <w:t>1</w:t>
      </w:r>
      <w:r w:rsidRPr="00B744BC">
        <w:rPr>
          <w:rFonts w:ascii="Times New Roman" w:hAnsi="Times New Roman" w:cs="Times New Roman"/>
          <w:bCs/>
          <w:szCs w:val="21"/>
        </w:rPr>
        <w:t>, Ko Kurimori</w:t>
      </w:r>
      <w:r w:rsidRPr="00B744BC">
        <w:rPr>
          <w:rFonts w:ascii="Times New Roman" w:hAnsi="Times New Roman" w:cs="Times New Roman"/>
          <w:bCs/>
          <w:szCs w:val="21"/>
          <w:vertAlign w:val="superscript"/>
        </w:rPr>
        <w:t>1</w:t>
      </w:r>
      <w:r w:rsidRPr="00B744BC">
        <w:rPr>
          <w:rFonts w:ascii="Times New Roman" w:hAnsi="Times New Roman" w:cs="Times New Roman"/>
          <w:bCs/>
          <w:szCs w:val="21"/>
        </w:rPr>
        <w:t xml:space="preserve">, </w:t>
      </w:r>
      <w:proofErr w:type="spellStart"/>
      <w:r w:rsidRPr="00B744BC">
        <w:rPr>
          <w:rFonts w:ascii="Times New Roman" w:hAnsi="Times New Roman" w:cs="Times New Roman"/>
          <w:bCs/>
          <w:szCs w:val="21"/>
        </w:rPr>
        <w:t>Tomoaki</w:t>
      </w:r>
      <w:proofErr w:type="spellEnd"/>
      <w:r w:rsidRPr="00B744BC">
        <w:rPr>
          <w:rFonts w:ascii="Times New Roman" w:hAnsi="Times New Roman" w:cs="Times New Roman"/>
          <w:bCs/>
          <w:szCs w:val="21"/>
        </w:rPr>
        <w:t xml:space="preserve"> Furuta</w:t>
      </w:r>
      <w:r w:rsidRPr="00B744BC">
        <w:rPr>
          <w:rFonts w:ascii="Times New Roman" w:hAnsi="Times New Roman" w:cs="Times New Roman"/>
          <w:bCs/>
          <w:szCs w:val="21"/>
          <w:vertAlign w:val="superscript"/>
        </w:rPr>
        <w:t>1</w:t>
      </w:r>
      <w:r w:rsidRPr="00B744BC">
        <w:rPr>
          <w:rFonts w:ascii="Times New Roman" w:hAnsi="Times New Roman" w:cs="Times New Roman"/>
          <w:bCs/>
          <w:szCs w:val="21"/>
        </w:rPr>
        <w:t>, Yoshihiro Miyazaki</w:t>
      </w:r>
      <w:r w:rsidRPr="00B744BC">
        <w:rPr>
          <w:rFonts w:ascii="Times New Roman" w:hAnsi="Times New Roman" w:cs="Times New Roman"/>
          <w:bCs/>
          <w:szCs w:val="21"/>
          <w:vertAlign w:val="superscript"/>
        </w:rPr>
        <w:t>1</w:t>
      </w:r>
      <w:r w:rsidRPr="00B744BC">
        <w:rPr>
          <w:rFonts w:ascii="Times New Roman" w:hAnsi="Times New Roman" w:cs="Times New Roman"/>
          <w:bCs/>
          <w:szCs w:val="21"/>
        </w:rPr>
        <w:t>, and Hiroaki Tateno</w:t>
      </w:r>
      <w:r w:rsidRPr="00B744BC">
        <w:rPr>
          <w:rFonts w:ascii="Times New Roman" w:hAnsi="Times New Roman" w:cs="Times New Roman"/>
          <w:bCs/>
          <w:szCs w:val="21"/>
          <w:vertAlign w:val="superscript"/>
        </w:rPr>
        <w:t>2</w:t>
      </w:r>
    </w:p>
    <w:p w14:paraId="416785BE" w14:textId="77777777" w:rsidR="00F90D06" w:rsidRPr="00B744BC" w:rsidRDefault="00F90D06" w:rsidP="00F90D06">
      <w:pPr>
        <w:spacing w:line="480" w:lineRule="auto"/>
        <w:rPr>
          <w:rFonts w:ascii="Times New Roman" w:hAnsi="Times New Roman" w:cs="Times New Roman"/>
          <w:b/>
          <w:szCs w:val="21"/>
        </w:rPr>
      </w:pPr>
    </w:p>
    <w:p w14:paraId="3B829AA6" w14:textId="77777777" w:rsidR="00F90D06" w:rsidRPr="00B744BC" w:rsidRDefault="00F90D06" w:rsidP="00F90D06">
      <w:pPr>
        <w:spacing w:line="480" w:lineRule="auto"/>
        <w:rPr>
          <w:rFonts w:ascii="Times New Roman" w:hAnsi="Times New Roman" w:cs="Times New Roman"/>
          <w:b/>
          <w:szCs w:val="21"/>
        </w:rPr>
      </w:pPr>
      <w:r w:rsidRPr="00B744BC">
        <w:rPr>
          <w:rFonts w:ascii="Times New Roman" w:hAnsi="Times New Roman" w:cs="Times New Roman"/>
          <w:b/>
          <w:szCs w:val="21"/>
        </w:rPr>
        <w:t xml:space="preserve">Affiliations: </w:t>
      </w:r>
    </w:p>
    <w:p w14:paraId="1C7396DE" w14:textId="77777777" w:rsidR="00F90D06" w:rsidRPr="00B744BC" w:rsidRDefault="00F90D06" w:rsidP="00F90D06">
      <w:pPr>
        <w:spacing w:line="480" w:lineRule="auto"/>
        <w:rPr>
          <w:rFonts w:ascii="Times New Roman" w:hAnsi="Times New Roman" w:cs="Times New Roman"/>
          <w:bCs/>
          <w:szCs w:val="21"/>
        </w:rPr>
      </w:pPr>
      <w:r w:rsidRPr="00B744BC">
        <w:rPr>
          <w:rFonts w:ascii="Times New Roman" w:hAnsi="Times New Roman" w:cs="Times New Roman"/>
          <w:bCs/>
          <w:szCs w:val="21"/>
        </w:rPr>
        <w:t xml:space="preserve">1: Department of Surgery, Clinical Sciences, Faculty of Medicine, University of Tsukuba, 1-1-1 </w:t>
      </w:r>
      <w:proofErr w:type="spellStart"/>
      <w:r w:rsidRPr="00B744BC">
        <w:rPr>
          <w:rFonts w:ascii="Times New Roman" w:hAnsi="Times New Roman" w:cs="Times New Roman"/>
          <w:bCs/>
          <w:szCs w:val="21"/>
        </w:rPr>
        <w:t>Tennoudai</w:t>
      </w:r>
      <w:proofErr w:type="spellEnd"/>
      <w:r w:rsidRPr="00B744BC">
        <w:rPr>
          <w:rFonts w:ascii="Times New Roman" w:hAnsi="Times New Roman" w:cs="Times New Roman"/>
          <w:bCs/>
          <w:szCs w:val="21"/>
        </w:rPr>
        <w:t>, Tsukuba, Ibaraki 305-8575, Japan.</w:t>
      </w:r>
    </w:p>
    <w:p w14:paraId="196F7DD8" w14:textId="77777777" w:rsidR="00F90D06" w:rsidRPr="00B744BC" w:rsidRDefault="00F90D06" w:rsidP="00F90D06">
      <w:pPr>
        <w:spacing w:line="480" w:lineRule="auto"/>
        <w:rPr>
          <w:rFonts w:ascii="Times New Roman" w:hAnsi="Times New Roman" w:cs="Times New Roman"/>
          <w:bCs/>
          <w:szCs w:val="21"/>
        </w:rPr>
      </w:pPr>
      <w:r w:rsidRPr="00B744BC">
        <w:rPr>
          <w:rFonts w:ascii="Times New Roman" w:hAnsi="Times New Roman" w:cs="Times New Roman"/>
          <w:bCs/>
          <w:szCs w:val="21"/>
        </w:rPr>
        <w:t xml:space="preserve">2: Biotechnology Research Institute for Drug Discovery, National Institute of Advanced Industrial Science and Technology, 1-1-1 </w:t>
      </w:r>
      <w:proofErr w:type="spellStart"/>
      <w:r w:rsidRPr="00B744BC">
        <w:rPr>
          <w:rFonts w:ascii="Times New Roman" w:hAnsi="Times New Roman" w:cs="Times New Roman"/>
          <w:bCs/>
          <w:szCs w:val="21"/>
        </w:rPr>
        <w:t>Umezono</w:t>
      </w:r>
      <w:proofErr w:type="spellEnd"/>
      <w:r w:rsidRPr="00B744BC">
        <w:rPr>
          <w:rFonts w:ascii="Times New Roman" w:hAnsi="Times New Roman" w:cs="Times New Roman"/>
          <w:bCs/>
          <w:szCs w:val="21"/>
        </w:rPr>
        <w:t>, Tsukuba, Ibaraki 305-8568, Japan.</w:t>
      </w:r>
    </w:p>
    <w:p w14:paraId="653B8DF9" w14:textId="77777777" w:rsidR="00F90D06" w:rsidRPr="00B744BC" w:rsidRDefault="00F90D06" w:rsidP="00F90D06">
      <w:pPr>
        <w:spacing w:line="480" w:lineRule="auto"/>
        <w:rPr>
          <w:rFonts w:ascii="Times New Roman" w:hAnsi="Times New Roman" w:cs="Times New Roman"/>
          <w:b/>
          <w:szCs w:val="21"/>
        </w:rPr>
      </w:pPr>
    </w:p>
    <w:p w14:paraId="38C286BD" w14:textId="77777777" w:rsidR="00F90D06" w:rsidRPr="00B744BC" w:rsidRDefault="00F90D06" w:rsidP="00F90D06">
      <w:pPr>
        <w:spacing w:line="480" w:lineRule="auto"/>
        <w:rPr>
          <w:rFonts w:ascii="Times New Roman" w:hAnsi="Times New Roman" w:cs="Times New Roman"/>
          <w:b/>
          <w:szCs w:val="21"/>
        </w:rPr>
      </w:pPr>
      <w:r w:rsidRPr="00B744BC">
        <w:rPr>
          <w:rFonts w:ascii="Times New Roman" w:hAnsi="Times New Roman" w:cs="Times New Roman"/>
          <w:b/>
          <w:szCs w:val="21"/>
        </w:rPr>
        <w:t xml:space="preserve">Corresponding author: </w:t>
      </w:r>
    </w:p>
    <w:p w14:paraId="19B7CF1D" w14:textId="77777777" w:rsidR="00F90D06" w:rsidRPr="00B744BC" w:rsidRDefault="00F90D06" w:rsidP="00F90D06">
      <w:pPr>
        <w:spacing w:line="480" w:lineRule="auto"/>
        <w:rPr>
          <w:rFonts w:ascii="Times New Roman" w:hAnsi="Times New Roman" w:cs="Times New Roman"/>
          <w:bCs/>
          <w:szCs w:val="21"/>
        </w:rPr>
      </w:pPr>
      <w:r w:rsidRPr="00B744BC">
        <w:rPr>
          <w:rFonts w:ascii="Times New Roman" w:hAnsi="Times New Roman" w:cs="Times New Roman"/>
          <w:bCs/>
          <w:szCs w:val="21"/>
        </w:rPr>
        <w:t xml:space="preserve">Tatsuya Oda, Department of Surgery, Clinical Sciences, Faculty of Medicine, University of Tsukuba, 1-1-1 </w:t>
      </w:r>
      <w:proofErr w:type="spellStart"/>
      <w:r w:rsidRPr="00B744BC">
        <w:rPr>
          <w:rFonts w:ascii="Times New Roman" w:hAnsi="Times New Roman" w:cs="Times New Roman"/>
          <w:bCs/>
          <w:szCs w:val="21"/>
        </w:rPr>
        <w:t>Tennoudai</w:t>
      </w:r>
      <w:proofErr w:type="spellEnd"/>
      <w:r w:rsidRPr="00B744BC">
        <w:rPr>
          <w:rFonts w:ascii="Times New Roman" w:hAnsi="Times New Roman" w:cs="Times New Roman"/>
          <w:bCs/>
          <w:szCs w:val="21"/>
        </w:rPr>
        <w:t>, Tsukuba, Ibaraki 305-8575, Japan.</w:t>
      </w:r>
    </w:p>
    <w:p w14:paraId="3B9145D4" w14:textId="77777777" w:rsidR="00F90D06" w:rsidRPr="00B744BC" w:rsidRDefault="00F90D06" w:rsidP="00F90D06">
      <w:pPr>
        <w:spacing w:line="480" w:lineRule="auto"/>
        <w:rPr>
          <w:rFonts w:ascii="Times New Roman" w:hAnsi="Times New Roman" w:cs="Times New Roman"/>
          <w:bCs/>
          <w:szCs w:val="21"/>
        </w:rPr>
      </w:pPr>
      <w:r w:rsidRPr="00B744BC">
        <w:rPr>
          <w:rFonts w:ascii="Times New Roman" w:hAnsi="Times New Roman" w:cs="Times New Roman"/>
          <w:bCs/>
          <w:szCs w:val="21"/>
        </w:rPr>
        <w:t>Phone: +81-298-53-3221</w:t>
      </w:r>
    </w:p>
    <w:p w14:paraId="4F30BBFE" w14:textId="77777777" w:rsidR="00F90D06" w:rsidRPr="00B744BC" w:rsidRDefault="00F90D06" w:rsidP="00F90D06">
      <w:pPr>
        <w:spacing w:line="480" w:lineRule="auto"/>
        <w:rPr>
          <w:rFonts w:ascii="Times New Roman" w:hAnsi="Times New Roman" w:cs="Times New Roman"/>
          <w:bCs/>
          <w:szCs w:val="21"/>
        </w:rPr>
      </w:pPr>
      <w:r w:rsidRPr="00B744BC">
        <w:rPr>
          <w:rFonts w:ascii="Times New Roman" w:hAnsi="Times New Roman" w:cs="Times New Roman"/>
          <w:bCs/>
          <w:szCs w:val="21"/>
        </w:rPr>
        <w:t>Fax: +81-298-53-3222</w:t>
      </w:r>
    </w:p>
    <w:p w14:paraId="1BA8E148" w14:textId="77777777" w:rsidR="00F90D06" w:rsidRPr="00B744BC" w:rsidRDefault="00F90D06" w:rsidP="00F90D06">
      <w:pPr>
        <w:spacing w:line="480" w:lineRule="auto"/>
        <w:rPr>
          <w:rFonts w:ascii="Times New Roman" w:hAnsi="Times New Roman" w:cs="Times New Roman"/>
          <w:bCs/>
          <w:szCs w:val="21"/>
        </w:rPr>
      </w:pPr>
      <w:r w:rsidRPr="00B744BC">
        <w:rPr>
          <w:rFonts w:ascii="Times New Roman" w:hAnsi="Times New Roman" w:cs="Times New Roman"/>
          <w:bCs/>
          <w:szCs w:val="21"/>
        </w:rPr>
        <w:lastRenderedPageBreak/>
        <w:t>E-mail: tatoda@md.tsukuba.ac.jp</w:t>
      </w:r>
    </w:p>
    <w:p w14:paraId="38D7511C" w14:textId="77777777" w:rsidR="00F90D06" w:rsidRPr="00B744BC" w:rsidRDefault="00F90D06" w:rsidP="00F90D06">
      <w:pPr>
        <w:widowControl/>
        <w:jc w:val="left"/>
        <w:rPr>
          <w:rFonts w:ascii="Times New Roman" w:hAnsi="Times New Roman" w:cs="Times New Roman"/>
          <w:b/>
          <w:bCs/>
          <w:szCs w:val="21"/>
          <w:u w:val="single"/>
        </w:rPr>
      </w:pPr>
    </w:p>
    <w:p w14:paraId="374F83BA" w14:textId="77777777" w:rsidR="00F90D06" w:rsidRPr="00B744BC" w:rsidRDefault="00F90D06" w:rsidP="00F90D06">
      <w:pPr>
        <w:spacing w:line="480" w:lineRule="auto"/>
        <w:rPr>
          <w:rFonts w:ascii="Times New Roman" w:hAnsi="Times New Roman" w:cs="Times New Roman"/>
          <w:b/>
          <w:bCs/>
          <w:szCs w:val="21"/>
          <w:u w:val="single"/>
        </w:rPr>
      </w:pPr>
      <w:r w:rsidRPr="00B744BC">
        <w:rPr>
          <w:rFonts w:ascii="Times New Roman" w:hAnsi="Times New Roman" w:cs="Times New Roman"/>
          <w:b/>
          <w:bCs/>
          <w:szCs w:val="21"/>
          <w:u w:val="single"/>
        </w:rPr>
        <w:t>Supplementary materials and methods</w:t>
      </w:r>
    </w:p>
    <w:p w14:paraId="007D4746" w14:textId="77777777" w:rsidR="00F90D06" w:rsidRPr="00B744BC" w:rsidRDefault="00F90D06" w:rsidP="00F90D06">
      <w:pPr>
        <w:spacing w:line="480" w:lineRule="auto"/>
        <w:rPr>
          <w:rFonts w:ascii="Times New Roman" w:hAnsi="Times New Roman" w:cs="Times New Roman"/>
          <w:szCs w:val="21"/>
        </w:rPr>
      </w:pPr>
      <w:r w:rsidRPr="00B744BC">
        <w:rPr>
          <w:rFonts w:ascii="Times New Roman" w:hAnsi="Times New Roman" w:cs="Times New Roman"/>
          <w:b/>
          <w:szCs w:val="21"/>
        </w:rPr>
        <w:t xml:space="preserve">Characterization of </w:t>
      </w:r>
      <w:proofErr w:type="spellStart"/>
      <w:r w:rsidRPr="00B744BC">
        <w:rPr>
          <w:rFonts w:ascii="Times New Roman" w:hAnsi="Times New Roman" w:cs="Times New Roman"/>
          <w:b/>
          <w:szCs w:val="21"/>
        </w:rPr>
        <w:t>Lec-Doxosome</w:t>
      </w:r>
      <w:proofErr w:type="spellEnd"/>
    </w:p>
    <w:p w14:paraId="6123ED98" w14:textId="77777777" w:rsidR="00F90D06" w:rsidRPr="00B744BC" w:rsidRDefault="00F90D06" w:rsidP="00F90D06">
      <w:pPr>
        <w:spacing w:line="480" w:lineRule="auto"/>
        <w:rPr>
          <w:rFonts w:ascii="Times New Roman" w:hAnsi="Times New Roman" w:cs="Times New Roman"/>
          <w:szCs w:val="21"/>
        </w:rPr>
      </w:pPr>
      <w:r w:rsidRPr="00B744BC">
        <w:rPr>
          <w:rFonts w:ascii="Times New Roman" w:hAnsi="Times New Roman" w:cs="Times New Roman"/>
          <w:szCs w:val="21"/>
        </w:rPr>
        <w:t xml:space="preserve">The particle size and polydispersity index (PDI) of </w:t>
      </w:r>
      <w:proofErr w:type="spellStart"/>
      <w:r w:rsidRPr="00B744BC">
        <w:rPr>
          <w:rFonts w:ascii="Times New Roman" w:hAnsi="Times New Roman" w:cs="Times New Roman"/>
          <w:szCs w:val="21"/>
        </w:rPr>
        <w:t>Lec-Doxosome</w:t>
      </w:r>
      <w:proofErr w:type="spellEnd"/>
      <w:r w:rsidRPr="00B744BC">
        <w:rPr>
          <w:rFonts w:ascii="Times New Roman" w:hAnsi="Times New Roman" w:cs="Times New Roman"/>
          <w:szCs w:val="21"/>
        </w:rPr>
        <w:t xml:space="preserve"> and </w:t>
      </w:r>
      <w:proofErr w:type="spellStart"/>
      <w:r w:rsidRPr="00B744BC">
        <w:rPr>
          <w:rFonts w:ascii="Times New Roman" w:hAnsi="Times New Roman" w:cs="Times New Roman"/>
          <w:szCs w:val="21"/>
        </w:rPr>
        <w:t>Doxosome</w:t>
      </w:r>
      <w:proofErr w:type="spellEnd"/>
      <w:r w:rsidRPr="00B744BC">
        <w:rPr>
          <w:rFonts w:ascii="Times New Roman" w:hAnsi="Times New Roman" w:cs="Times New Roman"/>
          <w:szCs w:val="21"/>
        </w:rPr>
        <w:t xml:space="preserve"> were measured by dynamic light scattering method using Zeta-sizer Nano ZS analyzer (Malvern Instruments, Worcestershire, UK). In addition, the concentration of inserted lectin was measured by the BCA protein assay (Takara Bio Inc., Shiga, Japan), according to the manufacturer’s protocol.</w:t>
      </w:r>
    </w:p>
    <w:p w14:paraId="3A5EBDA8" w14:textId="653ACEC8" w:rsidR="00F90D06" w:rsidRPr="00B744BC" w:rsidRDefault="00F90D06" w:rsidP="00F90D06">
      <w:pPr>
        <w:spacing w:line="480" w:lineRule="auto"/>
        <w:rPr>
          <w:rFonts w:ascii="Times New Roman" w:hAnsi="Times New Roman" w:cs="Times New Roman"/>
          <w:b/>
          <w:bCs/>
          <w:szCs w:val="21"/>
        </w:rPr>
      </w:pPr>
    </w:p>
    <w:p w14:paraId="47DE82BC" w14:textId="77777777" w:rsidR="00292870" w:rsidRPr="00B744BC" w:rsidRDefault="00292870" w:rsidP="00292870">
      <w:pPr>
        <w:spacing w:line="480" w:lineRule="auto"/>
        <w:rPr>
          <w:rFonts w:ascii="Times New Roman" w:hAnsi="Times New Roman" w:cs="Times New Roman"/>
          <w:b/>
          <w:bCs/>
          <w:szCs w:val="21"/>
        </w:rPr>
      </w:pPr>
      <w:bookmarkStart w:id="2" w:name="_Hlk57043019"/>
      <w:r w:rsidRPr="00B744BC">
        <w:rPr>
          <w:rFonts w:ascii="Times New Roman" w:hAnsi="Times New Roman" w:cs="Times New Roman"/>
          <w:b/>
          <w:bCs/>
          <w:szCs w:val="21"/>
        </w:rPr>
        <w:t>Binding of the rBC2LCN lectin to Capan-1 and SUIT-2 cells</w:t>
      </w:r>
    </w:p>
    <w:p w14:paraId="3E4A4754" w14:textId="77777777" w:rsidR="00292870" w:rsidRPr="00B744BC" w:rsidRDefault="00292870" w:rsidP="00292870">
      <w:pPr>
        <w:spacing w:line="480" w:lineRule="auto"/>
        <w:rPr>
          <w:rFonts w:ascii="Times New Roman" w:hAnsi="Times New Roman" w:cs="Times New Roman"/>
          <w:szCs w:val="21"/>
        </w:rPr>
      </w:pPr>
      <w:r w:rsidRPr="00B744BC">
        <w:rPr>
          <w:rFonts w:ascii="Times New Roman" w:hAnsi="Times New Roman" w:cs="Times New Roman"/>
          <w:szCs w:val="21"/>
        </w:rPr>
        <w:t xml:space="preserve">Capan-1 and SUIT-2 cells were seeded into </w:t>
      </w:r>
      <w:r w:rsidRPr="00B744BC">
        <w:rPr>
          <w:rFonts w:ascii="Times New Roman" w:hAnsi="Times New Roman" w:cs="Times New Roman"/>
          <w:sz w:val="22"/>
        </w:rPr>
        <w:t>24-well plates at 2 × 10</w:t>
      </w:r>
      <w:r w:rsidRPr="00B744BC">
        <w:rPr>
          <w:rFonts w:ascii="Times New Roman" w:hAnsi="Times New Roman" w:cs="Times New Roman"/>
          <w:sz w:val="22"/>
          <w:vertAlign w:val="superscript"/>
        </w:rPr>
        <w:t>4</w:t>
      </w:r>
      <w:r w:rsidRPr="00B744BC">
        <w:rPr>
          <w:rFonts w:ascii="Times New Roman" w:hAnsi="Times New Roman" w:cs="Times New Roman"/>
          <w:sz w:val="22"/>
        </w:rPr>
        <w:t xml:space="preserve"> cells/well and incubated for 48 h at 37 ºC.</w:t>
      </w:r>
      <w:r w:rsidRPr="00B744BC">
        <w:rPr>
          <w:rFonts w:ascii="Times New Roman" w:hAnsi="Times New Roman" w:cs="Times New Roman"/>
          <w:szCs w:val="21"/>
        </w:rPr>
        <w:t xml:space="preserve"> Fluorescent-labeled rBC2LCN lectin (rBC2LCN-FITC, FUJIFILM Wako Pure Chemical Corporation, Osaka, Japan) at 1 µg/mL was added to the cells and incubated for 1 h at 37 ºC. The cells were washed thrice with PBS, and the nuclei were stained with 5 µg/mL Hoechst 33342 (Thermo Fisher Scientific, Inc., MA, USA) for 15 min. Thereafter, fluorescent images were obtained using a BZ-X710 microscope (Keyence Corporation, Osaka, Japan).</w:t>
      </w:r>
    </w:p>
    <w:bookmarkEnd w:id="2"/>
    <w:p w14:paraId="64B8A203" w14:textId="77777777" w:rsidR="00D1740D" w:rsidRPr="007456D1" w:rsidRDefault="00D1740D" w:rsidP="00F90D06">
      <w:pPr>
        <w:spacing w:line="480" w:lineRule="auto"/>
        <w:rPr>
          <w:rFonts w:ascii="Times New Roman" w:hAnsi="Times New Roman" w:cs="Times New Roman"/>
          <w:szCs w:val="21"/>
        </w:rPr>
      </w:pPr>
    </w:p>
    <w:p w14:paraId="5F9EA860" w14:textId="408B2E1D" w:rsidR="00F90D06" w:rsidRPr="00B744BC" w:rsidRDefault="00F90D06" w:rsidP="00F90D06">
      <w:pPr>
        <w:spacing w:line="480" w:lineRule="auto"/>
        <w:rPr>
          <w:rFonts w:ascii="Times New Roman" w:hAnsi="Times New Roman" w:cs="Times New Roman"/>
          <w:b/>
          <w:bCs/>
          <w:szCs w:val="21"/>
        </w:rPr>
      </w:pPr>
      <w:r w:rsidRPr="00B744BC">
        <w:rPr>
          <w:rFonts w:ascii="Times New Roman" w:hAnsi="Times New Roman" w:cs="Times New Roman"/>
          <w:b/>
          <w:bCs/>
          <w:szCs w:val="21"/>
        </w:rPr>
        <w:t>Confirmation of lectin insertion into the liposomal surface</w:t>
      </w:r>
    </w:p>
    <w:p w14:paraId="64AE5C9D" w14:textId="77777777" w:rsidR="00F90D06" w:rsidRPr="00B744BC" w:rsidRDefault="00F90D06" w:rsidP="00F90D06">
      <w:pPr>
        <w:spacing w:line="480" w:lineRule="auto"/>
        <w:rPr>
          <w:rFonts w:ascii="Times New Roman" w:hAnsi="Times New Roman" w:cs="Times New Roman"/>
          <w:szCs w:val="21"/>
        </w:rPr>
      </w:pPr>
      <w:r w:rsidRPr="00B744BC">
        <w:rPr>
          <w:rFonts w:ascii="Times New Roman" w:hAnsi="Times New Roman" w:cs="Times New Roman"/>
          <w:szCs w:val="21"/>
        </w:rPr>
        <w:t xml:space="preserve">SDS-PAGE was performed under non-reducing conditions to determine whether the rBC2LCN lectin </w:t>
      </w:r>
      <w:r w:rsidRPr="00B744BC">
        <w:rPr>
          <w:rFonts w:ascii="Times New Roman" w:hAnsi="Times New Roman" w:cs="Times New Roman"/>
          <w:szCs w:val="21"/>
        </w:rPr>
        <w:lastRenderedPageBreak/>
        <w:t>was inserted into the liposomal surface. Samples were loaded onto a 12 % SDS-polyacrylamide gel and separation was performed at 300 mV for 30 min. Finally, the gel was stained with Oriole Fluorescent Gel Stain (</w:t>
      </w:r>
      <w:proofErr w:type="spellStart"/>
      <w:r w:rsidRPr="00B744BC">
        <w:rPr>
          <w:rFonts w:ascii="Times New Roman" w:hAnsi="Times New Roman" w:cs="Times New Roman"/>
          <w:szCs w:val="21"/>
        </w:rPr>
        <w:t>BioRad</w:t>
      </w:r>
      <w:proofErr w:type="spellEnd"/>
      <w:r w:rsidRPr="00B744BC">
        <w:rPr>
          <w:rFonts w:ascii="Times New Roman" w:hAnsi="Times New Roman" w:cs="Times New Roman"/>
          <w:szCs w:val="21"/>
        </w:rPr>
        <w:t>, CA, USA) for visualization.</w:t>
      </w:r>
    </w:p>
    <w:p w14:paraId="1023E8E7" w14:textId="55BF6EAF" w:rsidR="00F90D06" w:rsidRDefault="00F90D06" w:rsidP="00F90D06">
      <w:pPr>
        <w:spacing w:line="480" w:lineRule="auto"/>
        <w:rPr>
          <w:rFonts w:ascii="Times New Roman" w:hAnsi="Times New Roman" w:cs="Times New Roman"/>
          <w:b/>
          <w:bCs/>
          <w:szCs w:val="21"/>
        </w:rPr>
      </w:pPr>
    </w:p>
    <w:p w14:paraId="2C4FFC46" w14:textId="77777777" w:rsidR="007456D1" w:rsidRPr="00B744BC" w:rsidRDefault="007456D1" w:rsidP="007456D1">
      <w:pPr>
        <w:spacing w:line="480" w:lineRule="auto"/>
        <w:rPr>
          <w:rFonts w:ascii="Times New Roman" w:hAnsi="Times New Roman" w:cs="Times New Roman"/>
          <w:b/>
          <w:bCs/>
          <w:szCs w:val="21"/>
        </w:rPr>
      </w:pPr>
      <w:bookmarkStart w:id="3" w:name="_Hlk57043143"/>
      <w:r w:rsidRPr="00B744BC">
        <w:rPr>
          <w:rFonts w:ascii="Times New Roman" w:hAnsi="Times New Roman" w:cs="Times New Roman"/>
          <w:b/>
          <w:bCs/>
          <w:szCs w:val="21"/>
        </w:rPr>
        <w:t>Histochemical staining of rBC2LCN lectin in cell line-derived subcutaneous tumor</w:t>
      </w:r>
    </w:p>
    <w:p w14:paraId="138DCC32" w14:textId="77777777" w:rsidR="007456D1" w:rsidRPr="00B744BC" w:rsidRDefault="007456D1" w:rsidP="007456D1">
      <w:pPr>
        <w:spacing w:line="480" w:lineRule="auto"/>
        <w:rPr>
          <w:rFonts w:ascii="Times New Roman" w:hAnsi="Times New Roman" w:cs="Times New Roman"/>
          <w:szCs w:val="21"/>
        </w:rPr>
      </w:pPr>
      <w:r w:rsidRPr="00B744BC">
        <w:rPr>
          <w:rFonts w:ascii="Times New Roman" w:hAnsi="Times New Roman" w:cs="Times New Roman"/>
          <w:szCs w:val="21"/>
        </w:rPr>
        <w:t>The tumors collected from cell line (Capan-1 and SUIT-2 cells)-derived xenografts were fixed with 10 % formalin and embedded in paraffin blocks. The formalin-fixed, paraffin-embedded blocks were sliced into 2-µm-thick sections, and antigen retrieval was performed by autoclaving at 120 ºC for 20 min in citrate buffer (pH 6). The endogenous peroxidase activity was then blocked with 3 % H</w:t>
      </w:r>
      <w:r w:rsidRPr="00B744BC">
        <w:rPr>
          <w:rFonts w:ascii="Times New Roman" w:hAnsi="Times New Roman" w:cs="Times New Roman"/>
          <w:szCs w:val="21"/>
          <w:vertAlign w:val="subscript"/>
        </w:rPr>
        <w:t>2</w:t>
      </w:r>
      <w:r w:rsidRPr="00B744BC">
        <w:rPr>
          <w:rFonts w:ascii="Times New Roman" w:hAnsi="Times New Roman" w:cs="Times New Roman"/>
          <w:szCs w:val="21"/>
        </w:rPr>
        <w:t>O</w:t>
      </w:r>
      <w:r w:rsidRPr="00B744BC">
        <w:rPr>
          <w:rFonts w:ascii="Times New Roman" w:hAnsi="Times New Roman" w:cs="Times New Roman"/>
          <w:szCs w:val="21"/>
          <w:vertAlign w:val="subscript"/>
        </w:rPr>
        <w:t>2</w:t>
      </w:r>
      <w:r w:rsidRPr="00B744BC">
        <w:rPr>
          <w:rFonts w:ascii="Times New Roman" w:hAnsi="Times New Roman" w:cs="Times New Roman"/>
          <w:szCs w:val="21"/>
        </w:rPr>
        <w:t xml:space="preserve"> in methanol, and 1 µg/mL horseradish peroxidase-labeled rBC2LCN lectin—donated by the </w:t>
      </w:r>
      <w:r w:rsidRPr="00B744BC">
        <w:rPr>
          <w:rFonts w:ascii="Times New Roman" w:hAnsi="Times New Roman" w:cs="Times New Roman"/>
          <w:bCs/>
          <w:szCs w:val="21"/>
        </w:rPr>
        <w:t>National Institute of Advanced Industrial Science and Technology (Ibaraki, Japan)</w:t>
      </w:r>
      <w:r w:rsidRPr="00B744BC">
        <w:rPr>
          <w:rFonts w:ascii="Times New Roman" w:hAnsi="Times New Roman" w:cs="Times New Roman"/>
          <w:szCs w:val="21"/>
        </w:rPr>
        <w:t>—was applied, followed by incubation for 1 h at room temperature. The reaction was visualized by applying the chromogen diaminobenzidine and counterstaining with hematoxylin.</w:t>
      </w:r>
    </w:p>
    <w:bookmarkEnd w:id="3"/>
    <w:p w14:paraId="2C061BEC" w14:textId="77777777" w:rsidR="007456D1" w:rsidRPr="007456D1" w:rsidRDefault="007456D1" w:rsidP="00F90D06">
      <w:pPr>
        <w:spacing w:line="480" w:lineRule="auto"/>
        <w:rPr>
          <w:rFonts w:ascii="Times New Roman" w:hAnsi="Times New Roman" w:cs="Times New Roman" w:hint="eastAsia"/>
          <w:b/>
          <w:bCs/>
          <w:szCs w:val="21"/>
        </w:rPr>
      </w:pPr>
    </w:p>
    <w:p w14:paraId="4CAA8EAE" w14:textId="77777777" w:rsidR="00F90D06" w:rsidRPr="00B744BC" w:rsidRDefault="00F90D06" w:rsidP="00F90D06">
      <w:pPr>
        <w:spacing w:line="480" w:lineRule="auto"/>
        <w:rPr>
          <w:rFonts w:ascii="Times New Roman" w:hAnsi="Times New Roman" w:cs="Times New Roman"/>
          <w:b/>
          <w:bCs/>
          <w:szCs w:val="21"/>
        </w:rPr>
      </w:pPr>
      <w:r w:rsidRPr="00B744BC">
        <w:rPr>
          <w:rFonts w:ascii="Times New Roman" w:hAnsi="Times New Roman" w:cs="Times New Roman"/>
          <w:b/>
          <w:bCs/>
          <w:szCs w:val="21"/>
        </w:rPr>
        <w:t xml:space="preserve">Confirmation of toxicity profiles of </w:t>
      </w:r>
      <w:proofErr w:type="spellStart"/>
      <w:r w:rsidRPr="00B744BC">
        <w:rPr>
          <w:rFonts w:ascii="Times New Roman" w:hAnsi="Times New Roman" w:cs="Times New Roman"/>
          <w:b/>
          <w:bCs/>
          <w:szCs w:val="21"/>
        </w:rPr>
        <w:t>Lec-Doxosome</w:t>
      </w:r>
      <w:proofErr w:type="spellEnd"/>
      <w:r w:rsidRPr="00B744BC">
        <w:rPr>
          <w:rFonts w:ascii="Times New Roman" w:hAnsi="Times New Roman" w:cs="Times New Roman"/>
          <w:b/>
          <w:bCs/>
          <w:szCs w:val="21"/>
        </w:rPr>
        <w:t xml:space="preserve"> treatment methodologies in xenografts</w:t>
      </w:r>
    </w:p>
    <w:p w14:paraId="46307BDB" w14:textId="77777777" w:rsidR="00F90D06" w:rsidRPr="00B744BC" w:rsidRDefault="00F90D06" w:rsidP="00F90D06">
      <w:pPr>
        <w:spacing w:line="480" w:lineRule="auto"/>
        <w:rPr>
          <w:rFonts w:ascii="Times New Roman" w:hAnsi="Times New Roman" w:cs="Times New Roman"/>
          <w:szCs w:val="21"/>
        </w:rPr>
      </w:pPr>
      <w:r w:rsidRPr="00B744BC">
        <w:rPr>
          <w:rFonts w:ascii="Times New Roman" w:hAnsi="Times New Roman" w:cs="Times New Roman"/>
          <w:szCs w:val="21"/>
        </w:rPr>
        <w:t xml:space="preserve">In the </w:t>
      </w:r>
      <w:r w:rsidRPr="00B744BC">
        <w:rPr>
          <w:rFonts w:ascii="Times New Roman" w:hAnsi="Times New Roman" w:cs="Times New Roman"/>
          <w:i/>
          <w:iCs/>
          <w:szCs w:val="21"/>
        </w:rPr>
        <w:t>in vivo</w:t>
      </w:r>
      <w:r w:rsidRPr="00B744BC">
        <w:rPr>
          <w:rFonts w:ascii="Times New Roman" w:hAnsi="Times New Roman" w:cs="Times New Roman"/>
          <w:szCs w:val="21"/>
        </w:rPr>
        <w:t xml:space="preserve"> antitumor study, the hematological examination of blood samples from the abdominal great vein and histopathological evaluation of excised organs (heart, lung, liver, kidney, pancreas, and spleen) were conducted at the end of the study.</w:t>
      </w:r>
    </w:p>
    <w:p w14:paraId="4D0C67CF" w14:textId="77777777" w:rsidR="00F90D06" w:rsidRPr="00B744BC" w:rsidRDefault="00F90D06" w:rsidP="00F90D06">
      <w:pPr>
        <w:spacing w:line="480" w:lineRule="auto"/>
        <w:rPr>
          <w:rFonts w:ascii="Times New Roman" w:hAnsi="Times New Roman" w:cs="Times New Roman"/>
          <w:szCs w:val="21"/>
        </w:rPr>
      </w:pPr>
    </w:p>
    <w:p w14:paraId="6FF75593" w14:textId="77777777" w:rsidR="00F90D06" w:rsidRPr="00B744BC" w:rsidRDefault="00F90D06" w:rsidP="00F90D06">
      <w:pPr>
        <w:spacing w:line="480" w:lineRule="auto"/>
        <w:rPr>
          <w:rFonts w:ascii="Times New Roman" w:hAnsi="Times New Roman" w:cs="Times New Roman"/>
          <w:b/>
          <w:bCs/>
          <w:szCs w:val="21"/>
          <w:u w:val="single"/>
        </w:rPr>
      </w:pPr>
      <w:r w:rsidRPr="00B744BC">
        <w:rPr>
          <w:rFonts w:ascii="Times New Roman" w:hAnsi="Times New Roman" w:cs="Times New Roman"/>
          <w:b/>
          <w:bCs/>
          <w:szCs w:val="21"/>
          <w:u w:val="single"/>
        </w:rPr>
        <w:t>Supplementary Tables</w:t>
      </w:r>
    </w:p>
    <w:p w14:paraId="7E9ADF63" w14:textId="77777777" w:rsidR="00F90D06" w:rsidRPr="00B744BC" w:rsidRDefault="00F90D06" w:rsidP="00F90D06">
      <w:pPr>
        <w:spacing w:line="480" w:lineRule="auto"/>
        <w:rPr>
          <w:rFonts w:ascii="Times New Roman" w:hAnsi="Times New Roman" w:cs="Times New Roman"/>
          <w:szCs w:val="21"/>
        </w:rPr>
      </w:pPr>
      <w:r w:rsidRPr="00B744BC">
        <w:rPr>
          <w:rFonts w:ascii="Times New Roman" w:hAnsi="Times New Roman" w:cs="Times New Roman"/>
          <w:b/>
          <w:szCs w:val="21"/>
        </w:rPr>
        <w:t>Supplementary Table S1 Characteristics of liposomes</w:t>
      </w:r>
    </w:p>
    <w:tbl>
      <w:tblPr>
        <w:tblW w:w="9295" w:type="dxa"/>
        <w:tblInd w:w="-402" w:type="dxa"/>
        <w:tblCellMar>
          <w:left w:w="99" w:type="dxa"/>
          <w:right w:w="99" w:type="dxa"/>
        </w:tblCellMar>
        <w:tblLook w:val="04A0" w:firstRow="1" w:lastRow="0" w:firstColumn="1" w:lastColumn="0" w:noHBand="0" w:noVBand="1"/>
      </w:tblPr>
      <w:tblGrid>
        <w:gridCol w:w="230"/>
        <w:gridCol w:w="2036"/>
        <w:gridCol w:w="2036"/>
        <w:gridCol w:w="1765"/>
        <w:gridCol w:w="2996"/>
        <w:gridCol w:w="232"/>
      </w:tblGrid>
      <w:tr w:rsidR="00F90D06" w:rsidRPr="00B744BC" w14:paraId="62CB447C" w14:textId="77777777" w:rsidTr="00292870">
        <w:trPr>
          <w:trHeight w:val="588"/>
        </w:trPr>
        <w:tc>
          <w:tcPr>
            <w:tcW w:w="230" w:type="dxa"/>
            <w:tcBorders>
              <w:top w:val="single" w:sz="8" w:space="0" w:color="auto"/>
              <w:left w:val="single" w:sz="4" w:space="0" w:color="FFFFFF"/>
              <w:bottom w:val="single" w:sz="4" w:space="0" w:color="auto"/>
              <w:right w:val="single" w:sz="4" w:space="0" w:color="FFFFFF"/>
            </w:tcBorders>
            <w:shd w:val="clear" w:color="auto" w:fill="auto"/>
            <w:noWrap/>
            <w:vAlign w:val="center"/>
            <w:hideMark/>
          </w:tcPr>
          <w:p w14:paraId="1678C3E4" w14:textId="77777777" w:rsidR="00F90D06" w:rsidRPr="00B744BC" w:rsidRDefault="00F90D06" w:rsidP="003B638D">
            <w:pPr>
              <w:widowControl/>
              <w:jc w:val="left"/>
              <w:rPr>
                <w:rFonts w:ascii="Century" w:eastAsia="游ゴシック" w:hAnsi="Century" w:cs="ＭＳ Ｐゴシック"/>
                <w:kern w:val="0"/>
                <w:szCs w:val="21"/>
              </w:rPr>
            </w:pPr>
            <w:r w:rsidRPr="00B744BC">
              <w:rPr>
                <w:rFonts w:ascii="Century" w:eastAsia="游ゴシック" w:hAnsi="Century" w:cs="ＭＳ Ｐゴシック"/>
                <w:kern w:val="0"/>
                <w:szCs w:val="21"/>
              </w:rPr>
              <w:t xml:space="preserve">　</w:t>
            </w:r>
          </w:p>
        </w:tc>
        <w:tc>
          <w:tcPr>
            <w:tcW w:w="2036" w:type="dxa"/>
            <w:tcBorders>
              <w:top w:val="single" w:sz="8" w:space="0" w:color="auto"/>
              <w:left w:val="nil"/>
              <w:bottom w:val="single" w:sz="4" w:space="0" w:color="auto"/>
              <w:right w:val="single" w:sz="4" w:space="0" w:color="FFFFFF"/>
            </w:tcBorders>
            <w:shd w:val="clear" w:color="auto" w:fill="auto"/>
            <w:noWrap/>
            <w:vAlign w:val="center"/>
            <w:hideMark/>
          </w:tcPr>
          <w:p w14:paraId="31FFBD19" w14:textId="77777777" w:rsidR="00F90D06" w:rsidRPr="00B744BC" w:rsidRDefault="00F90D06" w:rsidP="003B638D">
            <w:pPr>
              <w:widowControl/>
              <w:jc w:val="center"/>
              <w:rPr>
                <w:rFonts w:ascii="Century" w:eastAsia="游ゴシック" w:hAnsi="Century" w:cs="ＭＳ Ｐゴシック"/>
                <w:b/>
                <w:bCs/>
                <w:kern w:val="0"/>
                <w:szCs w:val="21"/>
              </w:rPr>
            </w:pPr>
            <w:r w:rsidRPr="00B744BC">
              <w:rPr>
                <w:rFonts w:ascii="Century" w:eastAsia="游ゴシック" w:hAnsi="Century" w:cs="ＭＳ Ｐゴシック"/>
                <w:b/>
                <w:bCs/>
                <w:kern w:val="0"/>
                <w:szCs w:val="21"/>
              </w:rPr>
              <w:t>Liposome</w:t>
            </w:r>
          </w:p>
        </w:tc>
        <w:tc>
          <w:tcPr>
            <w:tcW w:w="2036" w:type="dxa"/>
            <w:tcBorders>
              <w:top w:val="single" w:sz="8" w:space="0" w:color="auto"/>
              <w:left w:val="nil"/>
              <w:bottom w:val="single" w:sz="4" w:space="0" w:color="auto"/>
              <w:right w:val="single" w:sz="4" w:space="0" w:color="FFFFFF"/>
            </w:tcBorders>
            <w:shd w:val="clear" w:color="auto" w:fill="auto"/>
            <w:noWrap/>
            <w:vAlign w:val="center"/>
            <w:hideMark/>
          </w:tcPr>
          <w:p w14:paraId="3B06358F" w14:textId="77777777" w:rsidR="00F90D06" w:rsidRPr="00B744BC" w:rsidRDefault="00F90D06" w:rsidP="003B638D">
            <w:pPr>
              <w:widowControl/>
              <w:jc w:val="center"/>
              <w:rPr>
                <w:rFonts w:ascii="Century" w:eastAsia="游ゴシック" w:hAnsi="Century" w:cs="ＭＳ Ｐゴシック"/>
                <w:b/>
                <w:bCs/>
                <w:kern w:val="0"/>
                <w:szCs w:val="21"/>
              </w:rPr>
            </w:pPr>
            <w:r w:rsidRPr="00B744BC">
              <w:rPr>
                <w:rFonts w:ascii="Century" w:eastAsia="游ゴシック" w:hAnsi="Century" w:cs="ＭＳ Ｐゴシック"/>
                <w:b/>
                <w:bCs/>
                <w:kern w:val="0"/>
                <w:szCs w:val="21"/>
              </w:rPr>
              <w:t>Diameter (nm)</w:t>
            </w:r>
          </w:p>
        </w:tc>
        <w:tc>
          <w:tcPr>
            <w:tcW w:w="1765" w:type="dxa"/>
            <w:tcBorders>
              <w:top w:val="single" w:sz="8" w:space="0" w:color="auto"/>
              <w:left w:val="nil"/>
              <w:bottom w:val="single" w:sz="4" w:space="0" w:color="auto"/>
              <w:right w:val="single" w:sz="4" w:space="0" w:color="FFFFFF"/>
            </w:tcBorders>
            <w:shd w:val="clear" w:color="auto" w:fill="auto"/>
            <w:noWrap/>
            <w:vAlign w:val="center"/>
            <w:hideMark/>
          </w:tcPr>
          <w:p w14:paraId="784181BE" w14:textId="77777777" w:rsidR="00F90D06" w:rsidRPr="00B744BC" w:rsidRDefault="00F90D06" w:rsidP="003B638D">
            <w:pPr>
              <w:widowControl/>
              <w:jc w:val="center"/>
              <w:rPr>
                <w:rFonts w:ascii="Century" w:eastAsia="游ゴシック" w:hAnsi="Century" w:cs="ＭＳ Ｐゴシック"/>
                <w:b/>
                <w:bCs/>
                <w:kern w:val="0"/>
                <w:szCs w:val="21"/>
              </w:rPr>
            </w:pPr>
            <w:r w:rsidRPr="00B744BC">
              <w:rPr>
                <w:rFonts w:ascii="Century" w:eastAsia="游ゴシック" w:hAnsi="Century" w:cs="ＭＳ Ｐゴシック"/>
                <w:b/>
                <w:bCs/>
                <w:kern w:val="0"/>
                <w:szCs w:val="21"/>
              </w:rPr>
              <w:t>PDI</w:t>
            </w:r>
          </w:p>
        </w:tc>
        <w:tc>
          <w:tcPr>
            <w:tcW w:w="2996" w:type="dxa"/>
            <w:tcBorders>
              <w:top w:val="single" w:sz="8" w:space="0" w:color="auto"/>
              <w:left w:val="nil"/>
              <w:bottom w:val="single" w:sz="4" w:space="0" w:color="auto"/>
              <w:right w:val="single" w:sz="4" w:space="0" w:color="FFFFFF"/>
            </w:tcBorders>
            <w:shd w:val="clear" w:color="auto" w:fill="auto"/>
            <w:vAlign w:val="center"/>
            <w:hideMark/>
          </w:tcPr>
          <w:p w14:paraId="041B4B37" w14:textId="77777777" w:rsidR="00F90D06" w:rsidRPr="00B744BC" w:rsidRDefault="00F90D06" w:rsidP="003B638D">
            <w:pPr>
              <w:widowControl/>
              <w:jc w:val="center"/>
              <w:rPr>
                <w:rFonts w:ascii="Century" w:eastAsia="游ゴシック" w:hAnsi="Century" w:cs="ＭＳ Ｐゴシック"/>
                <w:b/>
                <w:bCs/>
                <w:kern w:val="0"/>
                <w:szCs w:val="21"/>
              </w:rPr>
            </w:pPr>
            <w:r w:rsidRPr="00B744BC">
              <w:rPr>
                <w:rFonts w:ascii="Century" w:eastAsia="游ゴシック" w:hAnsi="Century" w:cs="ＭＳ Ｐゴシック"/>
                <w:b/>
                <w:bCs/>
                <w:kern w:val="0"/>
                <w:szCs w:val="21"/>
              </w:rPr>
              <w:t>Modified lectin concentration</w:t>
            </w:r>
          </w:p>
        </w:tc>
        <w:tc>
          <w:tcPr>
            <w:tcW w:w="232" w:type="dxa"/>
            <w:tcBorders>
              <w:top w:val="single" w:sz="8" w:space="0" w:color="auto"/>
              <w:left w:val="nil"/>
              <w:bottom w:val="single" w:sz="4" w:space="0" w:color="auto"/>
              <w:right w:val="single" w:sz="4" w:space="0" w:color="FFFFFF"/>
            </w:tcBorders>
            <w:shd w:val="clear" w:color="auto" w:fill="auto"/>
            <w:noWrap/>
            <w:vAlign w:val="center"/>
            <w:hideMark/>
          </w:tcPr>
          <w:p w14:paraId="262133C1" w14:textId="77777777" w:rsidR="00F90D06" w:rsidRPr="00B744BC" w:rsidRDefault="00F90D06" w:rsidP="003B638D">
            <w:pPr>
              <w:widowControl/>
              <w:jc w:val="left"/>
              <w:rPr>
                <w:rFonts w:ascii="Century" w:eastAsia="游ゴシック" w:hAnsi="Century" w:cs="ＭＳ Ｐゴシック"/>
                <w:kern w:val="0"/>
                <w:szCs w:val="21"/>
              </w:rPr>
            </w:pPr>
            <w:r w:rsidRPr="00B744BC">
              <w:rPr>
                <w:rFonts w:ascii="Century" w:eastAsia="游ゴシック" w:hAnsi="Century" w:cs="ＭＳ Ｐゴシック"/>
                <w:kern w:val="0"/>
                <w:szCs w:val="21"/>
              </w:rPr>
              <w:t xml:space="preserve">　</w:t>
            </w:r>
          </w:p>
        </w:tc>
      </w:tr>
      <w:tr w:rsidR="00F90D06" w:rsidRPr="00B744BC" w14:paraId="3F4CBA6C" w14:textId="77777777" w:rsidTr="00292870">
        <w:trPr>
          <w:trHeight w:val="469"/>
        </w:trPr>
        <w:tc>
          <w:tcPr>
            <w:tcW w:w="230" w:type="dxa"/>
            <w:tcBorders>
              <w:top w:val="nil"/>
              <w:left w:val="single" w:sz="4" w:space="0" w:color="FFFFFF"/>
              <w:bottom w:val="single" w:sz="4" w:space="0" w:color="FFFFFF"/>
              <w:right w:val="single" w:sz="4" w:space="0" w:color="FFFFFF"/>
            </w:tcBorders>
            <w:shd w:val="clear" w:color="auto" w:fill="auto"/>
            <w:noWrap/>
            <w:vAlign w:val="center"/>
            <w:hideMark/>
          </w:tcPr>
          <w:p w14:paraId="2B0F2CEE" w14:textId="77777777" w:rsidR="00F90D06" w:rsidRPr="00B744BC" w:rsidRDefault="00F90D06" w:rsidP="003B638D">
            <w:pPr>
              <w:widowControl/>
              <w:jc w:val="left"/>
              <w:rPr>
                <w:rFonts w:ascii="Century" w:eastAsia="游ゴシック" w:hAnsi="Century" w:cs="ＭＳ Ｐゴシック"/>
                <w:kern w:val="0"/>
                <w:szCs w:val="21"/>
              </w:rPr>
            </w:pPr>
            <w:r w:rsidRPr="00B744BC">
              <w:rPr>
                <w:rFonts w:ascii="Century" w:eastAsia="游ゴシック" w:hAnsi="Century" w:cs="ＭＳ Ｐゴシック"/>
                <w:kern w:val="0"/>
                <w:szCs w:val="21"/>
              </w:rPr>
              <w:t xml:space="preserve">　</w:t>
            </w:r>
          </w:p>
        </w:tc>
        <w:tc>
          <w:tcPr>
            <w:tcW w:w="2036" w:type="dxa"/>
            <w:tcBorders>
              <w:top w:val="nil"/>
              <w:left w:val="nil"/>
              <w:bottom w:val="single" w:sz="4" w:space="0" w:color="FFFFFF"/>
              <w:right w:val="single" w:sz="4" w:space="0" w:color="FFFFFF"/>
            </w:tcBorders>
            <w:shd w:val="clear" w:color="auto" w:fill="auto"/>
            <w:noWrap/>
            <w:vAlign w:val="center"/>
            <w:hideMark/>
          </w:tcPr>
          <w:p w14:paraId="003B5ED0" w14:textId="77777777" w:rsidR="00F90D06" w:rsidRPr="00B744BC" w:rsidRDefault="00F90D06" w:rsidP="003B638D">
            <w:pPr>
              <w:widowControl/>
              <w:jc w:val="center"/>
              <w:rPr>
                <w:rFonts w:ascii="Century" w:eastAsia="游ゴシック" w:hAnsi="Century" w:cs="ＭＳ Ｐゴシック"/>
                <w:kern w:val="0"/>
                <w:szCs w:val="21"/>
              </w:rPr>
            </w:pPr>
            <w:proofErr w:type="spellStart"/>
            <w:r w:rsidRPr="00B744BC">
              <w:rPr>
                <w:rFonts w:ascii="Century" w:eastAsia="游ゴシック" w:hAnsi="Century" w:cs="ＭＳ Ｐゴシック"/>
                <w:kern w:val="0"/>
                <w:szCs w:val="21"/>
              </w:rPr>
              <w:t>Doxosome</w:t>
            </w:r>
            <w:proofErr w:type="spellEnd"/>
          </w:p>
        </w:tc>
        <w:tc>
          <w:tcPr>
            <w:tcW w:w="2036" w:type="dxa"/>
            <w:tcBorders>
              <w:top w:val="nil"/>
              <w:left w:val="nil"/>
              <w:bottom w:val="single" w:sz="4" w:space="0" w:color="FFFFFF"/>
              <w:right w:val="single" w:sz="4" w:space="0" w:color="FFFFFF"/>
            </w:tcBorders>
            <w:shd w:val="clear" w:color="auto" w:fill="auto"/>
            <w:noWrap/>
            <w:vAlign w:val="center"/>
            <w:hideMark/>
          </w:tcPr>
          <w:p w14:paraId="00B0F575" w14:textId="77777777" w:rsidR="00F90D06" w:rsidRPr="00B744BC" w:rsidRDefault="00F90D06" w:rsidP="003B638D">
            <w:pPr>
              <w:widowControl/>
              <w:jc w:val="center"/>
              <w:rPr>
                <w:rFonts w:ascii="Century" w:eastAsia="游ゴシック" w:hAnsi="Century" w:cs="ＭＳ Ｐゴシック"/>
                <w:kern w:val="0"/>
                <w:szCs w:val="21"/>
              </w:rPr>
            </w:pPr>
            <w:r w:rsidRPr="00B744BC">
              <w:rPr>
                <w:rFonts w:ascii="Century" w:eastAsia="游ゴシック" w:hAnsi="Century" w:cs="ＭＳ Ｐゴシック"/>
                <w:kern w:val="0"/>
                <w:szCs w:val="21"/>
              </w:rPr>
              <w:t>90.08 ± 0.07</w:t>
            </w:r>
          </w:p>
        </w:tc>
        <w:tc>
          <w:tcPr>
            <w:tcW w:w="1765" w:type="dxa"/>
            <w:tcBorders>
              <w:top w:val="nil"/>
              <w:left w:val="nil"/>
              <w:bottom w:val="single" w:sz="4" w:space="0" w:color="FFFFFF"/>
              <w:right w:val="single" w:sz="4" w:space="0" w:color="FFFFFF"/>
            </w:tcBorders>
            <w:shd w:val="clear" w:color="auto" w:fill="auto"/>
            <w:noWrap/>
            <w:vAlign w:val="center"/>
            <w:hideMark/>
          </w:tcPr>
          <w:p w14:paraId="1FC53D35" w14:textId="77777777" w:rsidR="00F90D06" w:rsidRPr="00B744BC" w:rsidRDefault="00F90D06" w:rsidP="003B638D">
            <w:pPr>
              <w:widowControl/>
              <w:jc w:val="center"/>
              <w:rPr>
                <w:rFonts w:ascii="Century" w:eastAsia="游ゴシック" w:hAnsi="Century" w:cs="ＭＳ Ｐゴシック"/>
                <w:kern w:val="0"/>
                <w:szCs w:val="21"/>
              </w:rPr>
            </w:pPr>
            <w:r w:rsidRPr="00B744BC">
              <w:rPr>
                <w:rFonts w:ascii="Century" w:eastAsia="游ゴシック" w:hAnsi="Century" w:cs="ＭＳ Ｐゴシック"/>
                <w:kern w:val="0"/>
                <w:szCs w:val="21"/>
              </w:rPr>
              <w:t>0.090 ± 0.002</w:t>
            </w:r>
          </w:p>
        </w:tc>
        <w:tc>
          <w:tcPr>
            <w:tcW w:w="2996" w:type="dxa"/>
            <w:tcBorders>
              <w:top w:val="nil"/>
              <w:left w:val="nil"/>
              <w:bottom w:val="single" w:sz="4" w:space="0" w:color="FFFFFF"/>
              <w:right w:val="single" w:sz="4" w:space="0" w:color="FFFFFF"/>
            </w:tcBorders>
            <w:shd w:val="clear" w:color="auto" w:fill="auto"/>
            <w:noWrap/>
            <w:vAlign w:val="center"/>
            <w:hideMark/>
          </w:tcPr>
          <w:p w14:paraId="6CC9E8D7" w14:textId="77777777" w:rsidR="00F90D06" w:rsidRPr="00B744BC" w:rsidRDefault="00F90D06" w:rsidP="003B638D">
            <w:pPr>
              <w:widowControl/>
              <w:jc w:val="center"/>
              <w:rPr>
                <w:rFonts w:ascii="Century" w:eastAsia="游ゴシック" w:hAnsi="Century" w:cs="ＭＳ Ｐゴシック"/>
                <w:kern w:val="0"/>
                <w:szCs w:val="21"/>
              </w:rPr>
            </w:pPr>
            <w:r w:rsidRPr="00B744BC">
              <w:rPr>
                <w:rFonts w:ascii="Century" w:eastAsia="游ゴシック" w:hAnsi="Century" w:cs="ＭＳ Ｐゴシック"/>
                <w:kern w:val="0"/>
                <w:szCs w:val="21"/>
              </w:rPr>
              <w:t>-</w:t>
            </w:r>
          </w:p>
        </w:tc>
        <w:tc>
          <w:tcPr>
            <w:tcW w:w="232" w:type="dxa"/>
            <w:tcBorders>
              <w:top w:val="nil"/>
              <w:left w:val="nil"/>
              <w:bottom w:val="single" w:sz="4" w:space="0" w:color="FFFFFF"/>
              <w:right w:val="single" w:sz="4" w:space="0" w:color="FFFFFF"/>
            </w:tcBorders>
            <w:shd w:val="clear" w:color="auto" w:fill="auto"/>
            <w:noWrap/>
            <w:vAlign w:val="center"/>
            <w:hideMark/>
          </w:tcPr>
          <w:p w14:paraId="18F66350" w14:textId="77777777" w:rsidR="00F90D06" w:rsidRPr="00B744BC" w:rsidRDefault="00F90D06" w:rsidP="003B638D">
            <w:pPr>
              <w:widowControl/>
              <w:jc w:val="left"/>
              <w:rPr>
                <w:rFonts w:ascii="Century" w:eastAsia="游ゴシック" w:hAnsi="Century" w:cs="ＭＳ Ｐゴシック"/>
                <w:kern w:val="0"/>
                <w:szCs w:val="21"/>
              </w:rPr>
            </w:pPr>
            <w:r w:rsidRPr="00B744BC">
              <w:rPr>
                <w:rFonts w:ascii="Century" w:eastAsia="游ゴシック" w:hAnsi="Century" w:cs="ＭＳ Ｐゴシック"/>
                <w:kern w:val="0"/>
                <w:szCs w:val="21"/>
              </w:rPr>
              <w:t xml:space="preserve">　</w:t>
            </w:r>
          </w:p>
        </w:tc>
      </w:tr>
      <w:tr w:rsidR="00F90D06" w:rsidRPr="00B744BC" w14:paraId="7BFC91B7" w14:textId="77777777" w:rsidTr="00292870">
        <w:trPr>
          <w:trHeight w:val="469"/>
        </w:trPr>
        <w:tc>
          <w:tcPr>
            <w:tcW w:w="230" w:type="dxa"/>
            <w:tcBorders>
              <w:top w:val="nil"/>
              <w:left w:val="single" w:sz="4" w:space="0" w:color="FFFFFF"/>
              <w:bottom w:val="single" w:sz="8" w:space="0" w:color="auto"/>
              <w:right w:val="single" w:sz="4" w:space="0" w:color="FFFFFF"/>
            </w:tcBorders>
            <w:shd w:val="clear" w:color="auto" w:fill="auto"/>
            <w:noWrap/>
            <w:vAlign w:val="center"/>
            <w:hideMark/>
          </w:tcPr>
          <w:p w14:paraId="7D988A36" w14:textId="77777777" w:rsidR="00F90D06" w:rsidRPr="00B744BC" w:rsidRDefault="00F90D06" w:rsidP="003B638D">
            <w:pPr>
              <w:widowControl/>
              <w:jc w:val="left"/>
              <w:rPr>
                <w:rFonts w:ascii="Century" w:eastAsia="游ゴシック" w:hAnsi="Century" w:cs="ＭＳ Ｐゴシック"/>
                <w:kern w:val="0"/>
                <w:szCs w:val="21"/>
              </w:rPr>
            </w:pPr>
            <w:r w:rsidRPr="00B744BC">
              <w:rPr>
                <w:rFonts w:ascii="Century" w:eastAsia="游ゴシック" w:hAnsi="Century" w:cs="ＭＳ Ｐゴシック"/>
                <w:kern w:val="0"/>
                <w:szCs w:val="21"/>
              </w:rPr>
              <w:t xml:space="preserve">　</w:t>
            </w:r>
          </w:p>
        </w:tc>
        <w:tc>
          <w:tcPr>
            <w:tcW w:w="2036" w:type="dxa"/>
            <w:tcBorders>
              <w:top w:val="nil"/>
              <w:left w:val="nil"/>
              <w:bottom w:val="single" w:sz="8" w:space="0" w:color="auto"/>
              <w:right w:val="single" w:sz="4" w:space="0" w:color="FFFFFF"/>
            </w:tcBorders>
            <w:shd w:val="clear" w:color="auto" w:fill="auto"/>
            <w:noWrap/>
            <w:vAlign w:val="center"/>
            <w:hideMark/>
          </w:tcPr>
          <w:p w14:paraId="5FFB36AC" w14:textId="77777777" w:rsidR="00F90D06" w:rsidRPr="00B744BC" w:rsidRDefault="00F90D06" w:rsidP="003B638D">
            <w:pPr>
              <w:widowControl/>
              <w:jc w:val="center"/>
              <w:rPr>
                <w:rFonts w:ascii="Century" w:eastAsia="游ゴシック" w:hAnsi="Century" w:cs="ＭＳ Ｐゴシック"/>
                <w:kern w:val="0"/>
                <w:szCs w:val="21"/>
              </w:rPr>
            </w:pPr>
            <w:proofErr w:type="spellStart"/>
            <w:r w:rsidRPr="00B744BC">
              <w:rPr>
                <w:rFonts w:ascii="Century" w:eastAsia="游ゴシック" w:hAnsi="Century" w:cs="ＭＳ Ｐゴシック"/>
                <w:kern w:val="0"/>
                <w:szCs w:val="21"/>
              </w:rPr>
              <w:t>Lec-Doxosome</w:t>
            </w:r>
            <w:proofErr w:type="spellEnd"/>
          </w:p>
        </w:tc>
        <w:tc>
          <w:tcPr>
            <w:tcW w:w="2036" w:type="dxa"/>
            <w:tcBorders>
              <w:top w:val="nil"/>
              <w:left w:val="nil"/>
              <w:bottom w:val="single" w:sz="8" w:space="0" w:color="auto"/>
              <w:right w:val="single" w:sz="4" w:space="0" w:color="FFFFFF"/>
            </w:tcBorders>
            <w:shd w:val="clear" w:color="auto" w:fill="auto"/>
            <w:noWrap/>
            <w:vAlign w:val="center"/>
            <w:hideMark/>
          </w:tcPr>
          <w:p w14:paraId="436D4478" w14:textId="77777777" w:rsidR="00F90D06" w:rsidRPr="00B744BC" w:rsidRDefault="00F90D06" w:rsidP="003B638D">
            <w:pPr>
              <w:widowControl/>
              <w:jc w:val="center"/>
              <w:rPr>
                <w:rFonts w:ascii="Century" w:eastAsia="游ゴシック" w:hAnsi="Century" w:cs="ＭＳ Ｐゴシック"/>
                <w:kern w:val="0"/>
                <w:szCs w:val="21"/>
              </w:rPr>
            </w:pPr>
            <w:r w:rsidRPr="00B744BC">
              <w:rPr>
                <w:rFonts w:ascii="Century" w:eastAsia="游ゴシック" w:hAnsi="Century" w:cs="ＭＳ Ｐゴシック"/>
                <w:kern w:val="0"/>
                <w:szCs w:val="21"/>
              </w:rPr>
              <w:t>90.22 ± 0.03</w:t>
            </w:r>
          </w:p>
        </w:tc>
        <w:tc>
          <w:tcPr>
            <w:tcW w:w="1765" w:type="dxa"/>
            <w:tcBorders>
              <w:top w:val="nil"/>
              <w:left w:val="nil"/>
              <w:bottom w:val="single" w:sz="8" w:space="0" w:color="auto"/>
              <w:right w:val="single" w:sz="4" w:space="0" w:color="FFFFFF"/>
            </w:tcBorders>
            <w:shd w:val="clear" w:color="auto" w:fill="auto"/>
            <w:noWrap/>
            <w:vAlign w:val="center"/>
            <w:hideMark/>
          </w:tcPr>
          <w:p w14:paraId="51E87D38" w14:textId="77777777" w:rsidR="00F90D06" w:rsidRPr="00B744BC" w:rsidRDefault="00F90D06" w:rsidP="003B638D">
            <w:pPr>
              <w:widowControl/>
              <w:jc w:val="center"/>
              <w:rPr>
                <w:rFonts w:ascii="Century" w:eastAsia="游ゴシック" w:hAnsi="Century" w:cs="ＭＳ Ｐゴシック"/>
                <w:kern w:val="0"/>
                <w:szCs w:val="21"/>
              </w:rPr>
            </w:pPr>
            <w:r w:rsidRPr="00B744BC">
              <w:rPr>
                <w:rFonts w:ascii="Century" w:eastAsia="游ゴシック" w:hAnsi="Century" w:cs="ＭＳ Ｐゴシック"/>
                <w:kern w:val="0"/>
                <w:szCs w:val="21"/>
              </w:rPr>
              <w:t>0.079 ± 0.002</w:t>
            </w:r>
          </w:p>
        </w:tc>
        <w:tc>
          <w:tcPr>
            <w:tcW w:w="2996" w:type="dxa"/>
            <w:tcBorders>
              <w:top w:val="nil"/>
              <w:left w:val="nil"/>
              <w:bottom w:val="single" w:sz="8" w:space="0" w:color="auto"/>
              <w:right w:val="single" w:sz="4" w:space="0" w:color="FFFFFF"/>
            </w:tcBorders>
            <w:shd w:val="clear" w:color="auto" w:fill="auto"/>
            <w:noWrap/>
            <w:vAlign w:val="center"/>
            <w:hideMark/>
          </w:tcPr>
          <w:p w14:paraId="5F18AE13" w14:textId="77777777" w:rsidR="00F90D06" w:rsidRPr="00B744BC" w:rsidRDefault="00F90D06" w:rsidP="003B638D">
            <w:pPr>
              <w:widowControl/>
              <w:jc w:val="center"/>
              <w:rPr>
                <w:rFonts w:ascii="Century" w:eastAsia="游ゴシック" w:hAnsi="Century" w:cs="ＭＳ Ｐゴシック"/>
                <w:kern w:val="0"/>
                <w:szCs w:val="21"/>
              </w:rPr>
            </w:pPr>
            <w:r w:rsidRPr="00B744BC">
              <w:rPr>
                <w:rFonts w:ascii="Century" w:eastAsia="游ゴシック" w:hAnsi="Century" w:cs="ＭＳ Ｐゴシック"/>
                <w:kern w:val="0"/>
                <w:szCs w:val="21"/>
              </w:rPr>
              <w:t>71.0</w:t>
            </w:r>
            <w:r w:rsidRPr="00B744BC">
              <w:rPr>
                <w:rFonts w:ascii="Century" w:eastAsia="游ゴシック" w:hAnsi="Century" w:cs="ＭＳ Ｐゴシック" w:hint="eastAsia"/>
                <w:kern w:val="0"/>
                <w:szCs w:val="21"/>
              </w:rPr>
              <w:t xml:space="preserve"> </w:t>
            </w:r>
            <w:r w:rsidRPr="00B744BC">
              <w:rPr>
                <w:rFonts w:ascii="Century" w:eastAsia="游ゴシック" w:hAnsi="Century" w:cs="ＭＳ Ｐゴシック"/>
                <w:kern w:val="0"/>
                <w:szCs w:val="21"/>
              </w:rPr>
              <w:t>± 6.6 µg lectin/µmol PL</w:t>
            </w:r>
          </w:p>
        </w:tc>
        <w:tc>
          <w:tcPr>
            <w:tcW w:w="232" w:type="dxa"/>
            <w:tcBorders>
              <w:top w:val="nil"/>
              <w:left w:val="nil"/>
              <w:bottom w:val="single" w:sz="8" w:space="0" w:color="auto"/>
              <w:right w:val="single" w:sz="4" w:space="0" w:color="FFFFFF"/>
            </w:tcBorders>
            <w:shd w:val="clear" w:color="auto" w:fill="auto"/>
            <w:noWrap/>
            <w:vAlign w:val="center"/>
            <w:hideMark/>
          </w:tcPr>
          <w:p w14:paraId="50DAFBD9" w14:textId="77777777" w:rsidR="00F90D06" w:rsidRPr="00B744BC" w:rsidRDefault="00F90D06" w:rsidP="003B638D">
            <w:pPr>
              <w:widowControl/>
              <w:jc w:val="left"/>
              <w:rPr>
                <w:rFonts w:ascii="Century" w:eastAsia="游ゴシック" w:hAnsi="Century" w:cs="ＭＳ Ｐゴシック"/>
                <w:kern w:val="0"/>
                <w:szCs w:val="21"/>
              </w:rPr>
            </w:pPr>
            <w:r w:rsidRPr="00B744BC">
              <w:rPr>
                <w:rFonts w:ascii="Century" w:eastAsia="游ゴシック" w:hAnsi="Century" w:cs="ＭＳ Ｐゴシック"/>
                <w:kern w:val="0"/>
                <w:szCs w:val="21"/>
              </w:rPr>
              <w:t xml:space="preserve">　</w:t>
            </w:r>
          </w:p>
        </w:tc>
      </w:tr>
      <w:tr w:rsidR="00F90D06" w:rsidRPr="00B744BC" w14:paraId="75E61B03" w14:textId="77777777" w:rsidTr="003B638D">
        <w:trPr>
          <w:trHeight w:val="263"/>
        </w:trPr>
        <w:tc>
          <w:tcPr>
            <w:tcW w:w="9295" w:type="dxa"/>
            <w:gridSpan w:val="6"/>
            <w:tcBorders>
              <w:top w:val="single" w:sz="8" w:space="0" w:color="auto"/>
              <w:left w:val="single" w:sz="4" w:space="0" w:color="FFFFFF"/>
              <w:bottom w:val="nil"/>
              <w:right w:val="single" w:sz="4" w:space="0" w:color="FFFFFF"/>
            </w:tcBorders>
            <w:shd w:val="clear" w:color="auto" w:fill="auto"/>
            <w:vAlign w:val="center"/>
            <w:hideMark/>
          </w:tcPr>
          <w:p w14:paraId="236F0A2D" w14:textId="77777777" w:rsidR="00F90D06" w:rsidRPr="00B744BC" w:rsidRDefault="00F90D06" w:rsidP="003B638D">
            <w:pPr>
              <w:widowControl/>
              <w:jc w:val="left"/>
              <w:rPr>
                <w:rFonts w:ascii="Century" w:eastAsia="游ゴシック" w:hAnsi="Century" w:cs="ＭＳ Ｐゴシック"/>
                <w:kern w:val="0"/>
                <w:szCs w:val="21"/>
              </w:rPr>
            </w:pPr>
            <w:r w:rsidRPr="00B744BC">
              <w:rPr>
                <w:rFonts w:ascii="Century" w:eastAsia="游ゴシック" w:hAnsi="Century" w:cs="ＭＳ Ｐゴシック"/>
                <w:kern w:val="0"/>
                <w:szCs w:val="21"/>
              </w:rPr>
              <w:t>PDI, polydispersity index; PL, phospholipid content of liposomes.</w:t>
            </w:r>
          </w:p>
        </w:tc>
      </w:tr>
      <w:tr w:rsidR="00F90D06" w:rsidRPr="00B744BC" w14:paraId="07F19A33" w14:textId="77777777" w:rsidTr="003B638D">
        <w:trPr>
          <w:trHeight w:val="263"/>
        </w:trPr>
        <w:tc>
          <w:tcPr>
            <w:tcW w:w="9295" w:type="dxa"/>
            <w:gridSpan w:val="6"/>
            <w:tcBorders>
              <w:top w:val="single" w:sz="4" w:space="0" w:color="FFFFFF"/>
              <w:left w:val="single" w:sz="4" w:space="0" w:color="FFFFFF"/>
              <w:bottom w:val="single" w:sz="4" w:space="0" w:color="FFFFFF"/>
              <w:right w:val="single" w:sz="4" w:space="0" w:color="FFFFFF"/>
            </w:tcBorders>
            <w:shd w:val="clear" w:color="auto" w:fill="auto"/>
            <w:vAlign w:val="center"/>
            <w:hideMark/>
          </w:tcPr>
          <w:p w14:paraId="17A74AE9" w14:textId="77777777" w:rsidR="00F90D06" w:rsidRPr="00B744BC" w:rsidRDefault="00F90D06" w:rsidP="003B638D">
            <w:pPr>
              <w:widowControl/>
              <w:jc w:val="left"/>
              <w:rPr>
                <w:rFonts w:ascii="Century" w:eastAsia="游ゴシック" w:hAnsi="Century" w:cs="ＭＳ Ｐゴシック"/>
                <w:kern w:val="0"/>
                <w:szCs w:val="21"/>
              </w:rPr>
            </w:pPr>
            <w:r w:rsidRPr="00B744BC">
              <w:rPr>
                <w:rFonts w:ascii="Century" w:eastAsia="游ゴシック" w:hAnsi="Century" w:cs="ＭＳ Ｐゴシック"/>
                <w:kern w:val="0"/>
                <w:szCs w:val="21"/>
              </w:rPr>
              <w:t xml:space="preserve">Each value represents the mean ± SEM of triplicate samples. </w:t>
            </w:r>
          </w:p>
        </w:tc>
      </w:tr>
    </w:tbl>
    <w:p w14:paraId="5AB549ED" w14:textId="77777777" w:rsidR="00F90D06" w:rsidRPr="00B744BC" w:rsidRDefault="00F90D06" w:rsidP="00F90D06">
      <w:pPr>
        <w:spacing w:line="480" w:lineRule="auto"/>
        <w:rPr>
          <w:rFonts w:ascii="Times New Roman" w:hAnsi="Times New Roman" w:cs="Times New Roman"/>
          <w:szCs w:val="21"/>
        </w:rPr>
      </w:pPr>
    </w:p>
    <w:tbl>
      <w:tblPr>
        <w:tblpPr w:leftFromText="142" w:rightFromText="142" w:vertAnchor="text" w:horzAnchor="margin" w:tblpXSpec="center" w:tblpY="868"/>
        <w:tblW w:w="9965" w:type="dxa"/>
        <w:tblCellMar>
          <w:left w:w="99" w:type="dxa"/>
          <w:right w:w="99" w:type="dxa"/>
        </w:tblCellMar>
        <w:tblLook w:val="04A0" w:firstRow="1" w:lastRow="0" w:firstColumn="1" w:lastColumn="0" w:noHBand="0" w:noVBand="1"/>
      </w:tblPr>
      <w:tblGrid>
        <w:gridCol w:w="204"/>
        <w:gridCol w:w="1918"/>
        <w:gridCol w:w="1266"/>
        <w:gridCol w:w="1592"/>
        <w:gridCol w:w="1592"/>
        <w:gridCol w:w="1592"/>
        <w:gridCol w:w="1592"/>
        <w:gridCol w:w="209"/>
      </w:tblGrid>
      <w:tr w:rsidR="00F90D06" w:rsidRPr="00B744BC" w14:paraId="63CF92E4" w14:textId="77777777" w:rsidTr="00292870">
        <w:trPr>
          <w:trHeight w:val="419"/>
        </w:trPr>
        <w:tc>
          <w:tcPr>
            <w:tcW w:w="204" w:type="dxa"/>
            <w:tcBorders>
              <w:top w:val="single" w:sz="8" w:space="0" w:color="auto"/>
              <w:left w:val="single" w:sz="4" w:space="0" w:color="FFFFFF"/>
              <w:bottom w:val="single" w:sz="4" w:space="0" w:color="auto"/>
              <w:right w:val="single" w:sz="4" w:space="0" w:color="FFFFFF"/>
            </w:tcBorders>
            <w:shd w:val="clear" w:color="auto" w:fill="auto"/>
            <w:noWrap/>
            <w:vAlign w:val="center"/>
            <w:hideMark/>
          </w:tcPr>
          <w:p w14:paraId="77E1FA29" w14:textId="77777777" w:rsidR="00F90D06" w:rsidRPr="00B744BC" w:rsidRDefault="00F90D06" w:rsidP="003B638D">
            <w:pPr>
              <w:widowControl/>
              <w:jc w:val="center"/>
              <w:rPr>
                <w:rFonts w:ascii="Century" w:eastAsia="游ゴシック" w:hAnsi="Century" w:cs="ＭＳ Ｐゴシック"/>
                <w:kern w:val="0"/>
                <w:szCs w:val="21"/>
              </w:rPr>
            </w:pPr>
            <w:r w:rsidRPr="00B744BC">
              <w:rPr>
                <w:rFonts w:ascii="Century" w:eastAsia="游ゴシック" w:hAnsi="Century" w:cs="ＭＳ Ｐゴシック"/>
                <w:kern w:val="0"/>
                <w:szCs w:val="21"/>
              </w:rPr>
              <w:t xml:space="preserve">　</w:t>
            </w:r>
          </w:p>
        </w:tc>
        <w:tc>
          <w:tcPr>
            <w:tcW w:w="1918" w:type="dxa"/>
            <w:tcBorders>
              <w:top w:val="single" w:sz="8" w:space="0" w:color="auto"/>
              <w:left w:val="nil"/>
              <w:bottom w:val="single" w:sz="4" w:space="0" w:color="auto"/>
              <w:right w:val="single" w:sz="4" w:space="0" w:color="FFFFFF"/>
            </w:tcBorders>
            <w:shd w:val="clear" w:color="auto" w:fill="auto"/>
            <w:noWrap/>
            <w:vAlign w:val="center"/>
            <w:hideMark/>
          </w:tcPr>
          <w:p w14:paraId="3346FAC5" w14:textId="77777777" w:rsidR="00F90D06" w:rsidRPr="00B744BC" w:rsidRDefault="00F90D06" w:rsidP="003B638D">
            <w:pPr>
              <w:widowControl/>
              <w:jc w:val="center"/>
              <w:rPr>
                <w:rFonts w:ascii="Century" w:eastAsia="游ゴシック" w:hAnsi="Century" w:cs="ＭＳ Ｐゴシック"/>
                <w:kern w:val="0"/>
                <w:szCs w:val="21"/>
              </w:rPr>
            </w:pPr>
            <w:r w:rsidRPr="00B744BC">
              <w:rPr>
                <w:rFonts w:ascii="Century" w:eastAsia="游ゴシック" w:hAnsi="Century" w:cs="ＭＳ Ｐゴシック"/>
                <w:kern w:val="0"/>
                <w:szCs w:val="21"/>
              </w:rPr>
              <w:t xml:space="preserve">　</w:t>
            </w:r>
          </w:p>
        </w:tc>
        <w:tc>
          <w:tcPr>
            <w:tcW w:w="1266" w:type="dxa"/>
            <w:tcBorders>
              <w:top w:val="single" w:sz="8" w:space="0" w:color="auto"/>
              <w:left w:val="nil"/>
              <w:bottom w:val="single" w:sz="4" w:space="0" w:color="auto"/>
              <w:right w:val="single" w:sz="4" w:space="0" w:color="FFFFFF"/>
            </w:tcBorders>
            <w:shd w:val="clear" w:color="auto" w:fill="auto"/>
            <w:noWrap/>
            <w:vAlign w:val="center"/>
            <w:hideMark/>
          </w:tcPr>
          <w:p w14:paraId="450F256B" w14:textId="77777777" w:rsidR="00F90D06" w:rsidRPr="00B744BC" w:rsidRDefault="00F90D06" w:rsidP="003B638D">
            <w:pPr>
              <w:widowControl/>
              <w:jc w:val="center"/>
              <w:rPr>
                <w:rFonts w:ascii="Century" w:eastAsia="游ゴシック" w:hAnsi="Century" w:cs="ＭＳ Ｐゴシック"/>
                <w:b/>
                <w:bCs/>
                <w:kern w:val="0"/>
                <w:szCs w:val="21"/>
              </w:rPr>
            </w:pPr>
            <w:r w:rsidRPr="00B744BC">
              <w:rPr>
                <w:rFonts w:ascii="Century" w:eastAsia="游ゴシック" w:hAnsi="Century" w:cs="ＭＳ Ｐゴシック"/>
                <w:b/>
                <w:bCs/>
                <w:kern w:val="0"/>
                <w:szCs w:val="21"/>
              </w:rPr>
              <w:t>WBC (×10</w:t>
            </w:r>
            <w:r w:rsidRPr="00B744BC">
              <w:rPr>
                <w:rFonts w:ascii="Century" w:eastAsia="游ゴシック" w:hAnsi="Century" w:cs="ＭＳ Ｐゴシック"/>
                <w:b/>
                <w:bCs/>
                <w:kern w:val="0"/>
                <w:szCs w:val="21"/>
                <w:vertAlign w:val="superscript"/>
              </w:rPr>
              <w:t>2</w:t>
            </w:r>
            <w:r w:rsidRPr="00B744BC">
              <w:rPr>
                <w:rFonts w:ascii="Century" w:eastAsia="游ゴシック" w:hAnsi="Century" w:cs="ＭＳ Ｐゴシック"/>
                <w:b/>
                <w:bCs/>
                <w:kern w:val="0"/>
                <w:szCs w:val="21"/>
              </w:rPr>
              <w:t>/µL)</w:t>
            </w:r>
          </w:p>
        </w:tc>
        <w:tc>
          <w:tcPr>
            <w:tcW w:w="1592" w:type="dxa"/>
            <w:tcBorders>
              <w:top w:val="single" w:sz="8" w:space="0" w:color="auto"/>
              <w:left w:val="nil"/>
              <w:bottom w:val="single" w:sz="4" w:space="0" w:color="auto"/>
              <w:right w:val="single" w:sz="4" w:space="0" w:color="FFFFFF"/>
            </w:tcBorders>
            <w:shd w:val="clear" w:color="auto" w:fill="auto"/>
            <w:noWrap/>
            <w:vAlign w:val="center"/>
            <w:hideMark/>
          </w:tcPr>
          <w:p w14:paraId="711B4924" w14:textId="77777777" w:rsidR="00F90D06" w:rsidRPr="00B744BC" w:rsidRDefault="00F90D06" w:rsidP="003B638D">
            <w:pPr>
              <w:widowControl/>
              <w:jc w:val="center"/>
              <w:rPr>
                <w:rFonts w:ascii="Century" w:eastAsia="游ゴシック" w:hAnsi="Century" w:cs="ＭＳ Ｐゴシック"/>
                <w:b/>
                <w:bCs/>
                <w:kern w:val="0"/>
                <w:szCs w:val="21"/>
              </w:rPr>
            </w:pPr>
            <w:r w:rsidRPr="00B744BC">
              <w:rPr>
                <w:rFonts w:ascii="Century" w:eastAsia="游ゴシック" w:hAnsi="Century" w:cs="ＭＳ Ｐゴシック"/>
                <w:b/>
                <w:bCs/>
                <w:kern w:val="0"/>
                <w:szCs w:val="21"/>
              </w:rPr>
              <w:t>RBC (×10</w:t>
            </w:r>
            <w:r w:rsidRPr="00B744BC">
              <w:rPr>
                <w:rFonts w:ascii="Century" w:eastAsia="游ゴシック" w:hAnsi="Century" w:cs="ＭＳ Ｐゴシック"/>
                <w:b/>
                <w:bCs/>
                <w:kern w:val="0"/>
                <w:szCs w:val="21"/>
                <w:vertAlign w:val="superscript"/>
              </w:rPr>
              <w:t>4</w:t>
            </w:r>
            <w:r w:rsidRPr="00B744BC">
              <w:rPr>
                <w:rFonts w:ascii="Century" w:eastAsia="游ゴシック" w:hAnsi="Century" w:cs="ＭＳ Ｐゴシック"/>
                <w:b/>
                <w:bCs/>
                <w:kern w:val="0"/>
                <w:szCs w:val="21"/>
              </w:rPr>
              <w:t>/µL)</w:t>
            </w:r>
          </w:p>
        </w:tc>
        <w:tc>
          <w:tcPr>
            <w:tcW w:w="1592" w:type="dxa"/>
            <w:tcBorders>
              <w:top w:val="single" w:sz="8" w:space="0" w:color="auto"/>
              <w:left w:val="nil"/>
              <w:bottom w:val="single" w:sz="4" w:space="0" w:color="auto"/>
              <w:right w:val="single" w:sz="4" w:space="0" w:color="FFFFFF"/>
            </w:tcBorders>
            <w:shd w:val="clear" w:color="auto" w:fill="auto"/>
            <w:noWrap/>
            <w:vAlign w:val="center"/>
            <w:hideMark/>
          </w:tcPr>
          <w:p w14:paraId="3ED1F106" w14:textId="77777777" w:rsidR="00F90D06" w:rsidRPr="00B744BC" w:rsidRDefault="00F90D06" w:rsidP="003B638D">
            <w:pPr>
              <w:widowControl/>
              <w:jc w:val="center"/>
              <w:rPr>
                <w:rFonts w:ascii="Century" w:eastAsia="游ゴシック" w:hAnsi="Century" w:cs="ＭＳ Ｐゴシック"/>
                <w:b/>
                <w:bCs/>
                <w:kern w:val="0"/>
                <w:szCs w:val="21"/>
              </w:rPr>
            </w:pPr>
            <w:r w:rsidRPr="00B744BC">
              <w:rPr>
                <w:rFonts w:ascii="Century" w:eastAsia="游ゴシック" w:hAnsi="Century" w:cs="ＭＳ Ｐゴシック"/>
                <w:b/>
                <w:bCs/>
                <w:kern w:val="0"/>
                <w:szCs w:val="21"/>
              </w:rPr>
              <w:t>HGB (g/dL)</w:t>
            </w:r>
          </w:p>
        </w:tc>
        <w:tc>
          <w:tcPr>
            <w:tcW w:w="1592" w:type="dxa"/>
            <w:tcBorders>
              <w:top w:val="single" w:sz="8" w:space="0" w:color="auto"/>
              <w:left w:val="nil"/>
              <w:bottom w:val="single" w:sz="4" w:space="0" w:color="auto"/>
              <w:right w:val="single" w:sz="4" w:space="0" w:color="FFFFFF"/>
            </w:tcBorders>
            <w:shd w:val="clear" w:color="auto" w:fill="auto"/>
            <w:noWrap/>
            <w:vAlign w:val="center"/>
            <w:hideMark/>
          </w:tcPr>
          <w:p w14:paraId="17185244" w14:textId="77777777" w:rsidR="00F90D06" w:rsidRPr="00B744BC" w:rsidRDefault="00F90D06" w:rsidP="003B638D">
            <w:pPr>
              <w:widowControl/>
              <w:jc w:val="center"/>
              <w:rPr>
                <w:rFonts w:ascii="Century" w:eastAsia="游ゴシック" w:hAnsi="Century" w:cs="ＭＳ Ｐゴシック"/>
                <w:b/>
                <w:bCs/>
                <w:kern w:val="0"/>
                <w:szCs w:val="21"/>
              </w:rPr>
            </w:pPr>
            <w:r w:rsidRPr="00B744BC">
              <w:rPr>
                <w:rFonts w:ascii="Century" w:eastAsia="游ゴシック" w:hAnsi="Century" w:cs="ＭＳ Ｐゴシック"/>
                <w:b/>
                <w:bCs/>
                <w:kern w:val="0"/>
                <w:szCs w:val="21"/>
              </w:rPr>
              <w:t>HCT (%)</w:t>
            </w:r>
          </w:p>
        </w:tc>
        <w:tc>
          <w:tcPr>
            <w:tcW w:w="1592" w:type="dxa"/>
            <w:tcBorders>
              <w:top w:val="single" w:sz="8" w:space="0" w:color="auto"/>
              <w:left w:val="nil"/>
              <w:bottom w:val="single" w:sz="4" w:space="0" w:color="auto"/>
              <w:right w:val="single" w:sz="4" w:space="0" w:color="FFFFFF"/>
            </w:tcBorders>
            <w:shd w:val="clear" w:color="auto" w:fill="auto"/>
            <w:noWrap/>
            <w:vAlign w:val="center"/>
            <w:hideMark/>
          </w:tcPr>
          <w:p w14:paraId="1B18C170" w14:textId="77777777" w:rsidR="00F90D06" w:rsidRPr="00B744BC" w:rsidRDefault="00F90D06" w:rsidP="003B638D">
            <w:pPr>
              <w:widowControl/>
              <w:jc w:val="center"/>
              <w:rPr>
                <w:rFonts w:ascii="Century" w:eastAsia="游ゴシック" w:hAnsi="Century" w:cs="ＭＳ Ｐゴシック"/>
                <w:b/>
                <w:bCs/>
                <w:kern w:val="0"/>
                <w:szCs w:val="21"/>
              </w:rPr>
            </w:pPr>
            <w:r w:rsidRPr="00B744BC">
              <w:rPr>
                <w:rFonts w:ascii="Century" w:eastAsia="游ゴシック" w:hAnsi="Century" w:cs="ＭＳ Ｐゴシック"/>
                <w:b/>
                <w:bCs/>
                <w:kern w:val="0"/>
                <w:szCs w:val="21"/>
              </w:rPr>
              <w:t>PLT (×10</w:t>
            </w:r>
            <w:r w:rsidRPr="00B744BC">
              <w:rPr>
                <w:rFonts w:ascii="Century" w:eastAsia="游ゴシック" w:hAnsi="Century" w:cs="ＭＳ Ｐゴシック"/>
                <w:b/>
                <w:bCs/>
                <w:kern w:val="0"/>
                <w:szCs w:val="21"/>
                <w:vertAlign w:val="superscript"/>
              </w:rPr>
              <w:t>4</w:t>
            </w:r>
            <w:r w:rsidRPr="00B744BC">
              <w:rPr>
                <w:rFonts w:ascii="Century" w:eastAsia="游ゴシック" w:hAnsi="Century" w:cs="ＭＳ Ｐゴシック"/>
                <w:b/>
                <w:bCs/>
                <w:kern w:val="0"/>
                <w:szCs w:val="21"/>
              </w:rPr>
              <w:t>/µL)</w:t>
            </w:r>
          </w:p>
        </w:tc>
        <w:tc>
          <w:tcPr>
            <w:tcW w:w="209" w:type="dxa"/>
            <w:tcBorders>
              <w:top w:val="single" w:sz="8" w:space="0" w:color="auto"/>
              <w:left w:val="nil"/>
              <w:bottom w:val="single" w:sz="4" w:space="0" w:color="auto"/>
              <w:right w:val="single" w:sz="4" w:space="0" w:color="FFFFFF"/>
            </w:tcBorders>
            <w:shd w:val="clear" w:color="auto" w:fill="auto"/>
            <w:noWrap/>
            <w:vAlign w:val="center"/>
            <w:hideMark/>
          </w:tcPr>
          <w:p w14:paraId="1FC1AB26" w14:textId="77777777" w:rsidR="00F90D06" w:rsidRPr="00B744BC" w:rsidRDefault="00F90D06" w:rsidP="003B638D">
            <w:pPr>
              <w:widowControl/>
              <w:jc w:val="center"/>
              <w:rPr>
                <w:rFonts w:ascii="Century" w:eastAsia="游ゴシック" w:hAnsi="Century" w:cs="ＭＳ Ｐゴシック"/>
                <w:kern w:val="0"/>
                <w:szCs w:val="21"/>
              </w:rPr>
            </w:pPr>
            <w:r w:rsidRPr="00B744BC">
              <w:rPr>
                <w:rFonts w:ascii="Century" w:eastAsia="游ゴシック" w:hAnsi="Century" w:cs="ＭＳ Ｐゴシック"/>
                <w:kern w:val="0"/>
                <w:szCs w:val="21"/>
              </w:rPr>
              <w:t xml:space="preserve">　</w:t>
            </w:r>
          </w:p>
        </w:tc>
      </w:tr>
      <w:tr w:rsidR="00F90D06" w:rsidRPr="00B744BC" w14:paraId="531B7F08" w14:textId="77777777" w:rsidTr="00292870">
        <w:trPr>
          <w:trHeight w:val="349"/>
        </w:trPr>
        <w:tc>
          <w:tcPr>
            <w:tcW w:w="204" w:type="dxa"/>
            <w:tcBorders>
              <w:top w:val="nil"/>
              <w:left w:val="single" w:sz="4" w:space="0" w:color="FFFFFF"/>
              <w:bottom w:val="nil"/>
              <w:right w:val="single" w:sz="4" w:space="0" w:color="FFFFFF"/>
            </w:tcBorders>
            <w:shd w:val="clear" w:color="auto" w:fill="auto"/>
            <w:noWrap/>
            <w:vAlign w:val="center"/>
            <w:hideMark/>
          </w:tcPr>
          <w:p w14:paraId="2D43169C" w14:textId="77777777" w:rsidR="00F90D06" w:rsidRPr="00B744BC" w:rsidRDefault="00F90D06" w:rsidP="003B638D">
            <w:pPr>
              <w:widowControl/>
              <w:jc w:val="center"/>
              <w:rPr>
                <w:rFonts w:ascii="Century" w:eastAsia="游ゴシック" w:hAnsi="Century" w:cs="ＭＳ Ｐゴシック"/>
                <w:kern w:val="0"/>
                <w:szCs w:val="21"/>
              </w:rPr>
            </w:pPr>
            <w:r w:rsidRPr="00B744BC">
              <w:rPr>
                <w:rFonts w:ascii="Century" w:eastAsia="游ゴシック" w:hAnsi="Century" w:cs="ＭＳ Ｐゴシック"/>
                <w:kern w:val="0"/>
                <w:szCs w:val="21"/>
              </w:rPr>
              <w:t xml:space="preserve">　</w:t>
            </w:r>
          </w:p>
        </w:tc>
        <w:tc>
          <w:tcPr>
            <w:tcW w:w="1918" w:type="dxa"/>
            <w:tcBorders>
              <w:top w:val="nil"/>
              <w:left w:val="nil"/>
              <w:bottom w:val="nil"/>
              <w:right w:val="single" w:sz="4" w:space="0" w:color="FFFFFF"/>
            </w:tcBorders>
            <w:shd w:val="clear" w:color="auto" w:fill="auto"/>
            <w:noWrap/>
            <w:vAlign w:val="center"/>
            <w:hideMark/>
          </w:tcPr>
          <w:p w14:paraId="01C73A17" w14:textId="77777777" w:rsidR="00F90D06" w:rsidRPr="00B744BC" w:rsidRDefault="00F90D06" w:rsidP="003B638D">
            <w:pPr>
              <w:widowControl/>
              <w:jc w:val="center"/>
              <w:rPr>
                <w:rFonts w:ascii="Century" w:eastAsia="游ゴシック" w:hAnsi="Century" w:cs="ＭＳ Ｐゴシック"/>
                <w:kern w:val="0"/>
                <w:szCs w:val="21"/>
              </w:rPr>
            </w:pPr>
            <w:proofErr w:type="spellStart"/>
            <w:r w:rsidRPr="00B744BC">
              <w:rPr>
                <w:rFonts w:ascii="Century" w:eastAsia="游ゴシック" w:hAnsi="Century" w:cs="ＭＳ Ｐゴシック"/>
                <w:kern w:val="0"/>
                <w:szCs w:val="21"/>
              </w:rPr>
              <w:t>Lec-Doxosome</w:t>
            </w:r>
            <w:proofErr w:type="spellEnd"/>
          </w:p>
        </w:tc>
        <w:tc>
          <w:tcPr>
            <w:tcW w:w="1266" w:type="dxa"/>
            <w:tcBorders>
              <w:top w:val="nil"/>
              <w:left w:val="nil"/>
              <w:bottom w:val="nil"/>
              <w:right w:val="single" w:sz="4" w:space="0" w:color="FFFFFF"/>
            </w:tcBorders>
            <w:shd w:val="clear" w:color="auto" w:fill="auto"/>
            <w:noWrap/>
            <w:vAlign w:val="center"/>
            <w:hideMark/>
          </w:tcPr>
          <w:p w14:paraId="530C288C" w14:textId="77777777" w:rsidR="00F90D06" w:rsidRPr="00B744BC" w:rsidRDefault="00F90D06" w:rsidP="003B638D">
            <w:pPr>
              <w:widowControl/>
              <w:jc w:val="center"/>
              <w:rPr>
                <w:rFonts w:ascii="Century" w:eastAsia="游ゴシック" w:hAnsi="Century" w:cs="ＭＳ Ｐゴシック"/>
                <w:kern w:val="0"/>
                <w:szCs w:val="21"/>
              </w:rPr>
            </w:pPr>
            <w:r w:rsidRPr="00B744BC">
              <w:rPr>
                <w:rFonts w:ascii="Century" w:eastAsia="游ゴシック" w:hAnsi="Century" w:cs="ＭＳ Ｐゴシック"/>
                <w:kern w:val="0"/>
                <w:szCs w:val="21"/>
              </w:rPr>
              <w:t>22 ± 16*</w:t>
            </w:r>
          </w:p>
        </w:tc>
        <w:tc>
          <w:tcPr>
            <w:tcW w:w="1592" w:type="dxa"/>
            <w:tcBorders>
              <w:top w:val="nil"/>
              <w:left w:val="nil"/>
              <w:bottom w:val="nil"/>
              <w:right w:val="single" w:sz="4" w:space="0" w:color="FFFFFF"/>
            </w:tcBorders>
            <w:shd w:val="clear" w:color="auto" w:fill="auto"/>
            <w:noWrap/>
            <w:vAlign w:val="center"/>
            <w:hideMark/>
          </w:tcPr>
          <w:p w14:paraId="147C5270" w14:textId="77777777" w:rsidR="00F90D06" w:rsidRPr="00B744BC" w:rsidRDefault="00F90D06" w:rsidP="003B638D">
            <w:pPr>
              <w:widowControl/>
              <w:jc w:val="center"/>
              <w:rPr>
                <w:rFonts w:ascii="Century" w:eastAsia="游ゴシック" w:hAnsi="Century" w:cs="ＭＳ Ｐゴシック"/>
                <w:kern w:val="0"/>
                <w:szCs w:val="21"/>
              </w:rPr>
            </w:pPr>
            <w:r w:rsidRPr="00B744BC">
              <w:rPr>
                <w:rFonts w:ascii="Century" w:eastAsia="游ゴシック" w:hAnsi="Century" w:cs="ＭＳ Ｐゴシック"/>
                <w:kern w:val="0"/>
                <w:szCs w:val="21"/>
              </w:rPr>
              <w:t>872 ± 57</w:t>
            </w:r>
          </w:p>
        </w:tc>
        <w:tc>
          <w:tcPr>
            <w:tcW w:w="1592" w:type="dxa"/>
            <w:tcBorders>
              <w:top w:val="nil"/>
              <w:left w:val="nil"/>
              <w:bottom w:val="nil"/>
              <w:right w:val="single" w:sz="4" w:space="0" w:color="FFFFFF"/>
            </w:tcBorders>
            <w:shd w:val="clear" w:color="auto" w:fill="auto"/>
            <w:noWrap/>
            <w:vAlign w:val="center"/>
            <w:hideMark/>
          </w:tcPr>
          <w:p w14:paraId="0073596D" w14:textId="77777777" w:rsidR="00F90D06" w:rsidRPr="00B744BC" w:rsidRDefault="00F90D06" w:rsidP="003B638D">
            <w:pPr>
              <w:widowControl/>
              <w:jc w:val="center"/>
              <w:rPr>
                <w:rFonts w:ascii="Century" w:eastAsia="游ゴシック" w:hAnsi="Century" w:cs="ＭＳ Ｐゴシック"/>
                <w:kern w:val="0"/>
                <w:szCs w:val="21"/>
              </w:rPr>
            </w:pPr>
            <w:r w:rsidRPr="00B744BC">
              <w:rPr>
                <w:rFonts w:ascii="Century" w:eastAsia="游ゴシック" w:hAnsi="Century" w:cs="ＭＳ Ｐゴシック"/>
                <w:kern w:val="0"/>
                <w:szCs w:val="21"/>
              </w:rPr>
              <w:t>14.9 ± 1.0</w:t>
            </w:r>
          </w:p>
        </w:tc>
        <w:tc>
          <w:tcPr>
            <w:tcW w:w="1592" w:type="dxa"/>
            <w:tcBorders>
              <w:top w:val="nil"/>
              <w:left w:val="nil"/>
              <w:bottom w:val="nil"/>
              <w:right w:val="single" w:sz="4" w:space="0" w:color="FFFFFF"/>
            </w:tcBorders>
            <w:shd w:val="clear" w:color="auto" w:fill="auto"/>
            <w:noWrap/>
            <w:vAlign w:val="center"/>
            <w:hideMark/>
          </w:tcPr>
          <w:p w14:paraId="643A49B1" w14:textId="77777777" w:rsidR="00F90D06" w:rsidRPr="00B744BC" w:rsidRDefault="00F90D06" w:rsidP="003B638D">
            <w:pPr>
              <w:widowControl/>
              <w:jc w:val="center"/>
              <w:rPr>
                <w:rFonts w:ascii="Century" w:eastAsia="游ゴシック" w:hAnsi="Century" w:cs="ＭＳ Ｐゴシック"/>
                <w:kern w:val="0"/>
                <w:szCs w:val="21"/>
              </w:rPr>
            </w:pPr>
            <w:r w:rsidRPr="00B744BC">
              <w:rPr>
                <w:rFonts w:ascii="Century" w:eastAsia="游ゴシック" w:hAnsi="Century" w:cs="ＭＳ Ｐゴシック"/>
                <w:kern w:val="0"/>
                <w:szCs w:val="21"/>
              </w:rPr>
              <w:t>40.5 ± 3.2</w:t>
            </w:r>
          </w:p>
        </w:tc>
        <w:tc>
          <w:tcPr>
            <w:tcW w:w="1592" w:type="dxa"/>
            <w:tcBorders>
              <w:top w:val="nil"/>
              <w:left w:val="nil"/>
              <w:bottom w:val="nil"/>
              <w:right w:val="single" w:sz="4" w:space="0" w:color="FFFFFF"/>
            </w:tcBorders>
            <w:shd w:val="clear" w:color="auto" w:fill="auto"/>
            <w:noWrap/>
            <w:vAlign w:val="center"/>
            <w:hideMark/>
          </w:tcPr>
          <w:p w14:paraId="2B29F3C1" w14:textId="77777777" w:rsidR="00F90D06" w:rsidRPr="00B744BC" w:rsidRDefault="00F90D06" w:rsidP="003B638D">
            <w:pPr>
              <w:widowControl/>
              <w:jc w:val="center"/>
              <w:rPr>
                <w:rFonts w:ascii="Century" w:eastAsia="游ゴシック" w:hAnsi="Century" w:cs="ＭＳ Ｐゴシック"/>
                <w:kern w:val="0"/>
                <w:szCs w:val="21"/>
              </w:rPr>
            </w:pPr>
            <w:r w:rsidRPr="00B744BC">
              <w:rPr>
                <w:rFonts w:ascii="Century" w:eastAsia="游ゴシック" w:hAnsi="Century" w:cs="ＭＳ Ｐゴシック"/>
                <w:kern w:val="0"/>
                <w:szCs w:val="21"/>
              </w:rPr>
              <w:t>97 ± 17</w:t>
            </w:r>
          </w:p>
        </w:tc>
        <w:tc>
          <w:tcPr>
            <w:tcW w:w="209" w:type="dxa"/>
            <w:tcBorders>
              <w:top w:val="nil"/>
              <w:left w:val="nil"/>
              <w:bottom w:val="nil"/>
              <w:right w:val="single" w:sz="4" w:space="0" w:color="FFFFFF"/>
            </w:tcBorders>
            <w:shd w:val="clear" w:color="auto" w:fill="auto"/>
            <w:noWrap/>
            <w:vAlign w:val="center"/>
            <w:hideMark/>
          </w:tcPr>
          <w:p w14:paraId="0378FA00" w14:textId="77777777" w:rsidR="00F90D06" w:rsidRPr="00B744BC" w:rsidRDefault="00F90D06" w:rsidP="003B638D">
            <w:pPr>
              <w:widowControl/>
              <w:jc w:val="center"/>
              <w:rPr>
                <w:rFonts w:ascii="Century" w:eastAsia="游ゴシック" w:hAnsi="Century" w:cs="ＭＳ Ｐゴシック"/>
                <w:kern w:val="0"/>
                <w:szCs w:val="21"/>
              </w:rPr>
            </w:pPr>
            <w:r w:rsidRPr="00B744BC">
              <w:rPr>
                <w:rFonts w:ascii="Century" w:eastAsia="游ゴシック" w:hAnsi="Century" w:cs="ＭＳ Ｐゴシック"/>
                <w:kern w:val="0"/>
                <w:szCs w:val="21"/>
              </w:rPr>
              <w:t xml:space="preserve">　</w:t>
            </w:r>
          </w:p>
        </w:tc>
      </w:tr>
      <w:tr w:rsidR="00F90D06" w:rsidRPr="00B744BC" w14:paraId="0FB6405D" w14:textId="77777777" w:rsidTr="00292870">
        <w:trPr>
          <w:trHeight w:val="349"/>
        </w:trPr>
        <w:tc>
          <w:tcPr>
            <w:tcW w:w="204"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60E5361D" w14:textId="77777777" w:rsidR="00F90D06" w:rsidRPr="00B744BC" w:rsidRDefault="00F90D06" w:rsidP="003B638D">
            <w:pPr>
              <w:widowControl/>
              <w:jc w:val="center"/>
              <w:rPr>
                <w:rFonts w:ascii="Century" w:eastAsia="游ゴシック" w:hAnsi="Century" w:cs="ＭＳ Ｐゴシック"/>
                <w:kern w:val="0"/>
                <w:szCs w:val="21"/>
              </w:rPr>
            </w:pPr>
            <w:r w:rsidRPr="00B744BC">
              <w:rPr>
                <w:rFonts w:ascii="Century" w:eastAsia="游ゴシック" w:hAnsi="Century" w:cs="ＭＳ Ｐゴシック"/>
                <w:kern w:val="0"/>
                <w:szCs w:val="21"/>
              </w:rPr>
              <w:t xml:space="preserve">　</w:t>
            </w:r>
          </w:p>
        </w:tc>
        <w:tc>
          <w:tcPr>
            <w:tcW w:w="1918" w:type="dxa"/>
            <w:tcBorders>
              <w:top w:val="single" w:sz="4" w:space="0" w:color="FFFFFF"/>
              <w:left w:val="nil"/>
              <w:bottom w:val="single" w:sz="4" w:space="0" w:color="FFFFFF"/>
              <w:right w:val="single" w:sz="4" w:space="0" w:color="FFFFFF"/>
            </w:tcBorders>
            <w:shd w:val="clear" w:color="auto" w:fill="auto"/>
            <w:noWrap/>
            <w:vAlign w:val="center"/>
            <w:hideMark/>
          </w:tcPr>
          <w:p w14:paraId="5459D911" w14:textId="77777777" w:rsidR="00F90D06" w:rsidRPr="00B744BC" w:rsidRDefault="00F90D06" w:rsidP="003B638D">
            <w:pPr>
              <w:widowControl/>
              <w:jc w:val="center"/>
              <w:rPr>
                <w:rFonts w:ascii="Century" w:eastAsia="游ゴシック" w:hAnsi="Century" w:cs="ＭＳ Ｐゴシック"/>
                <w:kern w:val="0"/>
                <w:szCs w:val="21"/>
              </w:rPr>
            </w:pPr>
            <w:proofErr w:type="spellStart"/>
            <w:r w:rsidRPr="00B744BC">
              <w:rPr>
                <w:rFonts w:ascii="Century" w:eastAsia="游ゴシック" w:hAnsi="Century" w:cs="ＭＳ Ｐゴシック"/>
                <w:kern w:val="0"/>
                <w:szCs w:val="21"/>
              </w:rPr>
              <w:t>Doxosome</w:t>
            </w:r>
            <w:proofErr w:type="spellEnd"/>
          </w:p>
        </w:tc>
        <w:tc>
          <w:tcPr>
            <w:tcW w:w="1266" w:type="dxa"/>
            <w:tcBorders>
              <w:top w:val="single" w:sz="4" w:space="0" w:color="FFFFFF"/>
              <w:left w:val="nil"/>
              <w:bottom w:val="single" w:sz="4" w:space="0" w:color="FFFFFF"/>
              <w:right w:val="single" w:sz="4" w:space="0" w:color="FFFFFF"/>
            </w:tcBorders>
            <w:shd w:val="clear" w:color="auto" w:fill="auto"/>
            <w:noWrap/>
            <w:vAlign w:val="center"/>
            <w:hideMark/>
          </w:tcPr>
          <w:p w14:paraId="15E9358C" w14:textId="77777777" w:rsidR="00F90D06" w:rsidRPr="00B744BC" w:rsidRDefault="00F90D06" w:rsidP="003B638D">
            <w:pPr>
              <w:widowControl/>
              <w:jc w:val="center"/>
              <w:rPr>
                <w:rFonts w:ascii="Century" w:eastAsia="游ゴシック" w:hAnsi="Century" w:cs="ＭＳ Ｐゴシック"/>
                <w:kern w:val="0"/>
                <w:szCs w:val="21"/>
              </w:rPr>
            </w:pPr>
            <w:r w:rsidRPr="00B744BC">
              <w:rPr>
                <w:rFonts w:ascii="Century" w:eastAsia="游ゴシック" w:hAnsi="Century" w:cs="ＭＳ Ｐゴシック"/>
                <w:kern w:val="0"/>
                <w:szCs w:val="21"/>
              </w:rPr>
              <w:t>23 ± 4*</w:t>
            </w:r>
          </w:p>
        </w:tc>
        <w:tc>
          <w:tcPr>
            <w:tcW w:w="1592" w:type="dxa"/>
            <w:tcBorders>
              <w:top w:val="single" w:sz="4" w:space="0" w:color="FFFFFF"/>
              <w:left w:val="nil"/>
              <w:bottom w:val="single" w:sz="4" w:space="0" w:color="FFFFFF"/>
              <w:right w:val="single" w:sz="4" w:space="0" w:color="FFFFFF"/>
            </w:tcBorders>
            <w:shd w:val="clear" w:color="auto" w:fill="auto"/>
            <w:noWrap/>
            <w:vAlign w:val="center"/>
            <w:hideMark/>
          </w:tcPr>
          <w:p w14:paraId="2EB80391" w14:textId="77777777" w:rsidR="00F90D06" w:rsidRPr="00B744BC" w:rsidRDefault="00F90D06" w:rsidP="003B638D">
            <w:pPr>
              <w:widowControl/>
              <w:jc w:val="center"/>
              <w:rPr>
                <w:rFonts w:ascii="Century" w:eastAsia="游ゴシック" w:hAnsi="Century" w:cs="ＭＳ Ｐゴシック"/>
                <w:kern w:val="0"/>
                <w:szCs w:val="21"/>
              </w:rPr>
            </w:pPr>
            <w:r w:rsidRPr="00B744BC">
              <w:rPr>
                <w:rFonts w:ascii="Century" w:eastAsia="游ゴシック" w:hAnsi="Century" w:cs="ＭＳ Ｐゴシック"/>
                <w:kern w:val="0"/>
                <w:szCs w:val="21"/>
              </w:rPr>
              <w:t>867 ± 25</w:t>
            </w:r>
          </w:p>
        </w:tc>
        <w:tc>
          <w:tcPr>
            <w:tcW w:w="1592" w:type="dxa"/>
            <w:tcBorders>
              <w:top w:val="single" w:sz="4" w:space="0" w:color="FFFFFF"/>
              <w:left w:val="nil"/>
              <w:bottom w:val="single" w:sz="4" w:space="0" w:color="FFFFFF"/>
              <w:right w:val="single" w:sz="4" w:space="0" w:color="FFFFFF"/>
            </w:tcBorders>
            <w:shd w:val="clear" w:color="auto" w:fill="auto"/>
            <w:noWrap/>
            <w:vAlign w:val="center"/>
            <w:hideMark/>
          </w:tcPr>
          <w:p w14:paraId="646DA4FF" w14:textId="77777777" w:rsidR="00F90D06" w:rsidRPr="00B744BC" w:rsidRDefault="00F90D06" w:rsidP="003B638D">
            <w:pPr>
              <w:widowControl/>
              <w:jc w:val="center"/>
              <w:rPr>
                <w:rFonts w:ascii="Century" w:eastAsia="游ゴシック" w:hAnsi="Century" w:cs="ＭＳ Ｐゴシック"/>
                <w:kern w:val="0"/>
                <w:szCs w:val="21"/>
              </w:rPr>
            </w:pPr>
            <w:r w:rsidRPr="00B744BC">
              <w:rPr>
                <w:rFonts w:ascii="Century" w:eastAsia="游ゴシック" w:hAnsi="Century" w:cs="ＭＳ Ｐゴシック"/>
                <w:kern w:val="0"/>
                <w:szCs w:val="21"/>
              </w:rPr>
              <w:t>15.0 ± 0.3</w:t>
            </w:r>
          </w:p>
        </w:tc>
        <w:tc>
          <w:tcPr>
            <w:tcW w:w="1592" w:type="dxa"/>
            <w:tcBorders>
              <w:top w:val="single" w:sz="4" w:space="0" w:color="FFFFFF"/>
              <w:left w:val="nil"/>
              <w:bottom w:val="single" w:sz="4" w:space="0" w:color="FFFFFF"/>
              <w:right w:val="single" w:sz="4" w:space="0" w:color="FFFFFF"/>
            </w:tcBorders>
            <w:shd w:val="clear" w:color="auto" w:fill="auto"/>
            <w:noWrap/>
            <w:vAlign w:val="center"/>
            <w:hideMark/>
          </w:tcPr>
          <w:p w14:paraId="5D5FA3E0" w14:textId="77777777" w:rsidR="00F90D06" w:rsidRPr="00B744BC" w:rsidRDefault="00F90D06" w:rsidP="003B638D">
            <w:pPr>
              <w:widowControl/>
              <w:jc w:val="center"/>
              <w:rPr>
                <w:rFonts w:ascii="Century" w:eastAsia="游ゴシック" w:hAnsi="Century" w:cs="ＭＳ Ｐゴシック"/>
                <w:kern w:val="0"/>
                <w:szCs w:val="21"/>
              </w:rPr>
            </w:pPr>
            <w:r w:rsidRPr="00B744BC">
              <w:rPr>
                <w:rFonts w:ascii="Century" w:eastAsia="游ゴシック" w:hAnsi="Century" w:cs="ＭＳ Ｐゴシック"/>
                <w:kern w:val="0"/>
                <w:szCs w:val="21"/>
              </w:rPr>
              <w:t>39.6 ± 0.9</w:t>
            </w:r>
          </w:p>
        </w:tc>
        <w:tc>
          <w:tcPr>
            <w:tcW w:w="1592" w:type="dxa"/>
            <w:tcBorders>
              <w:top w:val="single" w:sz="4" w:space="0" w:color="FFFFFF"/>
              <w:left w:val="nil"/>
              <w:bottom w:val="single" w:sz="4" w:space="0" w:color="FFFFFF"/>
              <w:right w:val="single" w:sz="4" w:space="0" w:color="FFFFFF"/>
            </w:tcBorders>
            <w:shd w:val="clear" w:color="auto" w:fill="auto"/>
            <w:noWrap/>
            <w:vAlign w:val="center"/>
            <w:hideMark/>
          </w:tcPr>
          <w:p w14:paraId="391EAF07" w14:textId="77777777" w:rsidR="00F90D06" w:rsidRPr="00B744BC" w:rsidRDefault="00F90D06" w:rsidP="003B638D">
            <w:pPr>
              <w:widowControl/>
              <w:jc w:val="center"/>
              <w:rPr>
                <w:rFonts w:ascii="Century" w:eastAsia="游ゴシック" w:hAnsi="Century" w:cs="ＭＳ Ｐゴシック"/>
                <w:kern w:val="0"/>
                <w:szCs w:val="21"/>
              </w:rPr>
            </w:pPr>
            <w:r w:rsidRPr="00B744BC">
              <w:rPr>
                <w:rFonts w:ascii="Century" w:eastAsia="游ゴシック" w:hAnsi="Century" w:cs="ＭＳ Ｐゴシック"/>
                <w:kern w:val="0"/>
                <w:szCs w:val="21"/>
              </w:rPr>
              <w:t>94 ± 6</w:t>
            </w:r>
          </w:p>
        </w:tc>
        <w:tc>
          <w:tcPr>
            <w:tcW w:w="209" w:type="dxa"/>
            <w:tcBorders>
              <w:top w:val="single" w:sz="4" w:space="0" w:color="FFFFFF"/>
              <w:left w:val="nil"/>
              <w:bottom w:val="single" w:sz="4" w:space="0" w:color="FFFFFF"/>
              <w:right w:val="single" w:sz="4" w:space="0" w:color="FFFFFF"/>
            </w:tcBorders>
            <w:shd w:val="clear" w:color="auto" w:fill="auto"/>
            <w:noWrap/>
            <w:vAlign w:val="center"/>
            <w:hideMark/>
          </w:tcPr>
          <w:p w14:paraId="692D7389" w14:textId="77777777" w:rsidR="00F90D06" w:rsidRPr="00B744BC" w:rsidRDefault="00F90D06" w:rsidP="003B638D">
            <w:pPr>
              <w:widowControl/>
              <w:jc w:val="center"/>
              <w:rPr>
                <w:rFonts w:ascii="Century" w:eastAsia="游ゴシック" w:hAnsi="Century" w:cs="ＭＳ Ｐゴシック"/>
                <w:kern w:val="0"/>
                <w:szCs w:val="21"/>
              </w:rPr>
            </w:pPr>
            <w:r w:rsidRPr="00B744BC">
              <w:rPr>
                <w:rFonts w:ascii="Century" w:eastAsia="游ゴシック" w:hAnsi="Century" w:cs="ＭＳ Ｐゴシック"/>
                <w:kern w:val="0"/>
                <w:szCs w:val="21"/>
              </w:rPr>
              <w:t xml:space="preserve">　</w:t>
            </w:r>
          </w:p>
        </w:tc>
      </w:tr>
      <w:tr w:rsidR="00F90D06" w:rsidRPr="00B744BC" w14:paraId="5C594BC1" w14:textId="77777777" w:rsidTr="00292870">
        <w:trPr>
          <w:trHeight w:val="349"/>
        </w:trPr>
        <w:tc>
          <w:tcPr>
            <w:tcW w:w="204" w:type="dxa"/>
            <w:tcBorders>
              <w:top w:val="nil"/>
              <w:left w:val="single" w:sz="4" w:space="0" w:color="FFFFFF"/>
              <w:bottom w:val="nil"/>
              <w:right w:val="single" w:sz="4" w:space="0" w:color="FFFFFF"/>
            </w:tcBorders>
            <w:shd w:val="clear" w:color="auto" w:fill="auto"/>
            <w:noWrap/>
            <w:vAlign w:val="center"/>
            <w:hideMark/>
          </w:tcPr>
          <w:p w14:paraId="5DCFF159" w14:textId="77777777" w:rsidR="00F90D06" w:rsidRPr="00B744BC" w:rsidRDefault="00F90D06" w:rsidP="003B638D">
            <w:pPr>
              <w:widowControl/>
              <w:jc w:val="center"/>
              <w:rPr>
                <w:rFonts w:ascii="Century" w:eastAsia="游ゴシック" w:hAnsi="Century" w:cs="ＭＳ Ｐゴシック"/>
                <w:kern w:val="0"/>
                <w:szCs w:val="21"/>
              </w:rPr>
            </w:pPr>
            <w:r w:rsidRPr="00B744BC">
              <w:rPr>
                <w:rFonts w:ascii="Century" w:eastAsia="游ゴシック" w:hAnsi="Century" w:cs="ＭＳ Ｐゴシック"/>
                <w:kern w:val="0"/>
                <w:szCs w:val="21"/>
              </w:rPr>
              <w:t xml:space="preserve">　</w:t>
            </w:r>
          </w:p>
        </w:tc>
        <w:tc>
          <w:tcPr>
            <w:tcW w:w="1918" w:type="dxa"/>
            <w:tcBorders>
              <w:top w:val="nil"/>
              <w:left w:val="nil"/>
              <w:bottom w:val="nil"/>
              <w:right w:val="single" w:sz="4" w:space="0" w:color="FFFFFF"/>
            </w:tcBorders>
            <w:shd w:val="clear" w:color="auto" w:fill="auto"/>
            <w:noWrap/>
            <w:vAlign w:val="center"/>
            <w:hideMark/>
          </w:tcPr>
          <w:p w14:paraId="0D6ABAB4" w14:textId="77777777" w:rsidR="00F90D06" w:rsidRPr="00B744BC" w:rsidRDefault="00F90D06" w:rsidP="003B638D">
            <w:pPr>
              <w:widowControl/>
              <w:jc w:val="center"/>
              <w:rPr>
                <w:rFonts w:ascii="Century" w:eastAsia="游ゴシック" w:hAnsi="Century" w:cs="ＭＳ Ｐゴシック"/>
                <w:kern w:val="0"/>
                <w:szCs w:val="21"/>
              </w:rPr>
            </w:pPr>
            <w:r w:rsidRPr="00B744BC">
              <w:rPr>
                <w:rFonts w:ascii="Century" w:eastAsia="游ゴシック" w:hAnsi="Century" w:cs="ＭＳ Ｐゴシック"/>
                <w:kern w:val="0"/>
                <w:szCs w:val="21"/>
              </w:rPr>
              <w:t>Free doxorubicin</w:t>
            </w:r>
          </w:p>
        </w:tc>
        <w:tc>
          <w:tcPr>
            <w:tcW w:w="1266" w:type="dxa"/>
            <w:tcBorders>
              <w:top w:val="nil"/>
              <w:left w:val="nil"/>
              <w:bottom w:val="nil"/>
              <w:right w:val="single" w:sz="4" w:space="0" w:color="FFFFFF"/>
            </w:tcBorders>
            <w:shd w:val="clear" w:color="auto" w:fill="auto"/>
            <w:noWrap/>
            <w:vAlign w:val="center"/>
            <w:hideMark/>
          </w:tcPr>
          <w:p w14:paraId="528936EC" w14:textId="77777777" w:rsidR="00F90D06" w:rsidRPr="00B744BC" w:rsidRDefault="00F90D06" w:rsidP="003B638D">
            <w:pPr>
              <w:widowControl/>
              <w:jc w:val="center"/>
              <w:rPr>
                <w:rFonts w:ascii="Century" w:eastAsia="游ゴシック" w:hAnsi="Century" w:cs="ＭＳ Ｐゴシック"/>
                <w:kern w:val="0"/>
                <w:szCs w:val="21"/>
              </w:rPr>
            </w:pPr>
            <w:r w:rsidRPr="00B744BC">
              <w:rPr>
                <w:rFonts w:ascii="Century" w:eastAsia="游ゴシック" w:hAnsi="Century" w:cs="ＭＳ Ｐゴシック"/>
                <w:kern w:val="0"/>
                <w:szCs w:val="21"/>
              </w:rPr>
              <w:t>23 ± 10*</w:t>
            </w:r>
          </w:p>
        </w:tc>
        <w:tc>
          <w:tcPr>
            <w:tcW w:w="1592" w:type="dxa"/>
            <w:tcBorders>
              <w:top w:val="nil"/>
              <w:left w:val="nil"/>
              <w:bottom w:val="nil"/>
              <w:right w:val="single" w:sz="4" w:space="0" w:color="FFFFFF"/>
            </w:tcBorders>
            <w:shd w:val="clear" w:color="auto" w:fill="auto"/>
            <w:noWrap/>
            <w:vAlign w:val="center"/>
            <w:hideMark/>
          </w:tcPr>
          <w:p w14:paraId="750CEA07" w14:textId="77777777" w:rsidR="00F90D06" w:rsidRPr="00B744BC" w:rsidRDefault="00F90D06" w:rsidP="003B638D">
            <w:pPr>
              <w:widowControl/>
              <w:jc w:val="center"/>
              <w:rPr>
                <w:rFonts w:ascii="Century" w:eastAsia="游ゴシック" w:hAnsi="Century" w:cs="ＭＳ Ｐゴシック"/>
                <w:kern w:val="0"/>
                <w:szCs w:val="21"/>
              </w:rPr>
            </w:pPr>
            <w:r w:rsidRPr="00B744BC">
              <w:rPr>
                <w:rFonts w:ascii="Century" w:eastAsia="游ゴシック" w:hAnsi="Century" w:cs="ＭＳ Ｐゴシック"/>
                <w:kern w:val="0"/>
                <w:szCs w:val="21"/>
              </w:rPr>
              <w:t>925 ± 83</w:t>
            </w:r>
          </w:p>
        </w:tc>
        <w:tc>
          <w:tcPr>
            <w:tcW w:w="1592" w:type="dxa"/>
            <w:tcBorders>
              <w:top w:val="nil"/>
              <w:left w:val="nil"/>
              <w:bottom w:val="nil"/>
              <w:right w:val="single" w:sz="4" w:space="0" w:color="FFFFFF"/>
            </w:tcBorders>
            <w:shd w:val="clear" w:color="auto" w:fill="auto"/>
            <w:noWrap/>
            <w:vAlign w:val="center"/>
            <w:hideMark/>
          </w:tcPr>
          <w:p w14:paraId="0B7AF6C6" w14:textId="77777777" w:rsidR="00F90D06" w:rsidRPr="00B744BC" w:rsidRDefault="00F90D06" w:rsidP="003B638D">
            <w:pPr>
              <w:widowControl/>
              <w:jc w:val="center"/>
              <w:rPr>
                <w:rFonts w:ascii="Century" w:eastAsia="游ゴシック" w:hAnsi="Century" w:cs="ＭＳ Ｐゴシック"/>
                <w:kern w:val="0"/>
                <w:szCs w:val="21"/>
              </w:rPr>
            </w:pPr>
            <w:r w:rsidRPr="00B744BC">
              <w:rPr>
                <w:rFonts w:ascii="Century" w:eastAsia="游ゴシック" w:hAnsi="Century" w:cs="ＭＳ Ｐゴシック"/>
                <w:kern w:val="0"/>
                <w:szCs w:val="21"/>
              </w:rPr>
              <w:t>15.8 ± 2.0</w:t>
            </w:r>
          </w:p>
        </w:tc>
        <w:tc>
          <w:tcPr>
            <w:tcW w:w="1592" w:type="dxa"/>
            <w:tcBorders>
              <w:top w:val="nil"/>
              <w:left w:val="nil"/>
              <w:bottom w:val="nil"/>
              <w:right w:val="single" w:sz="4" w:space="0" w:color="FFFFFF"/>
            </w:tcBorders>
            <w:shd w:val="clear" w:color="auto" w:fill="auto"/>
            <w:noWrap/>
            <w:vAlign w:val="center"/>
            <w:hideMark/>
          </w:tcPr>
          <w:p w14:paraId="0759B086" w14:textId="77777777" w:rsidR="00F90D06" w:rsidRPr="00B744BC" w:rsidRDefault="00F90D06" w:rsidP="003B638D">
            <w:pPr>
              <w:widowControl/>
              <w:jc w:val="center"/>
              <w:rPr>
                <w:rFonts w:ascii="Century" w:eastAsia="游ゴシック" w:hAnsi="Century" w:cs="ＭＳ Ｐゴシック"/>
                <w:kern w:val="0"/>
                <w:szCs w:val="21"/>
              </w:rPr>
            </w:pPr>
            <w:r w:rsidRPr="00B744BC">
              <w:rPr>
                <w:rFonts w:ascii="Century" w:eastAsia="游ゴシック" w:hAnsi="Century" w:cs="ＭＳ Ｐゴシック"/>
                <w:kern w:val="0"/>
                <w:szCs w:val="21"/>
              </w:rPr>
              <w:t>42.1 ± 3.9</w:t>
            </w:r>
          </w:p>
        </w:tc>
        <w:tc>
          <w:tcPr>
            <w:tcW w:w="1592" w:type="dxa"/>
            <w:tcBorders>
              <w:top w:val="nil"/>
              <w:left w:val="nil"/>
              <w:bottom w:val="nil"/>
              <w:right w:val="single" w:sz="4" w:space="0" w:color="FFFFFF"/>
            </w:tcBorders>
            <w:shd w:val="clear" w:color="auto" w:fill="auto"/>
            <w:noWrap/>
            <w:vAlign w:val="center"/>
            <w:hideMark/>
          </w:tcPr>
          <w:p w14:paraId="16D5A6B3" w14:textId="77777777" w:rsidR="00F90D06" w:rsidRPr="00B744BC" w:rsidRDefault="00F90D06" w:rsidP="003B638D">
            <w:pPr>
              <w:widowControl/>
              <w:jc w:val="center"/>
              <w:rPr>
                <w:rFonts w:ascii="Century" w:eastAsia="游ゴシック" w:hAnsi="Century" w:cs="ＭＳ Ｐゴシック"/>
                <w:kern w:val="0"/>
                <w:szCs w:val="21"/>
              </w:rPr>
            </w:pPr>
            <w:r w:rsidRPr="00B744BC">
              <w:rPr>
                <w:rFonts w:ascii="Century" w:eastAsia="游ゴシック" w:hAnsi="Century" w:cs="ＭＳ Ｐゴシック"/>
                <w:kern w:val="0"/>
                <w:szCs w:val="21"/>
              </w:rPr>
              <w:t>63 ± 18</w:t>
            </w:r>
          </w:p>
        </w:tc>
        <w:tc>
          <w:tcPr>
            <w:tcW w:w="209" w:type="dxa"/>
            <w:tcBorders>
              <w:top w:val="nil"/>
              <w:left w:val="nil"/>
              <w:bottom w:val="nil"/>
              <w:right w:val="single" w:sz="4" w:space="0" w:color="FFFFFF"/>
            </w:tcBorders>
            <w:shd w:val="clear" w:color="auto" w:fill="auto"/>
            <w:noWrap/>
            <w:vAlign w:val="center"/>
            <w:hideMark/>
          </w:tcPr>
          <w:p w14:paraId="1D68E657" w14:textId="77777777" w:rsidR="00F90D06" w:rsidRPr="00B744BC" w:rsidRDefault="00F90D06" w:rsidP="003B638D">
            <w:pPr>
              <w:widowControl/>
              <w:jc w:val="center"/>
              <w:rPr>
                <w:rFonts w:ascii="Century" w:eastAsia="游ゴシック" w:hAnsi="Century" w:cs="ＭＳ Ｐゴシック"/>
                <w:kern w:val="0"/>
                <w:szCs w:val="21"/>
              </w:rPr>
            </w:pPr>
            <w:r w:rsidRPr="00B744BC">
              <w:rPr>
                <w:rFonts w:ascii="Century" w:eastAsia="游ゴシック" w:hAnsi="Century" w:cs="ＭＳ Ｐゴシック"/>
                <w:kern w:val="0"/>
                <w:szCs w:val="21"/>
              </w:rPr>
              <w:t xml:space="preserve">　</w:t>
            </w:r>
          </w:p>
        </w:tc>
      </w:tr>
      <w:tr w:rsidR="00F90D06" w:rsidRPr="00B744BC" w14:paraId="43ADA635" w14:textId="77777777" w:rsidTr="00292870">
        <w:trPr>
          <w:trHeight w:val="349"/>
        </w:trPr>
        <w:tc>
          <w:tcPr>
            <w:tcW w:w="204"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68BC1522" w14:textId="77777777" w:rsidR="00F90D06" w:rsidRPr="00B744BC" w:rsidRDefault="00F90D06" w:rsidP="003B638D">
            <w:pPr>
              <w:widowControl/>
              <w:jc w:val="center"/>
              <w:rPr>
                <w:rFonts w:ascii="Century" w:eastAsia="游ゴシック" w:hAnsi="Century" w:cs="ＭＳ Ｐゴシック"/>
                <w:kern w:val="0"/>
                <w:szCs w:val="21"/>
              </w:rPr>
            </w:pPr>
            <w:r w:rsidRPr="00B744BC">
              <w:rPr>
                <w:rFonts w:ascii="Century" w:eastAsia="游ゴシック" w:hAnsi="Century" w:cs="ＭＳ Ｐゴシック"/>
                <w:kern w:val="0"/>
                <w:szCs w:val="21"/>
              </w:rPr>
              <w:t xml:space="preserve">　</w:t>
            </w:r>
          </w:p>
        </w:tc>
        <w:tc>
          <w:tcPr>
            <w:tcW w:w="1918" w:type="dxa"/>
            <w:tcBorders>
              <w:top w:val="single" w:sz="4" w:space="0" w:color="FFFFFF"/>
              <w:left w:val="nil"/>
              <w:bottom w:val="single" w:sz="4" w:space="0" w:color="FFFFFF"/>
              <w:right w:val="single" w:sz="4" w:space="0" w:color="FFFFFF"/>
            </w:tcBorders>
            <w:shd w:val="clear" w:color="auto" w:fill="auto"/>
            <w:noWrap/>
            <w:vAlign w:val="center"/>
            <w:hideMark/>
          </w:tcPr>
          <w:p w14:paraId="1283BA62" w14:textId="77777777" w:rsidR="00F90D06" w:rsidRPr="00B744BC" w:rsidRDefault="00F90D06" w:rsidP="003B638D">
            <w:pPr>
              <w:widowControl/>
              <w:jc w:val="center"/>
              <w:rPr>
                <w:rFonts w:ascii="Century" w:eastAsia="游ゴシック" w:hAnsi="Century" w:cs="ＭＳ Ｐゴシック"/>
                <w:kern w:val="0"/>
                <w:szCs w:val="21"/>
              </w:rPr>
            </w:pPr>
            <w:r w:rsidRPr="00B744BC">
              <w:rPr>
                <w:rFonts w:ascii="Century" w:eastAsia="游ゴシック" w:hAnsi="Century" w:cs="ＭＳ Ｐゴシック"/>
                <w:kern w:val="0"/>
                <w:szCs w:val="21"/>
              </w:rPr>
              <w:t>Vehicle</w:t>
            </w:r>
          </w:p>
        </w:tc>
        <w:tc>
          <w:tcPr>
            <w:tcW w:w="1266" w:type="dxa"/>
            <w:tcBorders>
              <w:top w:val="single" w:sz="4" w:space="0" w:color="FFFFFF"/>
              <w:left w:val="nil"/>
              <w:bottom w:val="single" w:sz="4" w:space="0" w:color="FFFFFF"/>
              <w:right w:val="single" w:sz="4" w:space="0" w:color="FFFFFF"/>
            </w:tcBorders>
            <w:shd w:val="clear" w:color="auto" w:fill="auto"/>
            <w:noWrap/>
            <w:vAlign w:val="center"/>
            <w:hideMark/>
          </w:tcPr>
          <w:p w14:paraId="6291ECD5" w14:textId="77777777" w:rsidR="00F90D06" w:rsidRPr="00B744BC" w:rsidRDefault="00F90D06" w:rsidP="003B638D">
            <w:pPr>
              <w:widowControl/>
              <w:jc w:val="center"/>
              <w:rPr>
                <w:rFonts w:ascii="Century" w:eastAsia="游ゴシック" w:hAnsi="Century" w:cs="ＭＳ Ｐゴシック"/>
                <w:kern w:val="0"/>
                <w:szCs w:val="21"/>
              </w:rPr>
            </w:pPr>
            <w:r w:rsidRPr="00B744BC">
              <w:rPr>
                <w:rFonts w:ascii="Century" w:eastAsia="游ゴシック" w:hAnsi="Century" w:cs="ＭＳ Ｐゴシック"/>
                <w:kern w:val="0"/>
                <w:szCs w:val="21"/>
              </w:rPr>
              <w:t>42 ± 6</w:t>
            </w:r>
          </w:p>
        </w:tc>
        <w:tc>
          <w:tcPr>
            <w:tcW w:w="1592" w:type="dxa"/>
            <w:tcBorders>
              <w:top w:val="single" w:sz="4" w:space="0" w:color="FFFFFF"/>
              <w:left w:val="nil"/>
              <w:bottom w:val="single" w:sz="4" w:space="0" w:color="FFFFFF"/>
              <w:right w:val="single" w:sz="4" w:space="0" w:color="FFFFFF"/>
            </w:tcBorders>
            <w:shd w:val="clear" w:color="auto" w:fill="auto"/>
            <w:noWrap/>
            <w:vAlign w:val="center"/>
            <w:hideMark/>
          </w:tcPr>
          <w:p w14:paraId="1337A02B" w14:textId="77777777" w:rsidR="00F90D06" w:rsidRPr="00B744BC" w:rsidRDefault="00F90D06" w:rsidP="003B638D">
            <w:pPr>
              <w:widowControl/>
              <w:jc w:val="center"/>
              <w:rPr>
                <w:rFonts w:ascii="Century" w:eastAsia="游ゴシック" w:hAnsi="Century" w:cs="ＭＳ Ｐゴシック"/>
                <w:kern w:val="0"/>
                <w:szCs w:val="21"/>
              </w:rPr>
            </w:pPr>
            <w:r w:rsidRPr="00B744BC">
              <w:rPr>
                <w:rFonts w:ascii="Century" w:eastAsia="游ゴシック" w:hAnsi="Century" w:cs="ＭＳ Ｐゴシック"/>
                <w:kern w:val="0"/>
                <w:szCs w:val="21"/>
              </w:rPr>
              <w:t>925 ± 59</w:t>
            </w:r>
          </w:p>
        </w:tc>
        <w:tc>
          <w:tcPr>
            <w:tcW w:w="1592" w:type="dxa"/>
            <w:tcBorders>
              <w:top w:val="single" w:sz="4" w:space="0" w:color="FFFFFF"/>
              <w:left w:val="nil"/>
              <w:bottom w:val="single" w:sz="4" w:space="0" w:color="FFFFFF"/>
              <w:right w:val="single" w:sz="4" w:space="0" w:color="FFFFFF"/>
            </w:tcBorders>
            <w:shd w:val="clear" w:color="auto" w:fill="auto"/>
            <w:noWrap/>
            <w:vAlign w:val="center"/>
            <w:hideMark/>
          </w:tcPr>
          <w:p w14:paraId="58083D9A" w14:textId="77777777" w:rsidR="00F90D06" w:rsidRPr="00B744BC" w:rsidRDefault="00F90D06" w:rsidP="003B638D">
            <w:pPr>
              <w:widowControl/>
              <w:jc w:val="center"/>
              <w:rPr>
                <w:rFonts w:ascii="Century" w:eastAsia="游ゴシック" w:hAnsi="Century" w:cs="ＭＳ Ｐゴシック"/>
                <w:kern w:val="0"/>
                <w:szCs w:val="21"/>
              </w:rPr>
            </w:pPr>
            <w:r w:rsidRPr="00B744BC">
              <w:rPr>
                <w:rFonts w:ascii="Century" w:eastAsia="游ゴシック" w:hAnsi="Century" w:cs="ＭＳ Ｐゴシック"/>
                <w:kern w:val="0"/>
                <w:szCs w:val="21"/>
              </w:rPr>
              <w:t>15.8 ± 1.0</w:t>
            </w:r>
          </w:p>
        </w:tc>
        <w:tc>
          <w:tcPr>
            <w:tcW w:w="1592" w:type="dxa"/>
            <w:tcBorders>
              <w:top w:val="single" w:sz="4" w:space="0" w:color="FFFFFF"/>
              <w:left w:val="nil"/>
              <w:bottom w:val="single" w:sz="4" w:space="0" w:color="FFFFFF"/>
              <w:right w:val="single" w:sz="4" w:space="0" w:color="FFFFFF"/>
            </w:tcBorders>
            <w:shd w:val="clear" w:color="auto" w:fill="auto"/>
            <w:noWrap/>
            <w:vAlign w:val="center"/>
            <w:hideMark/>
          </w:tcPr>
          <w:p w14:paraId="4F302EB0" w14:textId="77777777" w:rsidR="00F90D06" w:rsidRPr="00B744BC" w:rsidRDefault="00F90D06" w:rsidP="003B638D">
            <w:pPr>
              <w:widowControl/>
              <w:jc w:val="center"/>
              <w:rPr>
                <w:rFonts w:ascii="Century" w:eastAsia="游ゴシック" w:hAnsi="Century" w:cs="ＭＳ Ｐゴシック"/>
                <w:kern w:val="0"/>
                <w:szCs w:val="21"/>
              </w:rPr>
            </w:pPr>
            <w:r w:rsidRPr="00B744BC">
              <w:rPr>
                <w:rFonts w:ascii="Century" w:eastAsia="游ゴシック" w:hAnsi="Century" w:cs="ＭＳ Ｐゴシック"/>
                <w:kern w:val="0"/>
                <w:szCs w:val="21"/>
              </w:rPr>
              <w:t>42.7 ± 2.9</w:t>
            </w:r>
          </w:p>
        </w:tc>
        <w:tc>
          <w:tcPr>
            <w:tcW w:w="1592" w:type="dxa"/>
            <w:tcBorders>
              <w:top w:val="single" w:sz="4" w:space="0" w:color="FFFFFF"/>
              <w:left w:val="nil"/>
              <w:bottom w:val="single" w:sz="4" w:space="0" w:color="FFFFFF"/>
              <w:right w:val="single" w:sz="4" w:space="0" w:color="FFFFFF"/>
            </w:tcBorders>
            <w:shd w:val="clear" w:color="auto" w:fill="auto"/>
            <w:noWrap/>
            <w:vAlign w:val="center"/>
            <w:hideMark/>
          </w:tcPr>
          <w:p w14:paraId="067BE571" w14:textId="77777777" w:rsidR="00F90D06" w:rsidRPr="00B744BC" w:rsidRDefault="00F90D06" w:rsidP="003B638D">
            <w:pPr>
              <w:widowControl/>
              <w:jc w:val="center"/>
              <w:rPr>
                <w:rFonts w:ascii="Century" w:eastAsia="游ゴシック" w:hAnsi="Century" w:cs="ＭＳ Ｐゴシック"/>
                <w:kern w:val="0"/>
                <w:szCs w:val="21"/>
              </w:rPr>
            </w:pPr>
            <w:r w:rsidRPr="00B744BC">
              <w:rPr>
                <w:rFonts w:ascii="Century" w:eastAsia="游ゴシック" w:hAnsi="Century" w:cs="ＭＳ Ｐゴシック"/>
                <w:kern w:val="0"/>
                <w:szCs w:val="21"/>
              </w:rPr>
              <w:t>86 ± 17</w:t>
            </w:r>
          </w:p>
        </w:tc>
        <w:tc>
          <w:tcPr>
            <w:tcW w:w="209" w:type="dxa"/>
            <w:tcBorders>
              <w:top w:val="single" w:sz="4" w:space="0" w:color="FFFFFF"/>
              <w:left w:val="nil"/>
              <w:bottom w:val="single" w:sz="4" w:space="0" w:color="FFFFFF"/>
              <w:right w:val="single" w:sz="4" w:space="0" w:color="FFFFFF"/>
            </w:tcBorders>
            <w:shd w:val="clear" w:color="auto" w:fill="auto"/>
            <w:noWrap/>
            <w:vAlign w:val="center"/>
            <w:hideMark/>
          </w:tcPr>
          <w:p w14:paraId="5A1DC8CF" w14:textId="77777777" w:rsidR="00F90D06" w:rsidRPr="00B744BC" w:rsidRDefault="00F90D06" w:rsidP="003B638D">
            <w:pPr>
              <w:widowControl/>
              <w:jc w:val="center"/>
              <w:rPr>
                <w:rFonts w:ascii="Century" w:eastAsia="游ゴシック" w:hAnsi="Century" w:cs="ＭＳ Ｐゴシック"/>
                <w:kern w:val="0"/>
                <w:szCs w:val="21"/>
              </w:rPr>
            </w:pPr>
            <w:r w:rsidRPr="00B744BC">
              <w:rPr>
                <w:rFonts w:ascii="Century" w:eastAsia="游ゴシック" w:hAnsi="Century" w:cs="ＭＳ Ｐゴシック"/>
                <w:kern w:val="0"/>
                <w:szCs w:val="21"/>
              </w:rPr>
              <w:t xml:space="preserve">　</w:t>
            </w:r>
          </w:p>
        </w:tc>
      </w:tr>
      <w:tr w:rsidR="00F90D06" w:rsidRPr="00B744BC" w14:paraId="3AA8083E" w14:textId="77777777" w:rsidTr="003B638D">
        <w:trPr>
          <w:trHeight w:val="250"/>
        </w:trPr>
        <w:tc>
          <w:tcPr>
            <w:tcW w:w="9965" w:type="dxa"/>
            <w:gridSpan w:val="8"/>
            <w:tcBorders>
              <w:top w:val="single" w:sz="8" w:space="0" w:color="auto"/>
              <w:left w:val="single" w:sz="4" w:space="0" w:color="FFFFFF"/>
              <w:bottom w:val="single" w:sz="4" w:space="0" w:color="FFFFFF"/>
              <w:right w:val="single" w:sz="4" w:space="0" w:color="FFFFFF"/>
            </w:tcBorders>
            <w:shd w:val="clear" w:color="auto" w:fill="auto"/>
            <w:vAlign w:val="center"/>
            <w:hideMark/>
          </w:tcPr>
          <w:p w14:paraId="77CE2681" w14:textId="77777777" w:rsidR="00F90D06" w:rsidRPr="00B744BC" w:rsidRDefault="00F90D06" w:rsidP="003B638D">
            <w:pPr>
              <w:widowControl/>
              <w:jc w:val="left"/>
              <w:rPr>
                <w:rFonts w:ascii="Century" w:eastAsia="游ゴシック" w:hAnsi="Century" w:cs="ＭＳ Ｐゴシック"/>
                <w:kern w:val="0"/>
                <w:szCs w:val="21"/>
              </w:rPr>
            </w:pPr>
            <w:r w:rsidRPr="00B744BC">
              <w:rPr>
                <w:rFonts w:ascii="Century" w:eastAsia="游ゴシック" w:hAnsi="Century" w:cs="ＭＳ Ｐゴシック"/>
                <w:kern w:val="0"/>
                <w:szCs w:val="21"/>
              </w:rPr>
              <w:t>WBC, white blood cell; RBC, red blood cell; HGB, hemoglobin; HCT, hematocrit; PLT, platelet.</w:t>
            </w:r>
          </w:p>
        </w:tc>
      </w:tr>
      <w:tr w:rsidR="00F90D06" w:rsidRPr="00B744BC" w14:paraId="4DF56D3C" w14:textId="77777777" w:rsidTr="003B638D">
        <w:trPr>
          <w:trHeight w:val="250"/>
        </w:trPr>
        <w:tc>
          <w:tcPr>
            <w:tcW w:w="9965" w:type="dxa"/>
            <w:gridSpan w:val="8"/>
            <w:tcBorders>
              <w:top w:val="nil"/>
              <w:left w:val="single" w:sz="4" w:space="0" w:color="FFFFFF"/>
              <w:bottom w:val="single" w:sz="4" w:space="0" w:color="FFFFFF"/>
              <w:right w:val="single" w:sz="4" w:space="0" w:color="FFFFFF"/>
            </w:tcBorders>
            <w:shd w:val="clear" w:color="auto" w:fill="auto"/>
            <w:vAlign w:val="center"/>
            <w:hideMark/>
          </w:tcPr>
          <w:p w14:paraId="5B510338" w14:textId="77777777" w:rsidR="00F90D06" w:rsidRPr="00B744BC" w:rsidRDefault="00F90D06" w:rsidP="003B638D">
            <w:pPr>
              <w:widowControl/>
              <w:jc w:val="left"/>
              <w:rPr>
                <w:rFonts w:ascii="Century" w:eastAsia="游ゴシック" w:hAnsi="Century" w:cs="ＭＳ Ｐゴシック"/>
                <w:kern w:val="0"/>
                <w:szCs w:val="21"/>
              </w:rPr>
            </w:pPr>
            <w:r w:rsidRPr="00B744BC">
              <w:rPr>
                <w:rFonts w:ascii="Century" w:eastAsia="游ゴシック" w:hAnsi="Century" w:cs="ＭＳ Ｐゴシック"/>
                <w:kern w:val="0"/>
                <w:szCs w:val="21"/>
              </w:rPr>
              <w:t xml:space="preserve">Each value represents the mean ± SEM for 5 mice. * </w:t>
            </w:r>
            <w:r w:rsidRPr="00B744BC">
              <w:rPr>
                <w:rFonts w:ascii="Century" w:eastAsia="游ゴシック" w:hAnsi="Century" w:cs="ＭＳ Ｐゴシック"/>
                <w:i/>
                <w:iCs/>
                <w:kern w:val="0"/>
                <w:szCs w:val="21"/>
              </w:rPr>
              <w:t>P</w:t>
            </w:r>
            <w:r w:rsidRPr="00B744BC">
              <w:rPr>
                <w:rFonts w:ascii="Century" w:eastAsia="游ゴシック" w:hAnsi="Century" w:cs="ＭＳ Ｐゴシック"/>
                <w:kern w:val="0"/>
                <w:szCs w:val="21"/>
              </w:rPr>
              <w:t xml:space="preserve"> &lt; 0.05: Significant difference </w:t>
            </w:r>
            <w:r w:rsidRPr="00B744BC">
              <w:rPr>
                <w:rFonts w:ascii="Century" w:hAnsi="Century"/>
                <w:kern w:val="0"/>
                <w:szCs w:val="21"/>
              </w:rPr>
              <w:t>compared to the vehicle</w:t>
            </w:r>
            <w:r w:rsidRPr="00B744BC">
              <w:rPr>
                <w:rFonts w:ascii="Century" w:eastAsia="游ゴシック" w:hAnsi="Century" w:cs="ＭＳ Ｐゴシック"/>
                <w:kern w:val="0"/>
                <w:szCs w:val="21"/>
              </w:rPr>
              <w:t xml:space="preserve"> group.</w:t>
            </w:r>
          </w:p>
        </w:tc>
      </w:tr>
    </w:tbl>
    <w:p w14:paraId="5B6C743B" w14:textId="77777777" w:rsidR="00F90D06" w:rsidRPr="00B744BC" w:rsidRDefault="00F90D06" w:rsidP="00F90D06">
      <w:pPr>
        <w:spacing w:line="480" w:lineRule="auto"/>
        <w:rPr>
          <w:rFonts w:ascii="Times New Roman" w:hAnsi="Times New Roman" w:cs="Times New Roman"/>
          <w:b/>
          <w:szCs w:val="21"/>
        </w:rPr>
      </w:pPr>
      <w:r w:rsidRPr="00B744BC">
        <w:rPr>
          <w:rFonts w:ascii="Times New Roman" w:hAnsi="Times New Roman" w:cs="Times New Roman"/>
          <w:b/>
          <w:szCs w:val="21"/>
        </w:rPr>
        <w:t xml:space="preserve">Supplementary Table S2 </w:t>
      </w:r>
      <w:r w:rsidRPr="00B744BC">
        <w:rPr>
          <w:rFonts w:ascii="Times New Roman" w:hAnsi="Times New Roman" w:cs="Times New Roman"/>
          <w:b/>
          <w:bCs/>
          <w:szCs w:val="21"/>
        </w:rPr>
        <w:t>Hematological parameters of Capan-1 xenografts</w:t>
      </w:r>
    </w:p>
    <w:p w14:paraId="6AB3E8AD" w14:textId="77777777" w:rsidR="00F90D06" w:rsidRPr="00B744BC" w:rsidRDefault="00F90D06" w:rsidP="00F90D06">
      <w:pPr>
        <w:spacing w:line="480" w:lineRule="auto"/>
        <w:rPr>
          <w:rFonts w:ascii="Times New Roman" w:hAnsi="Times New Roman" w:cs="Times New Roman"/>
          <w:b/>
          <w:szCs w:val="21"/>
        </w:rPr>
      </w:pPr>
    </w:p>
    <w:p w14:paraId="12F22E9C" w14:textId="77777777" w:rsidR="00F90D06" w:rsidRPr="00B744BC" w:rsidRDefault="00F90D06" w:rsidP="00F90D06">
      <w:pPr>
        <w:spacing w:line="480" w:lineRule="auto"/>
        <w:rPr>
          <w:rFonts w:ascii="Times New Roman" w:hAnsi="Times New Roman" w:cs="Times New Roman"/>
          <w:szCs w:val="21"/>
        </w:rPr>
      </w:pPr>
      <w:r w:rsidRPr="00B744BC">
        <w:rPr>
          <w:rFonts w:ascii="Times New Roman" w:hAnsi="Times New Roman" w:cs="Times New Roman"/>
          <w:b/>
          <w:szCs w:val="21"/>
        </w:rPr>
        <w:t>Supplementary Table S3 Biochemical parameters of Capan-1 xenografts</w:t>
      </w:r>
    </w:p>
    <w:tbl>
      <w:tblPr>
        <w:tblpPr w:leftFromText="142" w:rightFromText="142" w:vertAnchor="text" w:horzAnchor="margin" w:tblpXSpec="center" w:tblpY="730"/>
        <w:tblW w:w="10659" w:type="dxa"/>
        <w:tblCellMar>
          <w:left w:w="99" w:type="dxa"/>
          <w:right w:w="99" w:type="dxa"/>
        </w:tblCellMar>
        <w:tblLook w:val="04A0" w:firstRow="1" w:lastRow="0" w:firstColumn="1" w:lastColumn="0" w:noHBand="0" w:noVBand="1"/>
      </w:tblPr>
      <w:tblGrid>
        <w:gridCol w:w="210"/>
        <w:gridCol w:w="1912"/>
        <w:gridCol w:w="1559"/>
        <w:gridCol w:w="1276"/>
        <w:gridCol w:w="1417"/>
        <w:gridCol w:w="1141"/>
        <w:gridCol w:w="1552"/>
        <w:gridCol w:w="1370"/>
        <w:gridCol w:w="215"/>
        <w:gridCol w:w="7"/>
      </w:tblGrid>
      <w:tr w:rsidR="00F90D06" w:rsidRPr="00B744BC" w14:paraId="74DE2A90" w14:textId="77777777" w:rsidTr="00292870">
        <w:trPr>
          <w:gridAfter w:val="1"/>
          <w:wAfter w:w="7" w:type="dxa"/>
          <w:trHeight w:val="421"/>
        </w:trPr>
        <w:tc>
          <w:tcPr>
            <w:tcW w:w="210" w:type="dxa"/>
            <w:tcBorders>
              <w:top w:val="single" w:sz="8" w:space="0" w:color="auto"/>
              <w:left w:val="single" w:sz="4" w:space="0" w:color="FFFFFF"/>
              <w:bottom w:val="single" w:sz="4" w:space="0" w:color="auto"/>
              <w:right w:val="single" w:sz="4" w:space="0" w:color="FFFFFF"/>
            </w:tcBorders>
            <w:shd w:val="clear" w:color="auto" w:fill="auto"/>
            <w:noWrap/>
            <w:vAlign w:val="center"/>
            <w:hideMark/>
          </w:tcPr>
          <w:p w14:paraId="6FF2D084" w14:textId="77777777" w:rsidR="00F90D06" w:rsidRPr="00B744BC" w:rsidRDefault="00F90D06" w:rsidP="003B638D">
            <w:pPr>
              <w:widowControl/>
              <w:jc w:val="center"/>
              <w:rPr>
                <w:rFonts w:ascii="Century" w:eastAsia="游ゴシック" w:hAnsi="Century" w:cs="ＭＳ Ｐゴシック"/>
                <w:kern w:val="0"/>
                <w:szCs w:val="21"/>
              </w:rPr>
            </w:pPr>
            <w:r w:rsidRPr="00B744BC">
              <w:rPr>
                <w:rFonts w:ascii="Century" w:eastAsia="游ゴシック" w:hAnsi="Century" w:cs="ＭＳ Ｐゴシック"/>
                <w:kern w:val="0"/>
                <w:szCs w:val="21"/>
              </w:rPr>
              <w:t xml:space="preserve">　</w:t>
            </w:r>
          </w:p>
        </w:tc>
        <w:tc>
          <w:tcPr>
            <w:tcW w:w="1912" w:type="dxa"/>
            <w:tcBorders>
              <w:top w:val="single" w:sz="8" w:space="0" w:color="auto"/>
              <w:left w:val="nil"/>
              <w:bottom w:val="single" w:sz="4" w:space="0" w:color="auto"/>
              <w:right w:val="single" w:sz="4" w:space="0" w:color="FFFFFF"/>
            </w:tcBorders>
            <w:shd w:val="clear" w:color="auto" w:fill="auto"/>
            <w:noWrap/>
            <w:vAlign w:val="center"/>
            <w:hideMark/>
          </w:tcPr>
          <w:p w14:paraId="51363A7C" w14:textId="77777777" w:rsidR="00F90D06" w:rsidRPr="00B744BC" w:rsidRDefault="00F90D06" w:rsidP="003B638D">
            <w:pPr>
              <w:widowControl/>
              <w:jc w:val="center"/>
              <w:rPr>
                <w:rFonts w:ascii="Century" w:eastAsia="游ゴシック" w:hAnsi="Century" w:cs="ＭＳ Ｐゴシック"/>
                <w:kern w:val="0"/>
                <w:szCs w:val="21"/>
              </w:rPr>
            </w:pPr>
            <w:r w:rsidRPr="00B744BC">
              <w:rPr>
                <w:rFonts w:ascii="Century" w:eastAsia="游ゴシック" w:hAnsi="Century" w:cs="ＭＳ Ｐゴシック"/>
                <w:kern w:val="0"/>
                <w:szCs w:val="21"/>
              </w:rPr>
              <w:t xml:space="preserve">　</w:t>
            </w:r>
          </w:p>
        </w:tc>
        <w:tc>
          <w:tcPr>
            <w:tcW w:w="1559" w:type="dxa"/>
            <w:tcBorders>
              <w:top w:val="single" w:sz="8" w:space="0" w:color="auto"/>
              <w:left w:val="nil"/>
              <w:bottom w:val="single" w:sz="4" w:space="0" w:color="auto"/>
              <w:right w:val="single" w:sz="4" w:space="0" w:color="FFFFFF"/>
            </w:tcBorders>
            <w:shd w:val="clear" w:color="auto" w:fill="auto"/>
            <w:noWrap/>
            <w:vAlign w:val="center"/>
            <w:hideMark/>
          </w:tcPr>
          <w:p w14:paraId="286E7B7E" w14:textId="77777777" w:rsidR="00F90D06" w:rsidRPr="00B744BC" w:rsidRDefault="00F90D06" w:rsidP="003B638D">
            <w:pPr>
              <w:widowControl/>
              <w:jc w:val="center"/>
              <w:rPr>
                <w:rFonts w:ascii="Century" w:eastAsia="游ゴシック" w:hAnsi="Century" w:cs="ＭＳ Ｐゴシック"/>
                <w:b/>
                <w:bCs/>
                <w:kern w:val="0"/>
                <w:szCs w:val="21"/>
              </w:rPr>
            </w:pPr>
            <w:r w:rsidRPr="00B744BC">
              <w:rPr>
                <w:rFonts w:ascii="Century" w:eastAsia="游ゴシック" w:hAnsi="Century" w:cs="ＭＳ Ｐゴシック"/>
                <w:b/>
                <w:bCs/>
                <w:kern w:val="0"/>
                <w:szCs w:val="21"/>
              </w:rPr>
              <w:t>AST (U/L)</w:t>
            </w:r>
          </w:p>
        </w:tc>
        <w:tc>
          <w:tcPr>
            <w:tcW w:w="1276" w:type="dxa"/>
            <w:tcBorders>
              <w:top w:val="single" w:sz="8" w:space="0" w:color="auto"/>
              <w:left w:val="nil"/>
              <w:bottom w:val="single" w:sz="4" w:space="0" w:color="auto"/>
              <w:right w:val="single" w:sz="4" w:space="0" w:color="FFFFFF"/>
            </w:tcBorders>
            <w:shd w:val="clear" w:color="auto" w:fill="auto"/>
            <w:noWrap/>
            <w:vAlign w:val="center"/>
            <w:hideMark/>
          </w:tcPr>
          <w:p w14:paraId="31845F73" w14:textId="77777777" w:rsidR="00F90D06" w:rsidRPr="00B744BC" w:rsidRDefault="00F90D06" w:rsidP="003B638D">
            <w:pPr>
              <w:widowControl/>
              <w:jc w:val="center"/>
              <w:rPr>
                <w:rFonts w:ascii="Century" w:eastAsia="游ゴシック" w:hAnsi="Century" w:cs="ＭＳ Ｐゴシック"/>
                <w:b/>
                <w:bCs/>
                <w:kern w:val="0"/>
                <w:szCs w:val="21"/>
              </w:rPr>
            </w:pPr>
            <w:r w:rsidRPr="00B744BC">
              <w:rPr>
                <w:rFonts w:ascii="Century" w:eastAsia="游ゴシック" w:hAnsi="Century" w:cs="ＭＳ Ｐゴシック"/>
                <w:b/>
                <w:bCs/>
                <w:kern w:val="0"/>
                <w:szCs w:val="21"/>
              </w:rPr>
              <w:t>ALT (U/L)</w:t>
            </w:r>
          </w:p>
        </w:tc>
        <w:tc>
          <w:tcPr>
            <w:tcW w:w="1417" w:type="dxa"/>
            <w:tcBorders>
              <w:top w:val="single" w:sz="8" w:space="0" w:color="auto"/>
              <w:left w:val="nil"/>
              <w:bottom w:val="single" w:sz="4" w:space="0" w:color="auto"/>
              <w:right w:val="single" w:sz="4" w:space="0" w:color="FFFFFF"/>
            </w:tcBorders>
            <w:shd w:val="clear" w:color="auto" w:fill="auto"/>
            <w:noWrap/>
            <w:vAlign w:val="center"/>
            <w:hideMark/>
          </w:tcPr>
          <w:p w14:paraId="3E4E8DFA" w14:textId="77777777" w:rsidR="00F90D06" w:rsidRPr="00B744BC" w:rsidRDefault="00F90D06" w:rsidP="003B638D">
            <w:pPr>
              <w:widowControl/>
              <w:jc w:val="center"/>
              <w:rPr>
                <w:rFonts w:ascii="Century" w:eastAsia="游ゴシック" w:hAnsi="Century" w:cs="ＭＳ Ｐゴシック"/>
                <w:b/>
                <w:bCs/>
                <w:kern w:val="0"/>
                <w:szCs w:val="21"/>
              </w:rPr>
            </w:pPr>
            <w:r w:rsidRPr="00B744BC">
              <w:rPr>
                <w:rFonts w:ascii="Century" w:eastAsia="游ゴシック" w:hAnsi="Century" w:cs="ＭＳ Ｐゴシック"/>
                <w:b/>
                <w:bCs/>
                <w:kern w:val="0"/>
                <w:szCs w:val="21"/>
              </w:rPr>
              <w:t>T-BIL (mg/dL)</w:t>
            </w:r>
          </w:p>
        </w:tc>
        <w:tc>
          <w:tcPr>
            <w:tcW w:w="1141" w:type="dxa"/>
            <w:tcBorders>
              <w:top w:val="single" w:sz="8" w:space="0" w:color="auto"/>
              <w:left w:val="nil"/>
              <w:bottom w:val="single" w:sz="4" w:space="0" w:color="auto"/>
              <w:right w:val="single" w:sz="4" w:space="0" w:color="FFFFFF"/>
            </w:tcBorders>
            <w:shd w:val="clear" w:color="auto" w:fill="auto"/>
            <w:noWrap/>
            <w:vAlign w:val="center"/>
            <w:hideMark/>
          </w:tcPr>
          <w:p w14:paraId="66A9896F" w14:textId="77777777" w:rsidR="00F90D06" w:rsidRPr="00B744BC" w:rsidRDefault="00F90D06" w:rsidP="003B638D">
            <w:pPr>
              <w:widowControl/>
              <w:jc w:val="center"/>
              <w:rPr>
                <w:rFonts w:ascii="Century" w:eastAsia="游ゴシック" w:hAnsi="Century" w:cs="ＭＳ Ｐゴシック"/>
                <w:b/>
                <w:bCs/>
                <w:kern w:val="0"/>
                <w:szCs w:val="21"/>
              </w:rPr>
            </w:pPr>
            <w:r w:rsidRPr="00B744BC">
              <w:rPr>
                <w:rFonts w:ascii="Century" w:eastAsia="游ゴシック" w:hAnsi="Century" w:cs="ＭＳ Ｐゴシック"/>
                <w:b/>
                <w:bCs/>
                <w:kern w:val="0"/>
                <w:szCs w:val="21"/>
              </w:rPr>
              <w:t>BUN (mg/dL)</w:t>
            </w:r>
          </w:p>
        </w:tc>
        <w:tc>
          <w:tcPr>
            <w:tcW w:w="1552" w:type="dxa"/>
            <w:tcBorders>
              <w:top w:val="single" w:sz="8" w:space="0" w:color="auto"/>
              <w:left w:val="nil"/>
              <w:bottom w:val="single" w:sz="4" w:space="0" w:color="auto"/>
              <w:right w:val="single" w:sz="4" w:space="0" w:color="FFFFFF"/>
            </w:tcBorders>
            <w:shd w:val="clear" w:color="auto" w:fill="auto"/>
            <w:noWrap/>
            <w:vAlign w:val="center"/>
            <w:hideMark/>
          </w:tcPr>
          <w:p w14:paraId="110A4A75" w14:textId="77777777" w:rsidR="00F90D06" w:rsidRPr="00B744BC" w:rsidRDefault="00F90D06" w:rsidP="003B638D">
            <w:pPr>
              <w:widowControl/>
              <w:jc w:val="center"/>
              <w:rPr>
                <w:rFonts w:ascii="Century" w:eastAsia="游ゴシック" w:hAnsi="Century" w:cs="ＭＳ Ｐゴシック"/>
                <w:b/>
                <w:bCs/>
                <w:kern w:val="0"/>
                <w:szCs w:val="21"/>
              </w:rPr>
            </w:pPr>
            <w:r w:rsidRPr="00B744BC">
              <w:rPr>
                <w:rFonts w:ascii="Century" w:eastAsia="游ゴシック" w:hAnsi="Century" w:cs="ＭＳ Ｐゴシック"/>
                <w:b/>
                <w:bCs/>
                <w:kern w:val="0"/>
                <w:szCs w:val="21"/>
              </w:rPr>
              <w:t>CRE (mg/dL)</w:t>
            </w:r>
          </w:p>
        </w:tc>
        <w:tc>
          <w:tcPr>
            <w:tcW w:w="1370" w:type="dxa"/>
            <w:tcBorders>
              <w:top w:val="single" w:sz="8" w:space="0" w:color="auto"/>
              <w:left w:val="nil"/>
              <w:bottom w:val="single" w:sz="4" w:space="0" w:color="auto"/>
              <w:right w:val="single" w:sz="4" w:space="0" w:color="FFFFFF"/>
            </w:tcBorders>
            <w:shd w:val="clear" w:color="auto" w:fill="auto"/>
            <w:noWrap/>
            <w:vAlign w:val="center"/>
            <w:hideMark/>
          </w:tcPr>
          <w:p w14:paraId="52D729E4" w14:textId="77777777" w:rsidR="00F90D06" w:rsidRPr="00B744BC" w:rsidRDefault="00F90D06" w:rsidP="003B638D">
            <w:pPr>
              <w:widowControl/>
              <w:jc w:val="center"/>
              <w:rPr>
                <w:rFonts w:ascii="Century" w:eastAsia="游ゴシック" w:hAnsi="Century" w:cs="ＭＳ Ｐゴシック"/>
                <w:b/>
                <w:bCs/>
                <w:kern w:val="0"/>
                <w:szCs w:val="21"/>
              </w:rPr>
            </w:pPr>
            <w:r w:rsidRPr="00B744BC">
              <w:rPr>
                <w:rFonts w:ascii="Century" w:eastAsia="游ゴシック" w:hAnsi="Century" w:cs="ＭＳ Ｐゴシック"/>
                <w:b/>
                <w:bCs/>
                <w:kern w:val="0"/>
                <w:szCs w:val="21"/>
              </w:rPr>
              <w:t>AMY (U/L)</w:t>
            </w:r>
          </w:p>
        </w:tc>
        <w:tc>
          <w:tcPr>
            <w:tcW w:w="215" w:type="dxa"/>
            <w:tcBorders>
              <w:top w:val="single" w:sz="8" w:space="0" w:color="auto"/>
              <w:left w:val="nil"/>
              <w:bottom w:val="single" w:sz="4" w:space="0" w:color="auto"/>
              <w:right w:val="single" w:sz="4" w:space="0" w:color="FFFFFF"/>
            </w:tcBorders>
            <w:shd w:val="clear" w:color="auto" w:fill="auto"/>
            <w:noWrap/>
            <w:vAlign w:val="center"/>
            <w:hideMark/>
          </w:tcPr>
          <w:p w14:paraId="236F034B" w14:textId="77777777" w:rsidR="00F90D06" w:rsidRPr="00B744BC" w:rsidRDefault="00F90D06" w:rsidP="003B638D">
            <w:pPr>
              <w:widowControl/>
              <w:jc w:val="center"/>
              <w:rPr>
                <w:rFonts w:ascii="Century" w:eastAsia="游ゴシック" w:hAnsi="Century" w:cs="ＭＳ Ｐゴシック"/>
                <w:kern w:val="0"/>
                <w:szCs w:val="21"/>
              </w:rPr>
            </w:pPr>
            <w:r w:rsidRPr="00B744BC">
              <w:rPr>
                <w:rFonts w:ascii="Century" w:eastAsia="游ゴシック" w:hAnsi="Century" w:cs="ＭＳ Ｐゴシック"/>
                <w:kern w:val="0"/>
                <w:szCs w:val="21"/>
              </w:rPr>
              <w:t xml:space="preserve">　</w:t>
            </w:r>
          </w:p>
        </w:tc>
      </w:tr>
      <w:tr w:rsidR="00F90D06" w:rsidRPr="00B744BC" w14:paraId="267948EB" w14:textId="77777777" w:rsidTr="00292870">
        <w:trPr>
          <w:gridAfter w:val="1"/>
          <w:wAfter w:w="7" w:type="dxa"/>
          <w:trHeight w:val="350"/>
        </w:trPr>
        <w:tc>
          <w:tcPr>
            <w:tcW w:w="210" w:type="dxa"/>
            <w:tcBorders>
              <w:top w:val="nil"/>
              <w:left w:val="single" w:sz="4" w:space="0" w:color="FFFFFF"/>
              <w:bottom w:val="nil"/>
              <w:right w:val="single" w:sz="4" w:space="0" w:color="FFFFFF"/>
            </w:tcBorders>
            <w:shd w:val="clear" w:color="auto" w:fill="auto"/>
            <w:noWrap/>
            <w:vAlign w:val="center"/>
            <w:hideMark/>
          </w:tcPr>
          <w:p w14:paraId="0A13B9BF" w14:textId="77777777" w:rsidR="00F90D06" w:rsidRPr="00B744BC" w:rsidRDefault="00F90D06" w:rsidP="003B638D">
            <w:pPr>
              <w:widowControl/>
              <w:jc w:val="center"/>
              <w:rPr>
                <w:rFonts w:ascii="Century" w:eastAsia="游ゴシック" w:hAnsi="Century" w:cs="ＭＳ Ｐゴシック"/>
                <w:kern w:val="0"/>
                <w:szCs w:val="21"/>
              </w:rPr>
            </w:pPr>
            <w:r w:rsidRPr="00B744BC">
              <w:rPr>
                <w:rFonts w:ascii="Century" w:eastAsia="游ゴシック" w:hAnsi="Century" w:cs="ＭＳ Ｐゴシック"/>
                <w:kern w:val="0"/>
                <w:szCs w:val="21"/>
              </w:rPr>
              <w:t xml:space="preserve">　</w:t>
            </w:r>
          </w:p>
        </w:tc>
        <w:tc>
          <w:tcPr>
            <w:tcW w:w="1912" w:type="dxa"/>
            <w:tcBorders>
              <w:top w:val="nil"/>
              <w:left w:val="nil"/>
              <w:bottom w:val="nil"/>
              <w:right w:val="single" w:sz="4" w:space="0" w:color="FFFFFF"/>
            </w:tcBorders>
            <w:shd w:val="clear" w:color="auto" w:fill="auto"/>
            <w:noWrap/>
            <w:vAlign w:val="center"/>
            <w:hideMark/>
          </w:tcPr>
          <w:p w14:paraId="31C9895D" w14:textId="77777777" w:rsidR="00F90D06" w:rsidRPr="00B744BC" w:rsidRDefault="00F90D06" w:rsidP="003B638D">
            <w:pPr>
              <w:widowControl/>
              <w:jc w:val="center"/>
              <w:rPr>
                <w:rFonts w:ascii="Century" w:eastAsia="游ゴシック" w:hAnsi="Century" w:cs="ＭＳ Ｐゴシック"/>
                <w:kern w:val="0"/>
                <w:szCs w:val="21"/>
              </w:rPr>
            </w:pPr>
            <w:proofErr w:type="spellStart"/>
            <w:r w:rsidRPr="00B744BC">
              <w:rPr>
                <w:rFonts w:ascii="Century" w:eastAsia="游ゴシック" w:hAnsi="Century" w:cs="ＭＳ Ｐゴシック"/>
                <w:kern w:val="0"/>
                <w:szCs w:val="21"/>
              </w:rPr>
              <w:t>Lec-Doxosome</w:t>
            </w:r>
            <w:proofErr w:type="spellEnd"/>
          </w:p>
        </w:tc>
        <w:tc>
          <w:tcPr>
            <w:tcW w:w="1559" w:type="dxa"/>
            <w:tcBorders>
              <w:top w:val="nil"/>
              <w:left w:val="nil"/>
              <w:bottom w:val="nil"/>
              <w:right w:val="single" w:sz="4" w:space="0" w:color="FFFFFF"/>
            </w:tcBorders>
            <w:shd w:val="clear" w:color="auto" w:fill="auto"/>
            <w:noWrap/>
            <w:vAlign w:val="center"/>
            <w:hideMark/>
          </w:tcPr>
          <w:p w14:paraId="1BA7785F" w14:textId="77777777" w:rsidR="00F90D06" w:rsidRPr="00B744BC" w:rsidRDefault="00F90D06" w:rsidP="003B638D">
            <w:pPr>
              <w:widowControl/>
              <w:jc w:val="center"/>
              <w:rPr>
                <w:rFonts w:ascii="Century" w:eastAsia="游ゴシック" w:hAnsi="Century" w:cs="ＭＳ Ｐゴシック"/>
                <w:kern w:val="0"/>
                <w:szCs w:val="21"/>
              </w:rPr>
            </w:pPr>
            <w:r w:rsidRPr="00B744BC">
              <w:rPr>
                <w:rFonts w:ascii="Century" w:eastAsia="游ゴシック" w:hAnsi="Century" w:cs="ＭＳ Ｐゴシック"/>
                <w:kern w:val="0"/>
                <w:szCs w:val="21"/>
              </w:rPr>
              <w:t>74 ± 5</w:t>
            </w:r>
          </w:p>
        </w:tc>
        <w:tc>
          <w:tcPr>
            <w:tcW w:w="1276" w:type="dxa"/>
            <w:tcBorders>
              <w:top w:val="nil"/>
              <w:left w:val="nil"/>
              <w:bottom w:val="nil"/>
              <w:right w:val="single" w:sz="4" w:space="0" w:color="FFFFFF"/>
            </w:tcBorders>
            <w:shd w:val="clear" w:color="auto" w:fill="auto"/>
            <w:noWrap/>
            <w:vAlign w:val="center"/>
            <w:hideMark/>
          </w:tcPr>
          <w:p w14:paraId="02C1A836" w14:textId="77777777" w:rsidR="00F90D06" w:rsidRPr="00B744BC" w:rsidRDefault="00F90D06" w:rsidP="003B638D">
            <w:pPr>
              <w:widowControl/>
              <w:jc w:val="center"/>
              <w:rPr>
                <w:rFonts w:ascii="Century" w:eastAsia="游ゴシック" w:hAnsi="Century" w:cs="ＭＳ Ｐゴシック"/>
                <w:kern w:val="0"/>
                <w:szCs w:val="21"/>
              </w:rPr>
            </w:pPr>
            <w:r w:rsidRPr="00B744BC">
              <w:rPr>
                <w:rFonts w:ascii="Century" w:eastAsia="游ゴシック" w:hAnsi="Century" w:cs="ＭＳ Ｐゴシック"/>
                <w:kern w:val="0"/>
                <w:szCs w:val="21"/>
              </w:rPr>
              <w:t>35 ± 9</w:t>
            </w:r>
          </w:p>
        </w:tc>
        <w:tc>
          <w:tcPr>
            <w:tcW w:w="1417" w:type="dxa"/>
            <w:tcBorders>
              <w:top w:val="nil"/>
              <w:left w:val="nil"/>
              <w:bottom w:val="nil"/>
              <w:right w:val="single" w:sz="4" w:space="0" w:color="FFFFFF"/>
            </w:tcBorders>
            <w:shd w:val="clear" w:color="auto" w:fill="auto"/>
            <w:noWrap/>
            <w:vAlign w:val="center"/>
            <w:hideMark/>
          </w:tcPr>
          <w:p w14:paraId="5A5ECEF8" w14:textId="77777777" w:rsidR="00F90D06" w:rsidRPr="00B744BC" w:rsidRDefault="00F90D06" w:rsidP="003B638D">
            <w:pPr>
              <w:widowControl/>
              <w:jc w:val="center"/>
              <w:rPr>
                <w:rFonts w:ascii="Century" w:eastAsia="游ゴシック" w:hAnsi="Century" w:cs="ＭＳ Ｐゴシック"/>
                <w:kern w:val="0"/>
                <w:szCs w:val="21"/>
              </w:rPr>
            </w:pPr>
            <w:r w:rsidRPr="00B744BC">
              <w:rPr>
                <w:rFonts w:ascii="Century" w:eastAsia="游ゴシック" w:hAnsi="Century" w:cs="ＭＳ Ｐゴシック"/>
                <w:kern w:val="0"/>
                <w:szCs w:val="21"/>
              </w:rPr>
              <w:t>0.30 ± 0</w:t>
            </w:r>
          </w:p>
        </w:tc>
        <w:tc>
          <w:tcPr>
            <w:tcW w:w="1141" w:type="dxa"/>
            <w:tcBorders>
              <w:top w:val="nil"/>
              <w:left w:val="nil"/>
              <w:bottom w:val="nil"/>
              <w:right w:val="single" w:sz="4" w:space="0" w:color="FFFFFF"/>
            </w:tcBorders>
            <w:shd w:val="clear" w:color="auto" w:fill="auto"/>
            <w:noWrap/>
            <w:vAlign w:val="center"/>
            <w:hideMark/>
          </w:tcPr>
          <w:p w14:paraId="0236F883" w14:textId="77777777" w:rsidR="00F90D06" w:rsidRPr="00B744BC" w:rsidRDefault="00F90D06" w:rsidP="003B638D">
            <w:pPr>
              <w:widowControl/>
              <w:jc w:val="center"/>
              <w:rPr>
                <w:rFonts w:ascii="Century" w:eastAsia="游ゴシック" w:hAnsi="Century" w:cs="ＭＳ Ｐゴシック"/>
                <w:kern w:val="0"/>
                <w:szCs w:val="21"/>
              </w:rPr>
            </w:pPr>
            <w:r w:rsidRPr="00B744BC">
              <w:rPr>
                <w:rFonts w:ascii="Century" w:eastAsia="游ゴシック" w:hAnsi="Century" w:cs="ＭＳ Ｐゴシック"/>
                <w:kern w:val="0"/>
                <w:szCs w:val="21"/>
              </w:rPr>
              <w:t>27.5 ± 7.5</w:t>
            </w:r>
          </w:p>
        </w:tc>
        <w:tc>
          <w:tcPr>
            <w:tcW w:w="1552" w:type="dxa"/>
            <w:tcBorders>
              <w:top w:val="nil"/>
              <w:left w:val="nil"/>
              <w:bottom w:val="nil"/>
              <w:right w:val="single" w:sz="4" w:space="0" w:color="FFFFFF"/>
            </w:tcBorders>
            <w:shd w:val="clear" w:color="auto" w:fill="auto"/>
            <w:noWrap/>
            <w:vAlign w:val="center"/>
            <w:hideMark/>
          </w:tcPr>
          <w:p w14:paraId="11E859BD" w14:textId="77777777" w:rsidR="00F90D06" w:rsidRPr="00B744BC" w:rsidRDefault="00F90D06" w:rsidP="003B638D">
            <w:pPr>
              <w:widowControl/>
              <w:jc w:val="center"/>
              <w:rPr>
                <w:rFonts w:ascii="Century" w:eastAsia="游ゴシック" w:hAnsi="Century" w:cs="ＭＳ Ｐゴシック"/>
                <w:kern w:val="0"/>
                <w:szCs w:val="21"/>
              </w:rPr>
            </w:pPr>
            <w:r w:rsidRPr="00B744BC">
              <w:rPr>
                <w:rFonts w:ascii="Century" w:eastAsia="游ゴシック" w:hAnsi="Century" w:cs="ＭＳ Ｐゴシック"/>
                <w:kern w:val="0"/>
                <w:szCs w:val="21"/>
              </w:rPr>
              <w:t>0.14 ± 0.05</w:t>
            </w:r>
          </w:p>
        </w:tc>
        <w:tc>
          <w:tcPr>
            <w:tcW w:w="1370" w:type="dxa"/>
            <w:tcBorders>
              <w:top w:val="nil"/>
              <w:left w:val="nil"/>
              <w:bottom w:val="nil"/>
              <w:right w:val="single" w:sz="4" w:space="0" w:color="FFFFFF"/>
            </w:tcBorders>
            <w:shd w:val="clear" w:color="auto" w:fill="auto"/>
            <w:noWrap/>
            <w:vAlign w:val="center"/>
            <w:hideMark/>
          </w:tcPr>
          <w:p w14:paraId="19C75838" w14:textId="77777777" w:rsidR="00F90D06" w:rsidRPr="00B744BC" w:rsidRDefault="00F90D06" w:rsidP="003B638D">
            <w:pPr>
              <w:widowControl/>
              <w:jc w:val="center"/>
              <w:rPr>
                <w:rFonts w:ascii="Century" w:eastAsia="游ゴシック" w:hAnsi="Century" w:cs="ＭＳ Ｐゴシック"/>
                <w:kern w:val="0"/>
                <w:szCs w:val="21"/>
              </w:rPr>
            </w:pPr>
            <w:r w:rsidRPr="00B744BC">
              <w:rPr>
                <w:rFonts w:ascii="Century" w:eastAsia="游ゴシック" w:hAnsi="Century" w:cs="ＭＳ Ｐゴシック"/>
                <w:kern w:val="0"/>
                <w:szCs w:val="21"/>
              </w:rPr>
              <w:t>2020 ± 60*</w:t>
            </w:r>
          </w:p>
        </w:tc>
        <w:tc>
          <w:tcPr>
            <w:tcW w:w="215" w:type="dxa"/>
            <w:tcBorders>
              <w:top w:val="nil"/>
              <w:left w:val="nil"/>
              <w:bottom w:val="nil"/>
              <w:right w:val="single" w:sz="4" w:space="0" w:color="FFFFFF"/>
            </w:tcBorders>
            <w:shd w:val="clear" w:color="auto" w:fill="auto"/>
            <w:noWrap/>
            <w:vAlign w:val="center"/>
            <w:hideMark/>
          </w:tcPr>
          <w:p w14:paraId="0F901B70" w14:textId="77777777" w:rsidR="00F90D06" w:rsidRPr="00B744BC" w:rsidRDefault="00F90D06" w:rsidP="003B638D">
            <w:pPr>
              <w:widowControl/>
              <w:jc w:val="center"/>
              <w:rPr>
                <w:rFonts w:ascii="Century" w:eastAsia="游ゴシック" w:hAnsi="Century" w:cs="ＭＳ Ｐゴシック"/>
                <w:kern w:val="0"/>
                <w:szCs w:val="21"/>
              </w:rPr>
            </w:pPr>
            <w:r w:rsidRPr="00B744BC">
              <w:rPr>
                <w:rFonts w:ascii="Century" w:eastAsia="游ゴシック" w:hAnsi="Century" w:cs="ＭＳ Ｐゴシック"/>
                <w:kern w:val="0"/>
                <w:szCs w:val="21"/>
              </w:rPr>
              <w:t xml:space="preserve">　</w:t>
            </w:r>
          </w:p>
        </w:tc>
      </w:tr>
      <w:tr w:rsidR="00F90D06" w:rsidRPr="00B744BC" w14:paraId="55AA6EC0" w14:textId="77777777" w:rsidTr="00292870">
        <w:trPr>
          <w:gridAfter w:val="1"/>
          <w:wAfter w:w="7" w:type="dxa"/>
          <w:trHeight w:val="350"/>
        </w:trPr>
        <w:tc>
          <w:tcPr>
            <w:tcW w:w="210"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15EF1FD0" w14:textId="77777777" w:rsidR="00F90D06" w:rsidRPr="00B744BC" w:rsidRDefault="00F90D06" w:rsidP="003B638D">
            <w:pPr>
              <w:widowControl/>
              <w:jc w:val="center"/>
              <w:rPr>
                <w:rFonts w:ascii="Century" w:eastAsia="游ゴシック" w:hAnsi="Century" w:cs="ＭＳ Ｐゴシック"/>
                <w:kern w:val="0"/>
                <w:szCs w:val="21"/>
              </w:rPr>
            </w:pPr>
            <w:r w:rsidRPr="00B744BC">
              <w:rPr>
                <w:rFonts w:ascii="Century" w:eastAsia="游ゴシック" w:hAnsi="Century" w:cs="ＭＳ Ｐゴシック"/>
                <w:kern w:val="0"/>
                <w:szCs w:val="21"/>
              </w:rPr>
              <w:lastRenderedPageBreak/>
              <w:t xml:space="preserve">　</w:t>
            </w:r>
          </w:p>
        </w:tc>
        <w:tc>
          <w:tcPr>
            <w:tcW w:w="1912" w:type="dxa"/>
            <w:tcBorders>
              <w:top w:val="single" w:sz="4" w:space="0" w:color="FFFFFF"/>
              <w:left w:val="nil"/>
              <w:bottom w:val="single" w:sz="4" w:space="0" w:color="FFFFFF"/>
              <w:right w:val="single" w:sz="4" w:space="0" w:color="FFFFFF"/>
            </w:tcBorders>
            <w:shd w:val="clear" w:color="auto" w:fill="auto"/>
            <w:noWrap/>
            <w:vAlign w:val="center"/>
            <w:hideMark/>
          </w:tcPr>
          <w:p w14:paraId="11A42A22" w14:textId="77777777" w:rsidR="00F90D06" w:rsidRPr="00B744BC" w:rsidRDefault="00F90D06" w:rsidP="003B638D">
            <w:pPr>
              <w:widowControl/>
              <w:jc w:val="center"/>
              <w:rPr>
                <w:rFonts w:ascii="Century" w:eastAsia="游ゴシック" w:hAnsi="Century" w:cs="ＭＳ Ｐゴシック"/>
                <w:kern w:val="0"/>
                <w:szCs w:val="21"/>
              </w:rPr>
            </w:pPr>
            <w:proofErr w:type="spellStart"/>
            <w:r w:rsidRPr="00B744BC">
              <w:rPr>
                <w:rFonts w:ascii="Century" w:eastAsia="游ゴシック" w:hAnsi="Century" w:cs="ＭＳ Ｐゴシック"/>
                <w:kern w:val="0"/>
                <w:szCs w:val="21"/>
              </w:rPr>
              <w:t>Doxosome</w:t>
            </w:r>
            <w:proofErr w:type="spellEnd"/>
          </w:p>
        </w:tc>
        <w:tc>
          <w:tcPr>
            <w:tcW w:w="1559" w:type="dxa"/>
            <w:tcBorders>
              <w:top w:val="single" w:sz="4" w:space="0" w:color="FFFFFF"/>
              <w:left w:val="nil"/>
              <w:bottom w:val="single" w:sz="4" w:space="0" w:color="FFFFFF"/>
              <w:right w:val="single" w:sz="4" w:space="0" w:color="FFFFFF"/>
            </w:tcBorders>
            <w:shd w:val="clear" w:color="auto" w:fill="auto"/>
            <w:noWrap/>
            <w:vAlign w:val="center"/>
            <w:hideMark/>
          </w:tcPr>
          <w:p w14:paraId="61F11D56" w14:textId="77777777" w:rsidR="00F90D06" w:rsidRPr="00B744BC" w:rsidRDefault="00F90D06" w:rsidP="003B638D">
            <w:pPr>
              <w:widowControl/>
              <w:jc w:val="center"/>
              <w:rPr>
                <w:rFonts w:ascii="Century" w:eastAsia="游ゴシック" w:hAnsi="Century" w:cs="ＭＳ Ｐゴシック"/>
                <w:kern w:val="0"/>
                <w:szCs w:val="21"/>
              </w:rPr>
            </w:pPr>
            <w:r w:rsidRPr="00B744BC">
              <w:rPr>
                <w:rFonts w:ascii="Century" w:eastAsia="游ゴシック" w:hAnsi="Century" w:cs="ＭＳ Ｐゴシック"/>
                <w:kern w:val="0"/>
                <w:szCs w:val="21"/>
              </w:rPr>
              <w:t>79 ± 8*</w:t>
            </w:r>
          </w:p>
        </w:tc>
        <w:tc>
          <w:tcPr>
            <w:tcW w:w="1276" w:type="dxa"/>
            <w:tcBorders>
              <w:top w:val="single" w:sz="4" w:space="0" w:color="FFFFFF"/>
              <w:left w:val="nil"/>
              <w:bottom w:val="single" w:sz="4" w:space="0" w:color="FFFFFF"/>
              <w:right w:val="single" w:sz="4" w:space="0" w:color="FFFFFF"/>
            </w:tcBorders>
            <w:shd w:val="clear" w:color="auto" w:fill="auto"/>
            <w:noWrap/>
            <w:vAlign w:val="center"/>
            <w:hideMark/>
          </w:tcPr>
          <w:p w14:paraId="79FF54EA" w14:textId="77777777" w:rsidR="00F90D06" w:rsidRPr="00B744BC" w:rsidRDefault="00F90D06" w:rsidP="003B638D">
            <w:pPr>
              <w:widowControl/>
              <w:jc w:val="center"/>
              <w:rPr>
                <w:rFonts w:ascii="Century" w:eastAsia="游ゴシック" w:hAnsi="Century" w:cs="ＭＳ Ｐゴシック"/>
                <w:kern w:val="0"/>
                <w:szCs w:val="21"/>
              </w:rPr>
            </w:pPr>
            <w:r w:rsidRPr="00B744BC">
              <w:rPr>
                <w:rFonts w:ascii="Century" w:eastAsia="游ゴシック" w:hAnsi="Century" w:cs="ＭＳ Ｐゴシック"/>
                <w:kern w:val="0"/>
                <w:szCs w:val="21"/>
              </w:rPr>
              <w:t>33 ± 3</w:t>
            </w:r>
          </w:p>
        </w:tc>
        <w:tc>
          <w:tcPr>
            <w:tcW w:w="1417" w:type="dxa"/>
            <w:tcBorders>
              <w:top w:val="single" w:sz="4" w:space="0" w:color="FFFFFF"/>
              <w:left w:val="nil"/>
              <w:bottom w:val="single" w:sz="4" w:space="0" w:color="FFFFFF"/>
              <w:right w:val="single" w:sz="4" w:space="0" w:color="FFFFFF"/>
            </w:tcBorders>
            <w:shd w:val="clear" w:color="auto" w:fill="auto"/>
            <w:noWrap/>
            <w:vAlign w:val="center"/>
            <w:hideMark/>
          </w:tcPr>
          <w:p w14:paraId="53698BB2" w14:textId="77777777" w:rsidR="00F90D06" w:rsidRPr="00B744BC" w:rsidRDefault="00F90D06" w:rsidP="003B638D">
            <w:pPr>
              <w:widowControl/>
              <w:jc w:val="center"/>
              <w:rPr>
                <w:rFonts w:ascii="Century" w:eastAsia="游ゴシック" w:hAnsi="Century" w:cs="ＭＳ Ｐゴシック"/>
                <w:kern w:val="0"/>
                <w:szCs w:val="21"/>
              </w:rPr>
            </w:pPr>
            <w:r w:rsidRPr="00B744BC">
              <w:rPr>
                <w:rFonts w:ascii="Century" w:eastAsia="游ゴシック" w:hAnsi="Century" w:cs="ＭＳ Ｐゴシック"/>
                <w:kern w:val="0"/>
                <w:szCs w:val="21"/>
              </w:rPr>
              <w:t>0.46 ± 0.09</w:t>
            </w:r>
          </w:p>
        </w:tc>
        <w:tc>
          <w:tcPr>
            <w:tcW w:w="1141" w:type="dxa"/>
            <w:tcBorders>
              <w:top w:val="single" w:sz="4" w:space="0" w:color="FFFFFF"/>
              <w:left w:val="nil"/>
              <w:bottom w:val="single" w:sz="4" w:space="0" w:color="FFFFFF"/>
              <w:right w:val="single" w:sz="4" w:space="0" w:color="FFFFFF"/>
            </w:tcBorders>
            <w:shd w:val="clear" w:color="auto" w:fill="auto"/>
            <w:noWrap/>
            <w:vAlign w:val="center"/>
            <w:hideMark/>
          </w:tcPr>
          <w:p w14:paraId="1320FAB7" w14:textId="77777777" w:rsidR="00F90D06" w:rsidRPr="00B744BC" w:rsidRDefault="00F90D06" w:rsidP="003B638D">
            <w:pPr>
              <w:widowControl/>
              <w:jc w:val="center"/>
              <w:rPr>
                <w:rFonts w:ascii="Century" w:eastAsia="游ゴシック" w:hAnsi="Century" w:cs="ＭＳ Ｐゴシック"/>
                <w:kern w:val="0"/>
                <w:szCs w:val="21"/>
              </w:rPr>
            </w:pPr>
            <w:r w:rsidRPr="00B744BC">
              <w:rPr>
                <w:rFonts w:ascii="Century" w:eastAsia="游ゴシック" w:hAnsi="Century" w:cs="ＭＳ Ｐゴシック"/>
                <w:kern w:val="0"/>
                <w:szCs w:val="21"/>
              </w:rPr>
              <w:t>28.0 ± 3.9</w:t>
            </w:r>
          </w:p>
        </w:tc>
        <w:tc>
          <w:tcPr>
            <w:tcW w:w="1552" w:type="dxa"/>
            <w:tcBorders>
              <w:top w:val="single" w:sz="4" w:space="0" w:color="FFFFFF"/>
              <w:left w:val="nil"/>
              <w:bottom w:val="single" w:sz="4" w:space="0" w:color="FFFFFF"/>
              <w:right w:val="single" w:sz="4" w:space="0" w:color="FFFFFF"/>
            </w:tcBorders>
            <w:shd w:val="clear" w:color="auto" w:fill="auto"/>
            <w:noWrap/>
            <w:vAlign w:val="center"/>
            <w:hideMark/>
          </w:tcPr>
          <w:p w14:paraId="733F0A28" w14:textId="77777777" w:rsidR="00F90D06" w:rsidRPr="00B744BC" w:rsidRDefault="00F90D06" w:rsidP="003B638D">
            <w:pPr>
              <w:widowControl/>
              <w:jc w:val="center"/>
              <w:rPr>
                <w:rFonts w:ascii="Century" w:eastAsia="游ゴシック" w:hAnsi="Century" w:cs="ＭＳ Ｐゴシック"/>
                <w:kern w:val="0"/>
                <w:szCs w:val="21"/>
              </w:rPr>
            </w:pPr>
            <w:r w:rsidRPr="00B744BC">
              <w:rPr>
                <w:rFonts w:ascii="Century" w:eastAsia="游ゴシック" w:hAnsi="Century" w:cs="ＭＳ Ｐゴシック"/>
                <w:kern w:val="0"/>
                <w:szCs w:val="21"/>
              </w:rPr>
              <w:t>0.12 ± 0.04</w:t>
            </w:r>
          </w:p>
        </w:tc>
        <w:tc>
          <w:tcPr>
            <w:tcW w:w="1370" w:type="dxa"/>
            <w:tcBorders>
              <w:top w:val="single" w:sz="4" w:space="0" w:color="FFFFFF"/>
              <w:left w:val="nil"/>
              <w:bottom w:val="single" w:sz="4" w:space="0" w:color="FFFFFF"/>
              <w:right w:val="single" w:sz="4" w:space="0" w:color="FFFFFF"/>
            </w:tcBorders>
            <w:shd w:val="clear" w:color="auto" w:fill="auto"/>
            <w:noWrap/>
            <w:vAlign w:val="center"/>
            <w:hideMark/>
          </w:tcPr>
          <w:p w14:paraId="54758BE7" w14:textId="77777777" w:rsidR="00F90D06" w:rsidRPr="00B744BC" w:rsidRDefault="00F90D06" w:rsidP="003B638D">
            <w:pPr>
              <w:widowControl/>
              <w:jc w:val="center"/>
              <w:rPr>
                <w:rFonts w:ascii="Century" w:eastAsia="游ゴシック" w:hAnsi="Century" w:cs="ＭＳ Ｐゴシック"/>
                <w:kern w:val="0"/>
                <w:szCs w:val="21"/>
              </w:rPr>
            </w:pPr>
            <w:r w:rsidRPr="00B744BC">
              <w:rPr>
                <w:rFonts w:ascii="Century" w:eastAsia="游ゴシック" w:hAnsi="Century" w:cs="ＭＳ Ｐゴシック"/>
                <w:kern w:val="0"/>
                <w:szCs w:val="21"/>
              </w:rPr>
              <w:t>1853 ± 157*</w:t>
            </w:r>
          </w:p>
        </w:tc>
        <w:tc>
          <w:tcPr>
            <w:tcW w:w="215" w:type="dxa"/>
            <w:tcBorders>
              <w:top w:val="single" w:sz="4" w:space="0" w:color="FFFFFF"/>
              <w:left w:val="nil"/>
              <w:bottom w:val="single" w:sz="4" w:space="0" w:color="FFFFFF"/>
              <w:right w:val="single" w:sz="4" w:space="0" w:color="FFFFFF"/>
            </w:tcBorders>
            <w:shd w:val="clear" w:color="auto" w:fill="auto"/>
            <w:noWrap/>
            <w:vAlign w:val="center"/>
            <w:hideMark/>
          </w:tcPr>
          <w:p w14:paraId="3C8501FF" w14:textId="77777777" w:rsidR="00F90D06" w:rsidRPr="00B744BC" w:rsidRDefault="00F90D06" w:rsidP="003B638D">
            <w:pPr>
              <w:widowControl/>
              <w:jc w:val="center"/>
              <w:rPr>
                <w:rFonts w:ascii="Century" w:eastAsia="游ゴシック" w:hAnsi="Century" w:cs="ＭＳ Ｐゴシック"/>
                <w:kern w:val="0"/>
                <w:szCs w:val="21"/>
              </w:rPr>
            </w:pPr>
            <w:r w:rsidRPr="00B744BC">
              <w:rPr>
                <w:rFonts w:ascii="Century" w:eastAsia="游ゴシック" w:hAnsi="Century" w:cs="ＭＳ Ｐゴシック"/>
                <w:kern w:val="0"/>
                <w:szCs w:val="21"/>
              </w:rPr>
              <w:t xml:space="preserve">　</w:t>
            </w:r>
          </w:p>
        </w:tc>
      </w:tr>
      <w:tr w:rsidR="00F90D06" w:rsidRPr="00B744BC" w14:paraId="1CEEC05A" w14:textId="77777777" w:rsidTr="00292870">
        <w:trPr>
          <w:gridAfter w:val="1"/>
          <w:wAfter w:w="7" w:type="dxa"/>
          <w:trHeight w:val="350"/>
        </w:trPr>
        <w:tc>
          <w:tcPr>
            <w:tcW w:w="210" w:type="dxa"/>
            <w:tcBorders>
              <w:top w:val="nil"/>
              <w:left w:val="single" w:sz="4" w:space="0" w:color="FFFFFF"/>
              <w:bottom w:val="single" w:sz="4" w:space="0" w:color="FFFFFF"/>
              <w:right w:val="single" w:sz="4" w:space="0" w:color="FFFFFF"/>
            </w:tcBorders>
            <w:shd w:val="clear" w:color="auto" w:fill="auto"/>
            <w:noWrap/>
            <w:vAlign w:val="center"/>
            <w:hideMark/>
          </w:tcPr>
          <w:p w14:paraId="066790CC" w14:textId="77777777" w:rsidR="00F90D06" w:rsidRPr="00B744BC" w:rsidRDefault="00F90D06" w:rsidP="003B638D">
            <w:pPr>
              <w:widowControl/>
              <w:jc w:val="center"/>
              <w:rPr>
                <w:rFonts w:ascii="Century" w:eastAsia="游ゴシック" w:hAnsi="Century" w:cs="ＭＳ Ｐゴシック"/>
                <w:kern w:val="0"/>
                <w:szCs w:val="21"/>
              </w:rPr>
            </w:pPr>
            <w:r w:rsidRPr="00B744BC">
              <w:rPr>
                <w:rFonts w:ascii="Century" w:eastAsia="游ゴシック" w:hAnsi="Century" w:cs="ＭＳ Ｐゴシック"/>
                <w:kern w:val="0"/>
                <w:szCs w:val="21"/>
              </w:rPr>
              <w:t xml:space="preserve">　</w:t>
            </w:r>
          </w:p>
        </w:tc>
        <w:tc>
          <w:tcPr>
            <w:tcW w:w="1912" w:type="dxa"/>
            <w:tcBorders>
              <w:top w:val="nil"/>
              <w:left w:val="nil"/>
              <w:bottom w:val="single" w:sz="4" w:space="0" w:color="FFFFFF"/>
              <w:right w:val="single" w:sz="4" w:space="0" w:color="FFFFFF"/>
            </w:tcBorders>
            <w:shd w:val="clear" w:color="auto" w:fill="auto"/>
            <w:noWrap/>
            <w:vAlign w:val="center"/>
            <w:hideMark/>
          </w:tcPr>
          <w:p w14:paraId="4E2A9BCE" w14:textId="77777777" w:rsidR="00F90D06" w:rsidRPr="00B744BC" w:rsidRDefault="00F90D06" w:rsidP="003B638D">
            <w:pPr>
              <w:widowControl/>
              <w:jc w:val="center"/>
              <w:rPr>
                <w:rFonts w:ascii="Century" w:eastAsia="游ゴシック" w:hAnsi="Century" w:cs="ＭＳ Ｐゴシック"/>
                <w:kern w:val="0"/>
                <w:szCs w:val="21"/>
              </w:rPr>
            </w:pPr>
            <w:r w:rsidRPr="00B744BC">
              <w:rPr>
                <w:rFonts w:ascii="Century" w:eastAsia="游ゴシック" w:hAnsi="Century" w:cs="ＭＳ Ｐゴシック"/>
                <w:kern w:val="0"/>
                <w:szCs w:val="21"/>
              </w:rPr>
              <w:t>Free doxorubicin</w:t>
            </w:r>
          </w:p>
        </w:tc>
        <w:tc>
          <w:tcPr>
            <w:tcW w:w="1559" w:type="dxa"/>
            <w:tcBorders>
              <w:top w:val="nil"/>
              <w:left w:val="nil"/>
              <w:bottom w:val="single" w:sz="4" w:space="0" w:color="FFFFFF"/>
              <w:right w:val="single" w:sz="4" w:space="0" w:color="FFFFFF"/>
            </w:tcBorders>
            <w:shd w:val="clear" w:color="auto" w:fill="auto"/>
            <w:noWrap/>
            <w:vAlign w:val="center"/>
            <w:hideMark/>
          </w:tcPr>
          <w:p w14:paraId="53A8026E" w14:textId="77777777" w:rsidR="00F90D06" w:rsidRPr="00B744BC" w:rsidRDefault="00F90D06" w:rsidP="003B638D">
            <w:pPr>
              <w:widowControl/>
              <w:jc w:val="center"/>
              <w:rPr>
                <w:rFonts w:ascii="Century" w:eastAsia="游ゴシック" w:hAnsi="Century" w:cs="ＭＳ Ｐゴシック"/>
                <w:kern w:val="0"/>
                <w:szCs w:val="21"/>
              </w:rPr>
            </w:pPr>
            <w:r w:rsidRPr="00B744BC">
              <w:rPr>
                <w:rFonts w:ascii="Century" w:eastAsia="游ゴシック" w:hAnsi="Century" w:cs="ＭＳ Ｐゴシック"/>
                <w:kern w:val="0"/>
                <w:szCs w:val="21"/>
              </w:rPr>
              <w:t>84 ± 14*</w:t>
            </w:r>
          </w:p>
        </w:tc>
        <w:tc>
          <w:tcPr>
            <w:tcW w:w="1276" w:type="dxa"/>
            <w:tcBorders>
              <w:top w:val="nil"/>
              <w:left w:val="nil"/>
              <w:bottom w:val="single" w:sz="4" w:space="0" w:color="FFFFFF"/>
              <w:right w:val="single" w:sz="4" w:space="0" w:color="FFFFFF"/>
            </w:tcBorders>
            <w:shd w:val="clear" w:color="auto" w:fill="auto"/>
            <w:noWrap/>
            <w:vAlign w:val="center"/>
            <w:hideMark/>
          </w:tcPr>
          <w:p w14:paraId="6F721292" w14:textId="77777777" w:rsidR="00F90D06" w:rsidRPr="00B744BC" w:rsidRDefault="00F90D06" w:rsidP="003B638D">
            <w:pPr>
              <w:widowControl/>
              <w:jc w:val="center"/>
              <w:rPr>
                <w:rFonts w:ascii="Century" w:eastAsia="游ゴシック" w:hAnsi="Century" w:cs="ＭＳ Ｐゴシック"/>
                <w:kern w:val="0"/>
                <w:szCs w:val="21"/>
              </w:rPr>
            </w:pPr>
            <w:r w:rsidRPr="00B744BC">
              <w:rPr>
                <w:rFonts w:ascii="Century" w:eastAsia="游ゴシック" w:hAnsi="Century" w:cs="ＭＳ Ｐゴシック"/>
                <w:kern w:val="0"/>
                <w:szCs w:val="21"/>
              </w:rPr>
              <w:t>26 ± 4</w:t>
            </w:r>
          </w:p>
        </w:tc>
        <w:tc>
          <w:tcPr>
            <w:tcW w:w="1417" w:type="dxa"/>
            <w:tcBorders>
              <w:top w:val="nil"/>
              <w:left w:val="nil"/>
              <w:bottom w:val="single" w:sz="4" w:space="0" w:color="FFFFFF"/>
              <w:right w:val="single" w:sz="4" w:space="0" w:color="FFFFFF"/>
            </w:tcBorders>
            <w:shd w:val="clear" w:color="auto" w:fill="auto"/>
            <w:noWrap/>
            <w:vAlign w:val="center"/>
            <w:hideMark/>
          </w:tcPr>
          <w:p w14:paraId="063F585D" w14:textId="77777777" w:rsidR="00F90D06" w:rsidRPr="00B744BC" w:rsidRDefault="00F90D06" w:rsidP="003B638D">
            <w:pPr>
              <w:widowControl/>
              <w:jc w:val="center"/>
              <w:rPr>
                <w:rFonts w:ascii="Century" w:eastAsia="游ゴシック" w:hAnsi="Century" w:cs="ＭＳ Ｐゴシック"/>
                <w:kern w:val="0"/>
                <w:szCs w:val="21"/>
              </w:rPr>
            </w:pPr>
            <w:r w:rsidRPr="00B744BC">
              <w:rPr>
                <w:rFonts w:ascii="Century" w:eastAsia="游ゴシック" w:hAnsi="Century" w:cs="ＭＳ Ｐゴシック"/>
                <w:kern w:val="0"/>
                <w:szCs w:val="21"/>
              </w:rPr>
              <w:t>0.45 ± 0.13</w:t>
            </w:r>
          </w:p>
        </w:tc>
        <w:tc>
          <w:tcPr>
            <w:tcW w:w="1141" w:type="dxa"/>
            <w:tcBorders>
              <w:top w:val="nil"/>
              <w:left w:val="nil"/>
              <w:bottom w:val="single" w:sz="4" w:space="0" w:color="FFFFFF"/>
              <w:right w:val="single" w:sz="4" w:space="0" w:color="FFFFFF"/>
            </w:tcBorders>
            <w:shd w:val="clear" w:color="auto" w:fill="auto"/>
            <w:noWrap/>
            <w:vAlign w:val="center"/>
            <w:hideMark/>
          </w:tcPr>
          <w:p w14:paraId="472D9BDC" w14:textId="77777777" w:rsidR="00F90D06" w:rsidRPr="00B744BC" w:rsidRDefault="00F90D06" w:rsidP="003B638D">
            <w:pPr>
              <w:widowControl/>
              <w:jc w:val="center"/>
              <w:rPr>
                <w:rFonts w:ascii="Century" w:eastAsia="游ゴシック" w:hAnsi="Century" w:cs="ＭＳ Ｐゴシック"/>
                <w:kern w:val="0"/>
                <w:szCs w:val="21"/>
              </w:rPr>
            </w:pPr>
            <w:r w:rsidRPr="00B744BC">
              <w:rPr>
                <w:rFonts w:ascii="Century" w:eastAsia="游ゴシック" w:hAnsi="Century" w:cs="ＭＳ Ｐゴシック"/>
                <w:kern w:val="0"/>
                <w:szCs w:val="21"/>
              </w:rPr>
              <w:t>26.3 ± 1.8</w:t>
            </w:r>
          </w:p>
        </w:tc>
        <w:tc>
          <w:tcPr>
            <w:tcW w:w="1552" w:type="dxa"/>
            <w:tcBorders>
              <w:top w:val="nil"/>
              <w:left w:val="nil"/>
              <w:bottom w:val="single" w:sz="4" w:space="0" w:color="FFFFFF"/>
              <w:right w:val="single" w:sz="4" w:space="0" w:color="FFFFFF"/>
            </w:tcBorders>
            <w:shd w:val="clear" w:color="auto" w:fill="auto"/>
            <w:noWrap/>
            <w:vAlign w:val="center"/>
            <w:hideMark/>
          </w:tcPr>
          <w:p w14:paraId="3BC129FA" w14:textId="77777777" w:rsidR="00F90D06" w:rsidRPr="00B744BC" w:rsidRDefault="00F90D06" w:rsidP="003B638D">
            <w:pPr>
              <w:widowControl/>
              <w:jc w:val="center"/>
              <w:rPr>
                <w:rFonts w:ascii="Century" w:eastAsia="游ゴシック" w:hAnsi="Century" w:cs="ＭＳ Ｐゴシック"/>
                <w:kern w:val="0"/>
                <w:szCs w:val="21"/>
              </w:rPr>
            </w:pPr>
            <w:r w:rsidRPr="00B744BC">
              <w:rPr>
                <w:rFonts w:ascii="Century" w:eastAsia="游ゴシック" w:hAnsi="Century" w:cs="ＭＳ Ｐゴシック"/>
                <w:kern w:val="0"/>
                <w:szCs w:val="21"/>
              </w:rPr>
              <w:t>0.15 ± 0.06</w:t>
            </w:r>
          </w:p>
        </w:tc>
        <w:tc>
          <w:tcPr>
            <w:tcW w:w="1370" w:type="dxa"/>
            <w:tcBorders>
              <w:top w:val="nil"/>
              <w:left w:val="nil"/>
              <w:bottom w:val="single" w:sz="4" w:space="0" w:color="FFFFFF"/>
              <w:right w:val="single" w:sz="4" w:space="0" w:color="FFFFFF"/>
            </w:tcBorders>
            <w:shd w:val="clear" w:color="auto" w:fill="auto"/>
            <w:noWrap/>
            <w:vAlign w:val="center"/>
            <w:hideMark/>
          </w:tcPr>
          <w:p w14:paraId="7C743A9A" w14:textId="77777777" w:rsidR="00F90D06" w:rsidRPr="00B744BC" w:rsidRDefault="00F90D06" w:rsidP="003B638D">
            <w:pPr>
              <w:widowControl/>
              <w:jc w:val="center"/>
              <w:rPr>
                <w:rFonts w:ascii="Century" w:eastAsia="游ゴシック" w:hAnsi="Century" w:cs="ＭＳ Ｐゴシック"/>
                <w:kern w:val="0"/>
                <w:szCs w:val="21"/>
              </w:rPr>
            </w:pPr>
            <w:r w:rsidRPr="00B744BC">
              <w:rPr>
                <w:rFonts w:ascii="Century" w:eastAsia="游ゴシック" w:hAnsi="Century" w:cs="ＭＳ Ｐゴシック"/>
                <w:kern w:val="0"/>
                <w:szCs w:val="21"/>
              </w:rPr>
              <w:t>1702 ± 114</w:t>
            </w:r>
          </w:p>
        </w:tc>
        <w:tc>
          <w:tcPr>
            <w:tcW w:w="215" w:type="dxa"/>
            <w:tcBorders>
              <w:top w:val="nil"/>
              <w:left w:val="nil"/>
              <w:bottom w:val="single" w:sz="4" w:space="0" w:color="FFFFFF"/>
              <w:right w:val="single" w:sz="4" w:space="0" w:color="FFFFFF"/>
            </w:tcBorders>
            <w:shd w:val="clear" w:color="auto" w:fill="auto"/>
            <w:noWrap/>
            <w:vAlign w:val="center"/>
            <w:hideMark/>
          </w:tcPr>
          <w:p w14:paraId="11F91D89" w14:textId="77777777" w:rsidR="00F90D06" w:rsidRPr="00B744BC" w:rsidRDefault="00F90D06" w:rsidP="003B638D">
            <w:pPr>
              <w:widowControl/>
              <w:jc w:val="center"/>
              <w:rPr>
                <w:rFonts w:ascii="Century" w:eastAsia="游ゴシック" w:hAnsi="Century" w:cs="ＭＳ Ｐゴシック"/>
                <w:kern w:val="0"/>
                <w:szCs w:val="21"/>
              </w:rPr>
            </w:pPr>
            <w:r w:rsidRPr="00B744BC">
              <w:rPr>
                <w:rFonts w:ascii="Century" w:eastAsia="游ゴシック" w:hAnsi="Century" w:cs="ＭＳ Ｐゴシック"/>
                <w:kern w:val="0"/>
                <w:szCs w:val="21"/>
              </w:rPr>
              <w:t xml:space="preserve">　</w:t>
            </w:r>
          </w:p>
        </w:tc>
      </w:tr>
      <w:tr w:rsidR="00F90D06" w:rsidRPr="00B744BC" w14:paraId="3F39C444" w14:textId="77777777" w:rsidTr="00292870">
        <w:trPr>
          <w:gridAfter w:val="1"/>
          <w:wAfter w:w="7" w:type="dxa"/>
          <w:trHeight w:val="350"/>
        </w:trPr>
        <w:tc>
          <w:tcPr>
            <w:tcW w:w="210" w:type="dxa"/>
            <w:tcBorders>
              <w:top w:val="nil"/>
              <w:left w:val="single" w:sz="4" w:space="0" w:color="FFFFFF"/>
              <w:bottom w:val="single" w:sz="8" w:space="0" w:color="auto"/>
              <w:right w:val="single" w:sz="4" w:space="0" w:color="FFFFFF"/>
            </w:tcBorders>
            <w:shd w:val="clear" w:color="auto" w:fill="auto"/>
            <w:noWrap/>
            <w:vAlign w:val="center"/>
            <w:hideMark/>
          </w:tcPr>
          <w:p w14:paraId="0E55FD49" w14:textId="77777777" w:rsidR="00F90D06" w:rsidRPr="00B744BC" w:rsidRDefault="00F90D06" w:rsidP="003B638D">
            <w:pPr>
              <w:widowControl/>
              <w:jc w:val="center"/>
              <w:rPr>
                <w:rFonts w:ascii="Century" w:eastAsia="游ゴシック" w:hAnsi="Century" w:cs="ＭＳ Ｐゴシック"/>
                <w:kern w:val="0"/>
                <w:szCs w:val="21"/>
              </w:rPr>
            </w:pPr>
            <w:r w:rsidRPr="00B744BC">
              <w:rPr>
                <w:rFonts w:ascii="Century" w:eastAsia="游ゴシック" w:hAnsi="Century" w:cs="ＭＳ Ｐゴシック"/>
                <w:kern w:val="0"/>
                <w:szCs w:val="21"/>
              </w:rPr>
              <w:t xml:space="preserve">　</w:t>
            </w:r>
          </w:p>
        </w:tc>
        <w:tc>
          <w:tcPr>
            <w:tcW w:w="1912" w:type="dxa"/>
            <w:tcBorders>
              <w:top w:val="nil"/>
              <w:left w:val="nil"/>
              <w:bottom w:val="single" w:sz="8" w:space="0" w:color="auto"/>
              <w:right w:val="single" w:sz="4" w:space="0" w:color="FFFFFF"/>
            </w:tcBorders>
            <w:shd w:val="clear" w:color="auto" w:fill="auto"/>
            <w:noWrap/>
            <w:vAlign w:val="center"/>
            <w:hideMark/>
          </w:tcPr>
          <w:p w14:paraId="13E2A307" w14:textId="77777777" w:rsidR="00F90D06" w:rsidRPr="00B744BC" w:rsidRDefault="00F90D06" w:rsidP="003B638D">
            <w:pPr>
              <w:widowControl/>
              <w:jc w:val="center"/>
              <w:rPr>
                <w:rFonts w:ascii="Century" w:eastAsia="游ゴシック" w:hAnsi="Century" w:cs="ＭＳ Ｐゴシック"/>
                <w:kern w:val="0"/>
                <w:szCs w:val="21"/>
              </w:rPr>
            </w:pPr>
            <w:r w:rsidRPr="00B744BC">
              <w:rPr>
                <w:rFonts w:ascii="Century" w:eastAsia="游ゴシック" w:hAnsi="Century" w:cs="ＭＳ Ｐゴシック"/>
                <w:kern w:val="0"/>
                <w:szCs w:val="21"/>
              </w:rPr>
              <w:t>Vehicle</w:t>
            </w:r>
          </w:p>
        </w:tc>
        <w:tc>
          <w:tcPr>
            <w:tcW w:w="1559" w:type="dxa"/>
            <w:tcBorders>
              <w:top w:val="nil"/>
              <w:left w:val="nil"/>
              <w:bottom w:val="single" w:sz="8" w:space="0" w:color="auto"/>
              <w:right w:val="single" w:sz="4" w:space="0" w:color="FFFFFF"/>
            </w:tcBorders>
            <w:shd w:val="clear" w:color="auto" w:fill="auto"/>
            <w:noWrap/>
            <w:vAlign w:val="center"/>
            <w:hideMark/>
          </w:tcPr>
          <w:p w14:paraId="7894FE49" w14:textId="77777777" w:rsidR="00F90D06" w:rsidRPr="00B744BC" w:rsidRDefault="00F90D06" w:rsidP="003B638D">
            <w:pPr>
              <w:widowControl/>
              <w:jc w:val="center"/>
              <w:rPr>
                <w:rFonts w:ascii="Century" w:eastAsia="游ゴシック" w:hAnsi="Century" w:cs="ＭＳ Ｐゴシック"/>
                <w:kern w:val="0"/>
                <w:szCs w:val="21"/>
              </w:rPr>
            </w:pPr>
            <w:r w:rsidRPr="00B744BC">
              <w:rPr>
                <w:rFonts w:ascii="Century" w:eastAsia="游ゴシック" w:hAnsi="Century" w:cs="ＭＳ Ｐゴシック"/>
                <w:kern w:val="0"/>
                <w:szCs w:val="21"/>
              </w:rPr>
              <w:t>64</w:t>
            </w:r>
            <w:r w:rsidRPr="00B744BC">
              <w:rPr>
                <w:rFonts w:ascii="Century" w:eastAsia="游ゴシック" w:hAnsi="Century" w:cs="ＭＳ Ｐゴシック"/>
                <w:b/>
                <w:bCs/>
                <w:kern w:val="0"/>
                <w:szCs w:val="21"/>
              </w:rPr>
              <w:t xml:space="preserve"> </w:t>
            </w:r>
            <w:r w:rsidRPr="00B744BC">
              <w:rPr>
                <w:rFonts w:ascii="Century" w:eastAsia="游ゴシック" w:hAnsi="Century" w:cs="ＭＳ Ｐゴシック"/>
                <w:kern w:val="0"/>
                <w:szCs w:val="21"/>
              </w:rPr>
              <w:t>±</w:t>
            </w:r>
            <w:r w:rsidRPr="00B744BC">
              <w:rPr>
                <w:rFonts w:ascii="Century" w:eastAsia="游ゴシック" w:hAnsi="Century" w:cs="ＭＳ Ｐゴシック"/>
                <w:b/>
                <w:bCs/>
                <w:kern w:val="0"/>
                <w:szCs w:val="21"/>
              </w:rPr>
              <w:t xml:space="preserve"> </w:t>
            </w:r>
            <w:r w:rsidRPr="00B744BC">
              <w:rPr>
                <w:rFonts w:ascii="Century" w:eastAsia="游ゴシック" w:hAnsi="Century" w:cs="ＭＳ Ｐゴシック"/>
                <w:kern w:val="0"/>
                <w:szCs w:val="21"/>
              </w:rPr>
              <w:t>6</w:t>
            </w:r>
          </w:p>
        </w:tc>
        <w:tc>
          <w:tcPr>
            <w:tcW w:w="1276" w:type="dxa"/>
            <w:tcBorders>
              <w:top w:val="nil"/>
              <w:left w:val="nil"/>
              <w:bottom w:val="single" w:sz="8" w:space="0" w:color="auto"/>
              <w:right w:val="single" w:sz="4" w:space="0" w:color="FFFFFF"/>
            </w:tcBorders>
            <w:shd w:val="clear" w:color="auto" w:fill="auto"/>
            <w:noWrap/>
            <w:vAlign w:val="center"/>
            <w:hideMark/>
          </w:tcPr>
          <w:p w14:paraId="06EC1FF3" w14:textId="77777777" w:rsidR="00F90D06" w:rsidRPr="00B744BC" w:rsidRDefault="00F90D06" w:rsidP="003B638D">
            <w:pPr>
              <w:widowControl/>
              <w:jc w:val="center"/>
              <w:rPr>
                <w:rFonts w:ascii="Century" w:eastAsia="游ゴシック" w:hAnsi="Century" w:cs="ＭＳ Ｐゴシック"/>
                <w:kern w:val="0"/>
                <w:szCs w:val="21"/>
              </w:rPr>
            </w:pPr>
            <w:r w:rsidRPr="00B744BC">
              <w:rPr>
                <w:rFonts w:ascii="Century" w:eastAsia="游ゴシック" w:hAnsi="Century" w:cs="ＭＳ Ｐゴシック"/>
                <w:kern w:val="0"/>
                <w:szCs w:val="21"/>
              </w:rPr>
              <w:t>32 ± 4</w:t>
            </w:r>
          </w:p>
        </w:tc>
        <w:tc>
          <w:tcPr>
            <w:tcW w:w="1417" w:type="dxa"/>
            <w:tcBorders>
              <w:top w:val="nil"/>
              <w:left w:val="nil"/>
              <w:bottom w:val="single" w:sz="8" w:space="0" w:color="auto"/>
              <w:right w:val="single" w:sz="4" w:space="0" w:color="FFFFFF"/>
            </w:tcBorders>
            <w:shd w:val="clear" w:color="auto" w:fill="auto"/>
            <w:noWrap/>
            <w:vAlign w:val="center"/>
            <w:hideMark/>
          </w:tcPr>
          <w:p w14:paraId="2B925045" w14:textId="77777777" w:rsidR="00F90D06" w:rsidRPr="00B744BC" w:rsidRDefault="00F90D06" w:rsidP="003B638D">
            <w:pPr>
              <w:widowControl/>
              <w:jc w:val="center"/>
              <w:rPr>
                <w:rFonts w:ascii="Century" w:eastAsia="游ゴシック" w:hAnsi="Century" w:cs="ＭＳ Ｐゴシック"/>
                <w:kern w:val="0"/>
                <w:szCs w:val="21"/>
              </w:rPr>
            </w:pPr>
            <w:r w:rsidRPr="00B744BC">
              <w:rPr>
                <w:rFonts w:ascii="Century" w:eastAsia="游ゴシック" w:hAnsi="Century" w:cs="ＭＳ Ｐゴシック"/>
                <w:kern w:val="0"/>
                <w:szCs w:val="21"/>
              </w:rPr>
              <w:t>0.40 ± 0.07</w:t>
            </w:r>
          </w:p>
        </w:tc>
        <w:tc>
          <w:tcPr>
            <w:tcW w:w="1141" w:type="dxa"/>
            <w:tcBorders>
              <w:top w:val="nil"/>
              <w:left w:val="nil"/>
              <w:bottom w:val="single" w:sz="8" w:space="0" w:color="auto"/>
              <w:right w:val="single" w:sz="4" w:space="0" w:color="FFFFFF"/>
            </w:tcBorders>
            <w:shd w:val="clear" w:color="auto" w:fill="auto"/>
            <w:noWrap/>
            <w:vAlign w:val="center"/>
            <w:hideMark/>
          </w:tcPr>
          <w:p w14:paraId="271E3A3D" w14:textId="77777777" w:rsidR="00F90D06" w:rsidRPr="00B744BC" w:rsidRDefault="00F90D06" w:rsidP="003B638D">
            <w:pPr>
              <w:widowControl/>
              <w:jc w:val="center"/>
              <w:rPr>
                <w:rFonts w:ascii="Century" w:eastAsia="游ゴシック" w:hAnsi="Century" w:cs="ＭＳ Ｐゴシック"/>
                <w:kern w:val="0"/>
                <w:szCs w:val="21"/>
              </w:rPr>
            </w:pPr>
            <w:r w:rsidRPr="00B744BC">
              <w:rPr>
                <w:rFonts w:ascii="Century" w:eastAsia="游ゴシック" w:hAnsi="Century" w:cs="ＭＳ Ｐゴシック"/>
                <w:kern w:val="0"/>
                <w:szCs w:val="21"/>
              </w:rPr>
              <w:t>23.2 ± 2.4</w:t>
            </w:r>
          </w:p>
        </w:tc>
        <w:tc>
          <w:tcPr>
            <w:tcW w:w="1552" w:type="dxa"/>
            <w:tcBorders>
              <w:top w:val="nil"/>
              <w:left w:val="nil"/>
              <w:bottom w:val="single" w:sz="8" w:space="0" w:color="auto"/>
              <w:right w:val="single" w:sz="4" w:space="0" w:color="FFFFFF"/>
            </w:tcBorders>
            <w:shd w:val="clear" w:color="auto" w:fill="auto"/>
            <w:noWrap/>
            <w:vAlign w:val="center"/>
            <w:hideMark/>
          </w:tcPr>
          <w:p w14:paraId="4DAD0176" w14:textId="77777777" w:rsidR="00F90D06" w:rsidRPr="00B744BC" w:rsidRDefault="00F90D06" w:rsidP="003B638D">
            <w:pPr>
              <w:widowControl/>
              <w:jc w:val="center"/>
              <w:rPr>
                <w:rFonts w:ascii="Century" w:eastAsia="游ゴシック" w:hAnsi="Century" w:cs="ＭＳ Ｐゴシック"/>
                <w:kern w:val="0"/>
                <w:szCs w:val="21"/>
              </w:rPr>
            </w:pPr>
            <w:r w:rsidRPr="00B744BC">
              <w:rPr>
                <w:rFonts w:ascii="Century" w:eastAsia="游ゴシック" w:hAnsi="Century" w:cs="ＭＳ Ｐゴシック"/>
                <w:kern w:val="0"/>
                <w:szCs w:val="21"/>
              </w:rPr>
              <w:t>0.14 ± 0.05</w:t>
            </w:r>
          </w:p>
        </w:tc>
        <w:tc>
          <w:tcPr>
            <w:tcW w:w="1370" w:type="dxa"/>
            <w:tcBorders>
              <w:top w:val="nil"/>
              <w:left w:val="nil"/>
              <w:bottom w:val="single" w:sz="8" w:space="0" w:color="auto"/>
              <w:right w:val="single" w:sz="4" w:space="0" w:color="FFFFFF"/>
            </w:tcBorders>
            <w:shd w:val="clear" w:color="auto" w:fill="auto"/>
            <w:noWrap/>
            <w:vAlign w:val="center"/>
            <w:hideMark/>
          </w:tcPr>
          <w:p w14:paraId="011DFAC4" w14:textId="77777777" w:rsidR="00F90D06" w:rsidRPr="00B744BC" w:rsidRDefault="00F90D06" w:rsidP="003B638D">
            <w:pPr>
              <w:widowControl/>
              <w:jc w:val="center"/>
              <w:rPr>
                <w:rFonts w:ascii="Century" w:eastAsia="游ゴシック" w:hAnsi="Century" w:cs="ＭＳ Ｐゴシック"/>
                <w:kern w:val="0"/>
                <w:szCs w:val="21"/>
              </w:rPr>
            </w:pPr>
            <w:r w:rsidRPr="00B744BC">
              <w:rPr>
                <w:rFonts w:ascii="Century" w:eastAsia="游ゴシック" w:hAnsi="Century" w:cs="ＭＳ Ｐゴシック"/>
                <w:kern w:val="0"/>
                <w:szCs w:val="21"/>
              </w:rPr>
              <w:t>1659 ± 131</w:t>
            </w:r>
          </w:p>
        </w:tc>
        <w:tc>
          <w:tcPr>
            <w:tcW w:w="215" w:type="dxa"/>
            <w:tcBorders>
              <w:top w:val="nil"/>
              <w:left w:val="nil"/>
              <w:bottom w:val="nil"/>
              <w:right w:val="single" w:sz="4" w:space="0" w:color="FFFFFF"/>
            </w:tcBorders>
            <w:shd w:val="clear" w:color="auto" w:fill="auto"/>
            <w:noWrap/>
            <w:vAlign w:val="center"/>
            <w:hideMark/>
          </w:tcPr>
          <w:p w14:paraId="7629DE15" w14:textId="77777777" w:rsidR="00F90D06" w:rsidRPr="00B744BC" w:rsidRDefault="00F90D06" w:rsidP="003B638D">
            <w:pPr>
              <w:widowControl/>
              <w:jc w:val="center"/>
              <w:rPr>
                <w:rFonts w:ascii="Century" w:eastAsia="游ゴシック" w:hAnsi="Century" w:cs="ＭＳ Ｐゴシック"/>
                <w:kern w:val="0"/>
                <w:szCs w:val="21"/>
              </w:rPr>
            </w:pPr>
            <w:r w:rsidRPr="00B744BC">
              <w:rPr>
                <w:rFonts w:ascii="Century" w:eastAsia="游ゴシック" w:hAnsi="Century" w:cs="ＭＳ Ｐゴシック"/>
                <w:kern w:val="0"/>
                <w:szCs w:val="21"/>
              </w:rPr>
              <w:t xml:space="preserve">　</w:t>
            </w:r>
          </w:p>
        </w:tc>
      </w:tr>
      <w:tr w:rsidR="00F90D06" w:rsidRPr="00B744BC" w14:paraId="628FBD3D" w14:textId="77777777" w:rsidTr="003B638D">
        <w:trPr>
          <w:trHeight w:val="252"/>
        </w:trPr>
        <w:tc>
          <w:tcPr>
            <w:tcW w:w="10659" w:type="dxa"/>
            <w:gridSpan w:val="10"/>
            <w:tcBorders>
              <w:top w:val="single" w:sz="8" w:space="0" w:color="auto"/>
              <w:left w:val="single" w:sz="4" w:space="0" w:color="FFFFFF"/>
              <w:bottom w:val="single" w:sz="4" w:space="0" w:color="FFFFFF"/>
              <w:right w:val="single" w:sz="4" w:space="0" w:color="FFFFFF"/>
            </w:tcBorders>
            <w:shd w:val="clear" w:color="auto" w:fill="auto"/>
            <w:vAlign w:val="center"/>
            <w:hideMark/>
          </w:tcPr>
          <w:p w14:paraId="262B34A7" w14:textId="77777777" w:rsidR="00F90D06" w:rsidRPr="00B744BC" w:rsidRDefault="00F90D06" w:rsidP="003B638D">
            <w:pPr>
              <w:widowControl/>
              <w:jc w:val="left"/>
              <w:rPr>
                <w:rFonts w:ascii="Century" w:eastAsia="游ゴシック" w:hAnsi="Century" w:cs="ＭＳ Ｐゴシック"/>
                <w:kern w:val="0"/>
                <w:szCs w:val="21"/>
              </w:rPr>
            </w:pPr>
            <w:r w:rsidRPr="00B744BC">
              <w:rPr>
                <w:rFonts w:ascii="Century" w:eastAsia="游ゴシック" w:hAnsi="Century" w:cs="ＭＳ Ｐゴシック"/>
                <w:kern w:val="0"/>
                <w:szCs w:val="21"/>
              </w:rPr>
              <w:t>AST, aspartate transaminase; ALT, alanine transaminase; T-BIL, total bilirubin; BUN, blood urea nitrogen; CRE, creatinine;</w:t>
            </w:r>
          </w:p>
        </w:tc>
      </w:tr>
      <w:tr w:rsidR="00F90D06" w:rsidRPr="00B744BC" w14:paraId="3B19B18D" w14:textId="77777777" w:rsidTr="003B638D">
        <w:trPr>
          <w:trHeight w:val="252"/>
        </w:trPr>
        <w:tc>
          <w:tcPr>
            <w:tcW w:w="10659" w:type="dxa"/>
            <w:gridSpan w:val="10"/>
            <w:tcBorders>
              <w:top w:val="single" w:sz="4" w:space="0" w:color="FFFFFF"/>
              <w:left w:val="single" w:sz="4" w:space="0" w:color="FFFFFF"/>
              <w:bottom w:val="single" w:sz="4" w:space="0" w:color="FFFFFF"/>
              <w:right w:val="single" w:sz="4" w:space="0" w:color="FFFFFF"/>
            </w:tcBorders>
            <w:shd w:val="clear" w:color="auto" w:fill="auto"/>
            <w:vAlign w:val="center"/>
            <w:hideMark/>
          </w:tcPr>
          <w:p w14:paraId="3F5BAD72" w14:textId="77777777" w:rsidR="00F90D06" w:rsidRPr="00B744BC" w:rsidRDefault="00F90D06" w:rsidP="003B638D">
            <w:pPr>
              <w:widowControl/>
              <w:jc w:val="left"/>
              <w:rPr>
                <w:rFonts w:ascii="Century" w:eastAsia="游ゴシック" w:hAnsi="Century" w:cs="ＭＳ Ｐゴシック"/>
                <w:kern w:val="0"/>
                <w:szCs w:val="21"/>
              </w:rPr>
            </w:pPr>
            <w:r w:rsidRPr="00B744BC">
              <w:rPr>
                <w:rFonts w:ascii="Century" w:eastAsia="游ゴシック" w:hAnsi="Century" w:cs="ＭＳ Ｐゴシック"/>
                <w:kern w:val="0"/>
                <w:szCs w:val="21"/>
              </w:rPr>
              <w:t xml:space="preserve">AMY, amylase. Each value represents the mean ± SEM of 5 mice. * </w:t>
            </w:r>
            <w:r w:rsidRPr="00B744BC">
              <w:rPr>
                <w:rFonts w:ascii="Century" w:eastAsia="游ゴシック" w:hAnsi="Century" w:cs="ＭＳ Ｐゴシック"/>
                <w:i/>
                <w:iCs/>
                <w:kern w:val="0"/>
                <w:szCs w:val="21"/>
              </w:rPr>
              <w:t>P</w:t>
            </w:r>
            <w:r w:rsidRPr="00B744BC">
              <w:rPr>
                <w:rFonts w:ascii="Century" w:eastAsia="游ゴシック" w:hAnsi="Century" w:cs="ＭＳ Ｐゴシック"/>
                <w:kern w:val="0"/>
                <w:szCs w:val="21"/>
              </w:rPr>
              <w:t xml:space="preserve"> &lt; 0.05: Significant difference compared to </w:t>
            </w:r>
            <w:r w:rsidRPr="00B744BC">
              <w:rPr>
                <w:rFonts w:ascii="Century" w:eastAsia="游ゴシック" w:hAnsi="Century" w:cs="ＭＳ Ｐゴシック" w:hint="eastAsia"/>
                <w:kern w:val="0"/>
                <w:szCs w:val="21"/>
              </w:rPr>
              <w:t>t</w:t>
            </w:r>
            <w:r w:rsidRPr="00B744BC">
              <w:rPr>
                <w:rFonts w:ascii="Century" w:eastAsia="游ゴシック" w:hAnsi="Century" w:cs="ＭＳ Ｐゴシック"/>
                <w:kern w:val="0"/>
                <w:szCs w:val="21"/>
              </w:rPr>
              <w:t>he vehicle group.</w:t>
            </w:r>
          </w:p>
        </w:tc>
      </w:tr>
      <w:tr w:rsidR="00F90D06" w:rsidRPr="00B744BC" w14:paraId="6E127009" w14:textId="77777777" w:rsidTr="003B638D">
        <w:trPr>
          <w:trHeight w:val="252"/>
        </w:trPr>
        <w:tc>
          <w:tcPr>
            <w:tcW w:w="10659" w:type="dxa"/>
            <w:gridSpan w:val="10"/>
            <w:tcBorders>
              <w:top w:val="single" w:sz="4" w:space="0" w:color="FFFFFF"/>
              <w:left w:val="single" w:sz="4" w:space="0" w:color="FFFFFF"/>
              <w:bottom w:val="single" w:sz="4" w:space="0" w:color="FFFFFF"/>
              <w:right w:val="single" w:sz="4" w:space="0" w:color="FFFFFF"/>
            </w:tcBorders>
            <w:shd w:val="clear" w:color="auto" w:fill="auto"/>
            <w:vAlign w:val="center"/>
          </w:tcPr>
          <w:p w14:paraId="63BD3E78" w14:textId="77777777" w:rsidR="00F90D06" w:rsidRPr="00B744BC" w:rsidRDefault="00F90D06" w:rsidP="003B638D">
            <w:pPr>
              <w:widowControl/>
              <w:jc w:val="left"/>
              <w:rPr>
                <w:rFonts w:ascii="Century" w:eastAsia="游ゴシック" w:hAnsi="Century" w:cs="ＭＳ Ｐゴシック"/>
                <w:kern w:val="0"/>
                <w:szCs w:val="21"/>
              </w:rPr>
            </w:pPr>
          </w:p>
        </w:tc>
      </w:tr>
    </w:tbl>
    <w:p w14:paraId="5460FF6E" w14:textId="77777777" w:rsidR="00F90D06" w:rsidRPr="00B744BC" w:rsidRDefault="00F90D06" w:rsidP="00F90D06">
      <w:pPr>
        <w:spacing w:line="480" w:lineRule="auto"/>
        <w:rPr>
          <w:rFonts w:ascii="Times New Roman" w:hAnsi="Times New Roman" w:cs="Times New Roman"/>
          <w:szCs w:val="21"/>
        </w:rPr>
      </w:pPr>
    </w:p>
    <w:p w14:paraId="28340A09" w14:textId="55892F22" w:rsidR="00F90D06" w:rsidRPr="00B744BC" w:rsidRDefault="00F90D06" w:rsidP="00F90D06">
      <w:pPr>
        <w:spacing w:line="480" w:lineRule="auto"/>
        <w:rPr>
          <w:rFonts w:ascii="Times New Roman" w:hAnsi="Times New Roman" w:cs="Times New Roman"/>
          <w:b/>
          <w:bCs/>
          <w:szCs w:val="21"/>
          <w:u w:val="single"/>
        </w:rPr>
      </w:pPr>
      <w:r w:rsidRPr="00B744BC">
        <w:rPr>
          <w:rFonts w:ascii="Times New Roman" w:hAnsi="Times New Roman" w:cs="Times New Roman"/>
          <w:b/>
          <w:bCs/>
          <w:szCs w:val="21"/>
          <w:u w:val="single"/>
        </w:rPr>
        <w:t>Supplementary Figures</w:t>
      </w:r>
    </w:p>
    <w:p w14:paraId="0AE20B7D" w14:textId="362087B0" w:rsidR="0057017D" w:rsidRPr="00B744BC" w:rsidRDefault="0057017D" w:rsidP="00292870">
      <w:pPr>
        <w:spacing w:line="480" w:lineRule="auto"/>
        <w:rPr>
          <w:rFonts w:ascii="Times New Roman" w:hAnsi="Times New Roman" w:cs="Times New Roman"/>
          <w:szCs w:val="21"/>
        </w:rPr>
      </w:pPr>
      <w:r w:rsidRPr="00B744BC">
        <w:rPr>
          <w:noProof/>
        </w:rPr>
        <w:drawing>
          <wp:inline distT="0" distB="0" distL="0" distR="0" wp14:anchorId="0A261858" wp14:editId="11FDD918">
            <wp:extent cx="5400040" cy="229425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40" cy="2294255"/>
                    </a:xfrm>
                    <a:prstGeom prst="rect">
                      <a:avLst/>
                    </a:prstGeom>
                    <a:noFill/>
                    <a:ln>
                      <a:noFill/>
                    </a:ln>
                  </pic:spPr>
                </pic:pic>
              </a:graphicData>
            </a:graphic>
          </wp:inline>
        </w:drawing>
      </w:r>
    </w:p>
    <w:p w14:paraId="0A07D4EA" w14:textId="77777777" w:rsidR="00292870" w:rsidRPr="00B744BC" w:rsidRDefault="00292870" w:rsidP="00292870">
      <w:pPr>
        <w:spacing w:line="480" w:lineRule="auto"/>
        <w:rPr>
          <w:rFonts w:ascii="Times New Roman" w:hAnsi="Times New Roman" w:cs="Times New Roman"/>
          <w:szCs w:val="21"/>
        </w:rPr>
      </w:pPr>
      <w:r w:rsidRPr="00B744BC">
        <w:rPr>
          <w:rFonts w:ascii="Times New Roman" w:hAnsi="Times New Roman" w:cs="Times New Roman"/>
          <w:b/>
          <w:bCs/>
          <w:szCs w:val="21"/>
        </w:rPr>
        <w:t>Supplementary Fig. S1</w:t>
      </w:r>
    </w:p>
    <w:p w14:paraId="697FCFD3" w14:textId="77777777" w:rsidR="00292870" w:rsidRPr="00B744BC" w:rsidRDefault="00292870" w:rsidP="00292870">
      <w:pPr>
        <w:spacing w:line="480" w:lineRule="auto"/>
        <w:rPr>
          <w:rFonts w:ascii="Times New Roman" w:hAnsi="Times New Roman" w:cs="Times New Roman"/>
          <w:szCs w:val="21"/>
        </w:rPr>
      </w:pPr>
      <w:r w:rsidRPr="00B744BC">
        <w:rPr>
          <w:rFonts w:ascii="Times New Roman" w:hAnsi="Times New Roman" w:cs="Times New Roman"/>
          <w:szCs w:val="21"/>
        </w:rPr>
        <w:t>Representative fluorescence images of Capan-1 and SUIT-2 cells incubated with rBC2LCN-FITC. Green spots reflect rBC2LCN lectin binding and were observed in Capan-1 cells only. Nuclei are visualized in blue. Scale bar = 100 µm.</w:t>
      </w:r>
    </w:p>
    <w:p w14:paraId="31063559" w14:textId="77777777" w:rsidR="0057017D" w:rsidRPr="00B744BC" w:rsidRDefault="0057017D" w:rsidP="00F90D06">
      <w:pPr>
        <w:spacing w:line="480" w:lineRule="auto"/>
        <w:rPr>
          <w:rFonts w:ascii="Times New Roman" w:hAnsi="Times New Roman" w:cs="Times New Roman"/>
          <w:szCs w:val="21"/>
        </w:rPr>
      </w:pPr>
    </w:p>
    <w:p w14:paraId="6F71C466" w14:textId="77777777" w:rsidR="00F90D06" w:rsidRPr="00B744BC" w:rsidRDefault="00F90D06" w:rsidP="00F90D06">
      <w:pPr>
        <w:spacing w:line="480" w:lineRule="auto"/>
        <w:rPr>
          <w:rFonts w:ascii="Times New Roman" w:eastAsia="ＭＳ 明朝" w:hAnsi="Times New Roman" w:cs="Times New Roman"/>
          <w:b/>
          <w:szCs w:val="21"/>
        </w:rPr>
      </w:pPr>
      <w:r w:rsidRPr="00B744BC">
        <w:rPr>
          <w:noProof/>
          <w:szCs w:val="21"/>
          <w:lang w:eastAsia="en-US"/>
        </w:rPr>
        <w:lastRenderedPageBreak/>
        <w:drawing>
          <wp:inline distT="0" distB="0" distL="0" distR="0" wp14:anchorId="7F1EF49D" wp14:editId="619B24CB">
            <wp:extent cx="3515886" cy="3962400"/>
            <wp:effectExtent l="0" t="0" r="889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38038" cy="3987366"/>
                    </a:xfrm>
                    <a:prstGeom prst="rect">
                      <a:avLst/>
                    </a:prstGeom>
                    <a:noFill/>
                    <a:ln>
                      <a:noFill/>
                    </a:ln>
                  </pic:spPr>
                </pic:pic>
              </a:graphicData>
            </a:graphic>
          </wp:inline>
        </w:drawing>
      </w:r>
      <w:r w:rsidRPr="00B744BC">
        <w:rPr>
          <w:rFonts w:ascii="Times New Roman" w:eastAsia="ＭＳ 明朝" w:hAnsi="Times New Roman" w:cs="Times New Roman"/>
          <w:b/>
          <w:szCs w:val="21"/>
        </w:rPr>
        <w:t xml:space="preserve"> </w:t>
      </w:r>
    </w:p>
    <w:p w14:paraId="7A8861AE" w14:textId="2C38D916" w:rsidR="00F90D06" w:rsidRPr="00B744BC" w:rsidRDefault="00F90D06" w:rsidP="00F90D06">
      <w:pPr>
        <w:spacing w:line="480" w:lineRule="auto"/>
        <w:rPr>
          <w:rFonts w:ascii="Times New Roman" w:hAnsi="Times New Roman" w:cs="Times New Roman"/>
          <w:szCs w:val="21"/>
        </w:rPr>
      </w:pPr>
      <w:r w:rsidRPr="00B744BC">
        <w:rPr>
          <w:rFonts w:ascii="Times New Roman" w:hAnsi="Times New Roman" w:cs="Times New Roman"/>
          <w:b/>
          <w:bCs/>
          <w:szCs w:val="21"/>
        </w:rPr>
        <w:t>Supplementary Fig. S</w:t>
      </w:r>
      <w:r w:rsidR="0057017D" w:rsidRPr="00B744BC">
        <w:rPr>
          <w:rFonts w:ascii="Times New Roman" w:hAnsi="Times New Roman" w:cs="Times New Roman"/>
          <w:b/>
          <w:bCs/>
          <w:szCs w:val="21"/>
        </w:rPr>
        <w:t>2</w:t>
      </w:r>
    </w:p>
    <w:p w14:paraId="5D184E50" w14:textId="77777777" w:rsidR="00F90D06" w:rsidRPr="00B744BC" w:rsidRDefault="00F90D06" w:rsidP="00F90D06">
      <w:pPr>
        <w:spacing w:line="480" w:lineRule="auto"/>
        <w:rPr>
          <w:rFonts w:ascii="Times New Roman" w:eastAsia="ＭＳ 明朝" w:hAnsi="Times New Roman" w:cs="Times New Roman"/>
          <w:bCs/>
          <w:szCs w:val="21"/>
        </w:rPr>
      </w:pPr>
      <w:r w:rsidRPr="00B744BC">
        <w:rPr>
          <w:rFonts w:ascii="Times New Roman" w:hAnsi="Times New Roman" w:cs="Times New Roman"/>
          <w:szCs w:val="21"/>
        </w:rPr>
        <w:t xml:space="preserve">Confirmation of rBC2LCN lectin insertion into the liposomal surface by non-reducing SDS-PAGE. </w:t>
      </w:r>
      <w:r w:rsidRPr="00B744BC">
        <w:rPr>
          <w:rFonts w:ascii="Times New Roman" w:eastAsia="ＭＳ 明朝" w:hAnsi="Times New Roman" w:cs="Times New Roman"/>
          <w:bCs/>
          <w:szCs w:val="21"/>
        </w:rPr>
        <w:t xml:space="preserve">To confirm ligand insertion into the liposomal surface by SDS-PAGE, band upshifts, reflecting changes in ligand molecular weight due to their binding to lipid linkers, were examined </w:t>
      </w:r>
      <w:r w:rsidRPr="00B744BC">
        <w:rPr>
          <w:rFonts w:ascii="Times New Roman" w:eastAsia="ＭＳ 明朝" w:hAnsi="Times New Roman" w:cs="Times New Roman"/>
          <w:bCs/>
          <w:noProof/>
          <w:szCs w:val="21"/>
        </w:rPr>
        <w:t>[1-3]</w:t>
      </w:r>
      <w:r w:rsidRPr="00B744BC">
        <w:rPr>
          <w:rFonts w:ascii="Times New Roman" w:eastAsia="ＭＳ 明朝" w:hAnsi="Times New Roman" w:cs="Times New Roman"/>
          <w:bCs/>
          <w:szCs w:val="21"/>
        </w:rPr>
        <w:t xml:space="preserve">. Specifically, </w:t>
      </w:r>
      <w:bookmarkStart w:id="4" w:name="_Hlk26542423"/>
      <w:r w:rsidRPr="00B744BC">
        <w:rPr>
          <w:rFonts w:ascii="Times New Roman" w:eastAsia="ＭＳ 明朝" w:hAnsi="Times New Roman" w:cs="Times New Roman"/>
          <w:bCs/>
          <w:szCs w:val="21"/>
        </w:rPr>
        <w:t xml:space="preserve">rBC2LCN lectin, which has a theoretical molecular weight of 15.807 </w:t>
      </w:r>
      <w:proofErr w:type="spellStart"/>
      <w:r w:rsidRPr="00B744BC">
        <w:rPr>
          <w:rFonts w:ascii="Times New Roman" w:eastAsia="ＭＳ 明朝" w:hAnsi="Times New Roman" w:cs="Times New Roman"/>
          <w:bCs/>
          <w:szCs w:val="21"/>
        </w:rPr>
        <w:t>kDa</w:t>
      </w:r>
      <w:proofErr w:type="spellEnd"/>
      <w:r w:rsidRPr="00B744BC">
        <w:rPr>
          <w:rFonts w:ascii="Times New Roman" w:eastAsia="ＭＳ 明朝" w:hAnsi="Times New Roman" w:cs="Times New Roman"/>
          <w:bCs/>
          <w:szCs w:val="21"/>
        </w:rPr>
        <w:t xml:space="preserve">, migrated as a protein of approximately 15 </w:t>
      </w:r>
      <w:proofErr w:type="spellStart"/>
      <w:r w:rsidRPr="00B744BC">
        <w:rPr>
          <w:rFonts w:ascii="Times New Roman" w:eastAsia="ＭＳ 明朝" w:hAnsi="Times New Roman" w:cs="Times New Roman"/>
          <w:bCs/>
          <w:szCs w:val="21"/>
        </w:rPr>
        <w:t>kDa</w:t>
      </w:r>
      <w:proofErr w:type="spellEnd"/>
      <w:r w:rsidRPr="00B744BC">
        <w:rPr>
          <w:rFonts w:ascii="Times New Roman" w:eastAsia="ＭＳ 明朝" w:hAnsi="Times New Roman" w:cs="Times New Roman"/>
          <w:bCs/>
          <w:szCs w:val="21"/>
        </w:rPr>
        <w:t xml:space="preserve"> before modification</w:t>
      </w:r>
      <w:bookmarkEnd w:id="4"/>
      <w:r w:rsidRPr="00B744BC">
        <w:rPr>
          <w:rFonts w:ascii="Times New Roman" w:eastAsia="ＭＳ 明朝" w:hAnsi="Times New Roman" w:cs="Times New Roman"/>
          <w:bCs/>
          <w:szCs w:val="21"/>
        </w:rPr>
        <w:t xml:space="preserve">, whereas in the lane of lectin-modified liposomes, a band upshift and the disappearance of the original 15-kDa band were observed. </w:t>
      </w:r>
      <w:r w:rsidRPr="00B744BC">
        <w:rPr>
          <w:rFonts w:ascii="Times New Roman" w:hAnsi="Times New Roman" w:cs="Times New Roman"/>
          <w:szCs w:val="21"/>
        </w:rPr>
        <w:t xml:space="preserve"> Lane 1: molecular weight marker; lane 2: rBC2LCN lectin; lane 3: lectin-modified liposomes; lane 4: unmodified liposomes.</w:t>
      </w:r>
    </w:p>
    <w:p w14:paraId="088147E1" w14:textId="00216773" w:rsidR="00F90D06" w:rsidRPr="00B744BC" w:rsidRDefault="00F90D06" w:rsidP="00F90D06">
      <w:pPr>
        <w:spacing w:line="480" w:lineRule="auto"/>
        <w:rPr>
          <w:rFonts w:ascii="Times New Roman" w:eastAsia="ＭＳ 明朝" w:hAnsi="Times New Roman" w:cs="Times New Roman"/>
          <w:bCs/>
          <w:szCs w:val="21"/>
        </w:rPr>
      </w:pPr>
    </w:p>
    <w:p w14:paraId="1C8A6100" w14:textId="5B747D66" w:rsidR="00286977" w:rsidRPr="00B744BC" w:rsidRDefault="00BF1E7C" w:rsidP="00F90D06">
      <w:pPr>
        <w:spacing w:line="480" w:lineRule="auto"/>
        <w:rPr>
          <w:rFonts w:ascii="Times New Roman" w:eastAsia="ＭＳ 明朝" w:hAnsi="Times New Roman" w:cs="Times New Roman"/>
          <w:bCs/>
          <w:szCs w:val="21"/>
        </w:rPr>
      </w:pPr>
      <w:r w:rsidRPr="00B744BC">
        <w:rPr>
          <w:rFonts w:ascii="Times New Roman" w:eastAsia="ＭＳ 明朝" w:hAnsi="Times New Roman" w:cs="Times New Roman"/>
          <w:bCs/>
          <w:noProof/>
          <w:szCs w:val="21"/>
        </w:rPr>
        <w:drawing>
          <wp:inline distT="0" distB="0" distL="0" distR="0" wp14:anchorId="1EFB9C28" wp14:editId="33E62458">
            <wp:extent cx="5400040" cy="229425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9">
                      <a:extLst>
                        <a:ext uri="{28A0092B-C50C-407E-A947-70E740481C1C}">
                          <a14:useLocalDpi xmlns:a14="http://schemas.microsoft.com/office/drawing/2010/main" val="0"/>
                        </a:ext>
                      </a:extLst>
                    </a:blip>
                    <a:stretch>
                      <a:fillRect/>
                    </a:stretch>
                  </pic:blipFill>
                  <pic:spPr>
                    <a:xfrm>
                      <a:off x="0" y="0"/>
                      <a:ext cx="5400040" cy="2294255"/>
                    </a:xfrm>
                    <a:prstGeom prst="rect">
                      <a:avLst/>
                    </a:prstGeom>
                  </pic:spPr>
                </pic:pic>
              </a:graphicData>
            </a:graphic>
          </wp:inline>
        </w:drawing>
      </w:r>
    </w:p>
    <w:p w14:paraId="341A2CE9" w14:textId="74EAC75C" w:rsidR="00292870" w:rsidRPr="00B744BC" w:rsidRDefault="00292870" w:rsidP="00292870">
      <w:pPr>
        <w:spacing w:line="480" w:lineRule="auto"/>
        <w:rPr>
          <w:rFonts w:ascii="Times New Roman" w:hAnsi="Times New Roman" w:cs="Times New Roman"/>
          <w:b/>
          <w:bCs/>
          <w:szCs w:val="21"/>
        </w:rPr>
      </w:pPr>
      <w:r w:rsidRPr="00B744BC">
        <w:rPr>
          <w:rFonts w:ascii="Times New Roman" w:hAnsi="Times New Roman" w:cs="Times New Roman"/>
          <w:b/>
          <w:bCs/>
          <w:szCs w:val="21"/>
        </w:rPr>
        <w:t>Supplementary Fig. S3</w:t>
      </w:r>
    </w:p>
    <w:p w14:paraId="6138FDEB" w14:textId="45D5F8A4" w:rsidR="00BF1E7C" w:rsidRPr="00B744BC" w:rsidRDefault="00292870" w:rsidP="00F90D06">
      <w:pPr>
        <w:spacing w:line="480" w:lineRule="auto"/>
        <w:rPr>
          <w:rFonts w:ascii="Times New Roman" w:eastAsia="ＭＳ 明朝" w:hAnsi="Times New Roman" w:cs="Times New Roman"/>
          <w:bCs/>
          <w:szCs w:val="21"/>
        </w:rPr>
      </w:pPr>
      <w:bookmarkStart w:id="5" w:name="_Hlk57043169"/>
      <w:r w:rsidRPr="00B744BC">
        <w:rPr>
          <w:rFonts w:ascii="Times New Roman" w:eastAsia="ＭＳ 明朝" w:hAnsi="Times New Roman" w:cs="Times New Roman"/>
          <w:bCs/>
          <w:szCs w:val="21"/>
        </w:rPr>
        <w:t>Histochemical staining of rBC2LCN lectin in cell line-derived subcutaneous tumors. Positive reactivity to the rBC2LCN lectin in the Capan-1-derived tumor was observed, in contrast to the negative reactivity to that in the SUIT-2-derived tumor. The cells were observed at 200× magnification.</w:t>
      </w:r>
      <w:bookmarkEnd w:id="5"/>
    </w:p>
    <w:p w14:paraId="62AF3D08" w14:textId="77777777" w:rsidR="00F90D06" w:rsidRPr="00B744BC" w:rsidRDefault="00F90D06" w:rsidP="00F90D06">
      <w:pPr>
        <w:spacing w:line="480" w:lineRule="auto"/>
        <w:rPr>
          <w:rFonts w:ascii="Times New Roman" w:hAnsi="Times New Roman" w:cs="Times New Roman"/>
          <w:b/>
          <w:bCs/>
          <w:szCs w:val="21"/>
        </w:rPr>
      </w:pPr>
      <w:r w:rsidRPr="00B744BC">
        <w:rPr>
          <w:noProof/>
          <w:szCs w:val="21"/>
          <w:lang w:eastAsia="en-US"/>
        </w:rPr>
        <w:lastRenderedPageBreak/>
        <w:drawing>
          <wp:inline distT="0" distB="0" distL="0" distR="0" wp14:anchorId="17DF6008" wp14:editId="6F73D60A">
            <wp:extent cx="4167513" cy="4452731"/>
            <wp:effectExtent l="0" t="0" r="4445" b="508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95261" cy="4482378"/>
                    </a:xfrm>
                    <a:prstGeom prst="rect">
                      <a:avLst/>
                    </a:prstGeom>
                    <a:noFill/>
                    <a:ln>
                      <a:noFill/>
                    </a:ln>
                  </pic:spPr>
                </pic:pic>
              </a:graphicData>
            </a:graphic>
          </wp:inline>
        </w:drawing>
      </w:r>
    </w:p>
    <w:p w14:paraId="77C541E1" w14:textId="6A6EB9A3" w:rsidR="00F90D06" w:rsidRPr="00B744BC" w:rsidRDefault="00F90D06" w:rsidP="00F90D06">
      <w:pPr>
        <w:spacing w:line="480" w:lineRule="auto"/>
        <w:rPr>
          <w:rFonts w:ascii="Times New Roman" w:hAnsi="Times New Roman" w:cs="Times New Roman"/>
          <w:szCs w:val="21"/>
        </w:rPr>
      </w:pPr>
      <w:r w:rsidRPr="00B744BC">
        <w:rPr>
          <w:rFonts w:ascii="Times New Roman" w:hAnsi="Times New Roman" w:cs="Times New Roman"/>
          <w:b/>
          <w:bCs/>
          <w:szCs w:val="21"/>
        </w:rPr>
        <w:t>Supplementary Fig. S</w:t>
      </w:r>
      <w:r w:rsidR="0057017D" w:rsidRPr="00B744BC">
        <w:rPr>
          <w:rFonts w:ascii="Times New Roman" w:hAnsi="Times New Roman" w:cs="Times New Roman"/>
          <w:b/>
          <w:bCs/>
          <w:szCs w:val="21"/>
        </w:rPr>
        <w:t>4</w:t>
      </w:r>
      <w:r w:rsidRPr="00B744BC">
        <w:rPr>
          <w:rFonts w:ascii="Times New Roman" w:hAnsi="Times New Roman" w:cs="Times New Roman"/>
          <w:szCs w:val="21"/>
        </w:rPr>
        <w:t xml:space="preserve"> </w:t>
      </w:r>
    </w:p>
    <w:p w14:paraId="657D5D1B" w14:textId="77777777" w:rsidR="00F90D06" w:rsidRPr="00B744BC" w:rsidRDefault="00F90D06" w:rsidP="00F90D06">
      <w:pPr>
        <w:spacing w:line="480" w:lineRule="auto"/>
        <w:rPr>
          <w:rFonts w:ascii="Times New Roman" w:eastAsia="ＭＳ 明朝" w:hAnsi="Times New Roman" w:cs="Times New Roman"/>
          <w:szCs w:val="21"/>
        </w:rPr>
      </w:pPr>
      <w:r w:rsidRPr="00B744BC">
        <w:rPr>
          <w:rFonts w:ascii="Times New Roman" w:hAnsi="Times New Roman" w:cs="Times New Roman"/>
          <w:szCs w:val="21"/>
        </w:rPr>
        <w:t xml:space="preserve">Pathological findings of organs excised from Capan-1 xenografts after treatment with normal saline (Vehicle), </w:t>
      </w:r>
      <w:proofErr w:type="spellStart"/>
      <w:r w:rsidRPr="00B744BC">
        <w:rPr>
          <w:rFonts w:ascii="Times New Roman" w:hAnsi="Times New Roman" w:cs="Times New Roman"/>
          <w:szCs w:val="21"/>
        </w:rPr>
        <w:t>Lec-Doxosome</w:t>
      </w:r>
      <w:proofErr w:type="spellEnd"/>
      <w:r w:rsidRPr="00B744BC">
        <w:rPr>
          <w:rFonts w:ascii="Times New Roman" w:hAnsi="Times New Roman" w:cs="Times New Roman"/>
          <w:szCs w:val="21"/>
        </w:rPr>
        <w:t xml:space="preserve">, </w:t>
      </w:r>
      <w:proofErr w:type="spellStart"/>
      <w:r w:rsidRPr="00B744BC">
        <w:rPr>
          <w:rFonts w:ascii="Times New Roman" w:hAnsi="Times New Roman" w:cs="Times New Roman"/>
          <w:szCs w:val="21"/>
        </w:rPr>
        <w:t>Doxosome</w:t>
      </w:r>
      <w:proofErr w:type="spellEnd"/>
      <w:r w:rsidRPr="00B744BC">
        <w:rPr>
          <w:rFonts w:ascii="Times New Roman" w:hAnsi="Times New Roman" w:cs="Times New Roman"/>
          <w:szCs w:val="21"/>
        </w:rPr>
        <w:t xml:space="preserve">, and free doxorubicin. The images were obtained using a digital microscope at 200× magnification. </w:t>
      </w:r>
      <w:r w:rsidRPr="00B744BC">
        <w:rPr>
          <w:rFonts w:ascii="Times New Roman" w:eastAsia="ＭＳ 明朝" w:hAnsi="Times New Roman" w:cs="Times New Roman"/>
          <w:szCs w:val="21"/>
        </w:rPr>
        <w:t xml:space="preserve">No organ toxicity after the administration of </w:t>
      </w:r>
      <w:proofErr w:type="spellStart"/>
      <w:r w:rsidRPr="00B744BC">
        <w:rPr>
          <w:rFonts w:ascii="Times New Roman" w:eastAsia="ＭＳ 明朝" w:hAnsi="Times New Roman" w:cs="Times New Roman"/>
          <w:szCs w:val="21"/>
        </w:rPr>
        <w:t>Lec-Doxosome</w:t>
      </w:r>
      <w:proofErr w:type="spellEnd"/>
      <w:r w:rsidRPr="00B744BC">
        <w:rPr>
          <w:rFonts w:ascii="Times New Roman" w:eastAsia="ＭＳ 明朝" w:hAnsi="Times New Roman" w:cs="Times New Roman"/>
          <w:szCs w:val="21"/>
        </w:rPr>
        <w:t xml:space="preserve">, </w:t>
      </w:r>
      <w:proofErr w:type="spellStart"/>
      <w:r w:rsidRPr="00B744BC">
        <w:rPr>
          <w:rFonts w:ascii="Times New Roman" w:eastAsia="ＭＳ 明朝" w:hAnsi="Times New Roman" w:cs="Times New Roman"/>
          <w:szCs w:val="21"/>
        </w:rPr>
        <w:t>Doxosome</w:t>
      </w:r>
      <w:proofErr w:type="spellEnd"/>
      <w:r w:rsidRPr="00B744BC">
        <w:rPr>
          <w:rFonts w:ascii="Times New Roman" w:eastAsia="ＭＳ 明朝" w:hAnsi="Times New Roman" w:cs="Times New Roman"/>
          <w:szCs w:val="21"/>
        </w:rPr>
        <w:t>, and free doxorubicin was observed.</w:t>
      </w:r>
    </w:p>
    <w:p w14:paraId="1569C521" w14:textId="77777777" w:rsidR="00F90D06" w:rsidRPr="00B744BC" w:rsidRDefault="00F90D06" w:rsidP="00F90D06">
      <w:pPr>
        <w:spacing w:line="480" w:lineRule="auto"/>
        <w:rPr>
          <w:rFonts w:ascii="Times New Roman" w:eastAsia="ＭＳ 明朝" w:hAnsi="Times New Roman" w:cs="Times New Roman"/>
          <w:szCs w:val="21"/>
        </w:rPr>
      </w:pPr>
    </w:p>
    <w:p w14:paraId="15BC412F" w14:textId="77777777" w:rsidR="00F90D06" w:rsidRPr="00B744BC" w:rsidRDefault="00F90D06" w:rsidP="00F90D06">
      <w:pPr>
        <w:spacing w:line="480" w:lineRule="auto"/>
        <w:rPr>
          <w:rFonts w:ascii="Times New Roman" w:hAnsi="Times New Roman" w:cs="Times New Roman"/>
          <w:b/>
          <w:bCs/>
          <w:szCs w:val="21"/>
          <w:u w:val="single"/>
        </w:rPr>
      </w:pPr>
      <w:r w:rsidRPr="00B744BC">
        <w:rPr>
          <w:rFonts w:ascii="Times New Roman" w:hAnsi="Times New Roman" w:cs="Times New Roman"/>
          <w:b/>
          <w:bCs/>
          <w:szCs w:val="21"/>
          <w:u w:val="single"/>
        </w:rPr>
        <w:t>Supplementary References</w:t>
      </w:r>
    </w:p>
    <w:p w14:paraId="721D5268" w14:textId="77777777" w:rsidR="00F90D06" w:rsidRPr="00B744BC" w:rsidRDefault="00F90D06" w:rsidP="00F90D06">
      <w:pPr>
        <w:pStyle w:val="EndNoteBibliography"/>
        <w:rPr>
          <w:sz w:val="21"/>
          <w:szCs w:val="21"/>
        </w:rPr>
      </w:pPr>
      <w:r w:rsidRPr="00B744BC">
        <w:rPr>
          <w:sz w:val="21"/>
          <w:szCs w:val="21"/>
        </w:rPr>
        <w:t>1. Lin C, Wong BCK, Chen H, Bian Z, Zhang G, Zhang X, et al. Pulmonary delivery of triptolide-</w:t>
      </w:r>
      <w:r w:rsidRPr="00B744BC">
        <w:rPr>
          <w:sz w:val="21"/>
          <w:szCs w:val="21"/>
        </w:rPr>
        <w:lastRenderedPageBreak/>
        <w:t>loaded liposomes decorated with anti-carbonic anhydrase IX antibody for lung cancer therapy. Sci Rep. 2017 Apr:7:1097.</w:t>
      </w:r>
    </w:p>
    <w:p w14:paraId="69EF51AC" w14:textId="77777777" w:rsidR="00F90D06" w:rsidRPr="00B744BC" w:rsidRDefault="00F90D06" w:rsidP="00F90D06">
      <w:pPr>
        <w:pStyle w:val="EndNoteBibliography"/>
        <w:rPr>
          <w:sz w:val="21"/>
          <w:szCs w:val="21"/>
        </w:rPr>
      </w:pPr>
      <w:r w:rsidRPr="00B744BC">
        <w:rPr>
          <w:sz w:val="21"/>
          <w:szCs w:val="21"/>
        </w:rPr>
        <w:t>2. Gao J, Zhong W, He J, Li H, Zhang H, Zhou G, et al. Tumor-targeted PE38KDEL delivery via PEGylated anti-HER2 immunoliposomes. Int J Pharm. 2009 June:374 (1–2):145–52.</w:t>
      </w:r>
    </w:p>
    <w:p w14:paraId="0DA7B803" w14:textId="7224B51D" w:rsidR="00D07432" w:rsidRPr="00A83B8B" w:rsidRDefault="00F90D06" w:rsidP="00F90D06">
      <w:pPr>
        <w:pStyle w:val="EndNoteBibliography"/>
        <w:rPr>
          <w:sz w:val="21"/>
          <w:szCs w:val="21"/>
        </w:rPr>
      </w:pPr>
      <w:r w:rsidRPr="00B744BC">
        <w:rPr>
          <w:sz w:val="21"/>
          <w:szCs w:val="21"/>
        </w:rPr>
        <w:t>3. Urey C, Hilmersson KS, Andersson B, Ansari D, Andersson R. Development and in vitro characterization of a Gemcitabine-loaded MUC4-targeted immunoliposome against pancreatic ductal adenocarcinoma. Anticancer Res. 2017 Nov:37(11):6031–39.</w:t>
      </w:r>
    </w:p>
    <w:sectPr w:rsidR="00D07432" w:rsidRPr="00A83B8B" w:rsidSect="00A550B6">
      <w:footerReference w:type="default" r:id="rId11"/>
      <w:pgSz w:w="11906" w:h="16838"/>
      <w:pgMar w:top="1985" w:right="1701" w:bottom="1701" w:left="1701" w:header="851" w:footer="992" w:gutter="0"/>
      <w:lnNumType w:countBy="1" w:restart="continuous"/>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61F8F9" w14:textId="77777777" w:rsidR="00B07730" w:rsidRDefault="00B07730">
      <w:r>
        <w:separator/>
      </w:r>
    </w:p>
  </w:endnote>
  <w:endnote w:type="continuationSeparator" w:id="0">
    <w:p w14:paraId="5425FA97" w14:textId="77777777" w:rsidR="00B07730" w:rsidRDefault="00B077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altName w:val="Century"/>
    <w:panose1 w:val="02040603050705020303"/>
    <w:charset w:val="00"/>
    <w:family w:val="roman"/>
    <w:pitch w:val="variable"/>
    <w:sig w:usb0="00000287" w:usb1="00000000" w:usb2="00000000" w:usb3="00000000" w:csb0="0000009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93D295" w14:textId="77777777" w:rsidR="002164C0" w:rsidRDefault="004C3633">
    <w:pPr>
      <w:pStyle w:val="a5"/>
      <w:jc w:val="center"/>
    </w:pPr>
    <w:r>
      <w:fldChar w:fldCharType="begin"/>
    </w:r>
    <w:r>
      <w:instrText>PAGE   \* MERGEFORMAT</w:instrText>
    </w:r>
    <w:r>
      <w:fldChar w:fldCharType="separate"/>
    </w:r>
    <w:r>
      <w:rPr>
        <w:lang w:val="ja-JP"/>
      </w:rPr>
      <w:t>2</w:t>
    </w:r>
    <w:r>
      <w:fldChar w:fldCharType="end"/>
    </w:r>
  </w:p>
  <w:p w14:paraId="5A028920" w14:textId="77777777" w:rsidR="002164C0" w:rsidRDefault="00B0773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FC14EF" w14:textId="77777777" w:rsidR="00B07730" w:rsidRDefault="00B07730">
      <w:r>
        <w:separator/>
      </w:r>
    </w:p>
  </w:footnote>
  <w:footnote w:type="continuationSeparator" w:id="0">
    <w:p w14:paraId="40F93ED8" w14:textId="77777777" w:rsidR="00B07730" w:rsidRDefault="00B077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A24269"/>
    <w:multiLevelType w:val="multilevel"/>
    <w:tmpl w:val="C3DE8FE4"/>
    <w:lvl w:ilvl="0">
      <w:start w:val="1"/>
      <w:numFmt w:val="decimal"/>
      <w:lvlText w:val="%1."/>
      <w:lvlJc w:val="left"/>
      <w:pPr>
        <w:tabs>
          <w:tab w:val="num" w:pos="454"/>
        </w:tabs>
        <w:ind w:left="454" w:hanging="454"/>
      </w:pPr>
      <w:rPr>
        <w:rFonts w:ascii="Arial" w:eastAsia="ＭＳ ゴシック" w:hAnsi="Arial" w:hint="default"/>
        <w:b w:val="0"/>
        <w:i w:val="0"/>
        <w:caps w:val="0"/>
        <w:strike w:val="0"/>
        <w:dstrike w:val="0"/>
        <w:snapToGrid/>
        <w:vanish w:val="0"/>
        <w:color w:val="auto"/>
        <w:spacing w:val="0"/>
        <w:w w:val="100"/>
        <w:kern w:val="0"/>
        <w:position w:val="0"/>
        <w:sz w:val="22"/>
        <w:szCs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67"/>
        </w:tabs>
        <w:ind w:left="567" w:hanging="567"/>
      </w:pPr>
      <w:rPr>
        <w:rFonts w:ascii="Arial" w:eastAsia="ＭＳ ゴシック" w:hAnsi="Arial" w:hint="default"/>
        <w:b w:val="0"/>
        <w:i w:val="0"/>
        <w:caps w:val="0"/>
        <w:strike w:val="0"/>
        <w:dstrike w:val="0"/>
        <w:snapToGrid/>
        <w:vanish w:val="0"/>
        <w:color w:val="auto"/>
        <w:spacing w:val="0"/>
        <w:w w:val="100"/>
        <w:kern w:val="0"/>
        <w:position w:val="0"/>
        <w:sz w:val="22"/>
        <w:szCs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66"/>
        </w:tabs>
        <w:ind w:left="766" w:hanging="766"/>
      </w:pPr>
      <w:rPr>
        <w:rFonts w:ascii="Arial" w:eastAsia="ＭＳ ゴシック" w:hAnsi="Arial" w:hint="default"/>
        <w:b w:val="0"/>
        <w:i w:val="0"/>
        <w:caps w:val="0"/>
        <w:strike w:val="0"/>
        <w:dstrike w:val="0"/>
        <w:snapToGrid/>
        <w:vanish w:val="0"/>
        <w:color w:val="auto"/>
        <w:spacing w:val="0"/>
        <w:w w:val="100"/>
        <w:kern w:val="0"/>
        <w:position w:val="0"/>
        <w:sz w:val="22"/>
        <w:szCs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879"/>
        </w:tabs>
        <w:ind w:left="879" w:hanging="879"/>
      </w:pPr>
      <w:rPr>
        <w:rFonts w:ascii="Arial" w:eastAsia="ＭＳ ゴシック" w:hAnsi="Arial" w:hint="default"/>
        <w:b w:val="0"/>
        <w:i w:val="0"/>
        <w:caps w:val="0"/>
        <w:strike w:val="0"/>
        <w:dstrike w:val="0"/>
        <w:snapToGrid/>
        <w:vanish w:val="0"/>
        <w:color w:val="auto"/>
        <w:spacing w:val="0"/>
        <w:w w:val="100"/>
        <w:kern w:val="0"/>
        <w:position w:val="0"/>
        <w:sz w:val="22"/>
        <w:szCs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106"/>
        </w:tabs>
        <w:ind w:left="1106" w:hanging="1106"/>
      </w:pPr>
      <w:rPr>
        <w:rFonts w:ascii="Times New Roman" w:eastAsia="ＭＳ 明朝" w:hAnsi="Times New Roman" w:hint="default"/>
        <w:b w:val="0"/>
        <w:i w:val="0"/>
        <w:caps w:val="0"/>
        <w:strike w:val="0"/>
        <w:dstrike w:val="0"/>
        <w:snapToGrid/>
        <w:vanish w:val="0"/>
        <w:color w:val="auto"/>
        <w:spacing w:val="0"/>
        <w:w w:val="100"/>
        <w:kern w:val="0"/>
        <w:position w:val="0"/>
        <w:sz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1333"/>
        </w:tabs>
        <w:ind w:left="1333" w:hanging="1333"/>
      </w:pPr>
      <w:rPr>
        <w:rFonts w:ascii="Times New Roman" w:eastAsia="ＭＳ 明朝" w:hAnsi="Times New Roman" w:hint="default"/>
        <w:b/>
        <w:i w:val="0"/>
        <w:caps w:val="0"/>
        <w:strike w:val="0"/>
        <w:dstrike w:val="0"/>
        <w:snapToGrid/>
        <w:vanish w:val="0"/>
        <w:color w:val="auto"/>
        <w:spacing w:val="0"/>
        <w:w w:val="100"/>
        <w:kern w:val="0"/>
        <w:position w:val="0"/>
        <w:sz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num" w:pos="1446"/>
        </w:tabs>
        <w:ind w:left="1446" w:hanging="1446"/>
      </w:pPr>
      <w:rPr>
        <w:rFonts w:ascii="Times New Roman" w:eastAsia="ＭＳ 明朝" w:hAnsi="Times New Roman" w:hint="default"/>
        <w:b/>
        <w:i w:val="0"/>
        <w:caps w:val="0"/>
        <w:strike w:val="0"/>
        <w:dstrike w:val="0"/>
        <w:snapToGrid/>
        <w:vanish w:val="0"/>
        <w:color w:val="auto"/>
        <w:spacing w:val="0"/>
        <w:w w:val="100"/>
        <w:kern w:val="0"/>
        <w:position w:val="0"/>
        <w:sz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num" w:pos="1644"/>
        </w:tabs>
        <w:ind w:left="1644" w:hanging="1644"/>
      </w:pPr>
      <w:rPr>
        <w:rFonts w:ascii="Times New Roman" w:eastAsia="ＭＳ 明朝" w:hAnsi="Times New Roman" w:hint="default"/>
        <w:b/>
        <w:i w:val="0"/>
        <w:caps w:val="0"/>
        <w:strike w:val="0"/>
        <w:dstrike w:val="0"/>
        <w:snapToGrid/>
        <w:vanish w:val="0"/>
        <w:color w:val="auto"/>
        <w:spacing w:val="0"/>
        <w:w w:val="100"/>
        <w:kern w:val="0"/>
        <w:position w:val="0"/>
        <w:sz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tabs>
          <w:tab w:val="num" w:pos="1758"/>
        </w:tabs>
        <w:ind w:left="1758" w:hanging="1758"/>
      </w:pPr>
      <w:rPr>
        <w:rFonts w:ascii="Times New Roman" w:eastAsia="ＭＳ 明朝" w:hAnsi="Times New Roman" w:hint="default"/>
        <w:b/>
        <w:i w:val="0"/>
        <w:caps w:val="0"/>
        <w:strike w:val="0"/>
        <w:dstrike w:val="0"/>
        <w:snapToGrid/>
        <w:vanish w:val="0"/>
        <w:color w:val="auto"/>
        <w:spacing w:val="0"/>
        <w:w w:val="100"/>
        <w:kern w:val="0"/>
        <w:position w:val="0"/>
        <w:sz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1F7174BB"/>
    <w:multiLevelType w:val="hybridMultilevel"/>
    <w:tmpl w:val="D2745E1E"/>
    <w:lvl w:ilvl="0" w:tplc="29922BC4">
      <w:start w:val="1"/>
      <w:numFmt w:val="decimal"/>
      <w:pStyle w:val="b21Reference"/>
      <w:lvlText w:val="%1)"/>
      <w:lvlJc w:val="left"/>
      <w:pPr>
        <w:tabs>
          <w:tab w:val="num" w:pos="453"/>
        </w:tabs>
        <w:ind w:left="453" w:hanging="453"/>
      </w:pPr>
      <w:rPr>
        <w:rFonts w:ascii="Times New Roman" w:eastAsia="ＭＳ 明朝" w:hAnsi="Times New Roman" w:hint="default"/>
        <w:b w:val="0"/>
        <w:i w:val="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4C3633"/>
    <w:rsid w:val="00056E31"/>
    <w:rsid w:val="0009722F"/>
    <w:rsid w:val="000F0CD5"/>
    <w:rsid w:val="0013700E"/>
    <w:rsid w:val="00196BF0"/>
    <w:rsid w:val="0026423C"/>
    <w:rsid w:val="00286977"/>
    <w:rsid w:val="00292870"/>
    <w:rsid w:val="00297722"/>
    <w:rsid w:val="002C25C9"/>
    <w:rsid w:val="002D544A"/>
    <w:rsid w:val="0036264F"/>
    <w:rsid w:val="003854B3"/>
    <w:rsid w:val="003B0C40"/>
    <w:rsid w:val="003C4400"/>
    <w:rsid w:val="00494094"/>
    <w:rsid w:val="004C3633"/>
    <w:rsid w:val="00561852"/>
    <w:rsid w:val="0057017D"/>
    <w:rsid w:val="00651B7A"/>
    <w:rsid w:val="00653DA2"/>
    <w:rsid w:val="00677A24"/>
    <w:rsid w:val="007456D1"/>
    <w:rsid w:val="00775EE5"/>
    <w:rsid w:val="00785F3D"/>
    <w:rsid w:val="0092377D"/>
    <w:rsid w:val="009476CC"/>
    <w:rsid w:val="009F7350"/>
    <w:rsid w:val="00A550B6"/>
    <w:rsid w:val="00A619E3"/>
    <w:rsid w:val="00A82318"/>
    <w:rsid w:val="00A83B8B"/>
    <w:rsid w:val="00AB41D2"/>
    <w:rsid w:val="00AD21FB"/>
    <w:rsid w:val="00AE72DD"/>
    <w:rsid w:val="00B07730"/>
    <w:rsid w:val="00B744BC"/>
    <w:rsid w:val="00BB49F5"/>
    <w:rsid w:val="00BF1E7C"/>
    <w:rsid w:val="00C428F1"/>
    <w:rsid w:val="00C60CA5"/>
    <w:rsid w:val="00C91548"/>
    <w:rsid w:val="00CA108A"/>
    <w:rsid w:val="00CD54FE"/>
    <w:rsid w:val="00D07432"/>
    <w:rsid w:val="00D1740D"/>
    <w:rsid w:val="00D33DBC"/>
    <w:rsid w:val="00DA3E52"/>
    <w:rsid w:val="00E20D62"/>
    <w:rsid w:val="00EF6CF1"/>
    <w:rsid w:val="00F10573"/>
    <w:rsid w:val="00F14539"/>
    <w:rsid w:val="00F90D06"/>
    <w:rsid w:val="00FE18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37DAFAB"/>
  <w15:chartTrackingRefBased/>
  <w15:docId w15:val="{D41CA505-6965-4ADB-9FCF-49F56844D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90D0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C3633"/>
    <w:pPr>
      <w:tabs>
        <w:tab w:val="center" w:pos="4252"/>
        <w:tab w:val="right" w:pos="8504"/>
      </w:tabs>
      <w:snapToGrid w:val="0"/>
    </w:pPr>
  </w:style>
  <w:style w:type="character" w:customStyle="1" w:styleId="a4">
    <w:name w:val="ヘッダー (文字)"/>
    <w:basedOn w:val="a0"/>
    <w:link w:val="a3"/>
    <w:uiPriority w:val="99"/>
    <w:rsid w:val="004C3633"/>
  </w:style>
  <w:style w:type="paragraph" w:styleId="a5">
    <w:name w:val="footer"/>
    <w:basedOn w:val="a"/>
    <w:link w:val="a6"/>
    <w:uiPriority w:val="99"/>
    <w:unhideWhenUsed/>
    <w:rsid w:val="004C3633"/>
    <w:pPr>
      <w:tabs>
        <w:tab w:val="center" w:pos="4252"/>
        <w:tab w:val="right" w:pos="8504"/>
      </w:tabs>
      <w:snapToGrid w:val="0"/>
    </w:pPr>
  </w:style>
  <w:style w:type="character" w:customStyle="1" w:styleId="a6">
    <w:name w:val="フッター (文字)"/>
    <w:basedOn w:val="a0"/>
    <w:link w:val="a5"/>
    <w:uiPriority w:val="99"/>
    <w:rsid w:val="004C3633"/>
  </w:style>
  <w:style w:type="paragraph" w:styleId="a7">
    <w:name w:val="Balloon Text"/>
    <w:basedOn w:val="a"/>
    <w:link w:val="a8"/>
    <w:uiPriority w:val="99"/>
    <w:semiHidden/>
    <w:unhideWhenUsed/>
    <w:rsid w:val="004C3633"/>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4C3633"/>
    <w:rPr>
      <w:rFonts w:asciiTheme="majorHAnsi" w:eastAsiaTheme="majorEastAsia" w:hAnsiTheme="majorHAnsi" w:cstheme="majorBidi"/>
      <w:sz w:val="18"/>
      <w:szCs w:val="18"/>
    </w:rPr>
  </w:style>
  <w:style w:type="character" w:styleId="a9">
    <w:name w:val="line number"/>
    <w:basedOn w:val="a0"/>
    <w:uiPriority w:val="99"/>
    <w:semiHidden/>
    <w:unhideWhenUsed/>
    <w:rsid w:val="004C3633"/>
  </w:style>
  <w:style w:type="paragraph" w:customStyle="1" w:styleId="b00Paragraph">
    <w:name w:val="b00 Paragraph"/>
    <w:basedOn w:val="a"/>
    <w:link w:val="b00Paragraph0"/>
    <w:rsid w:val="004C3633"/>
    <w:pPr>
      <w:adjustRightInd w:val="0"/>
      <w:ind w:firstLineChars="100" w:firstLine="100"/>
    </w:pPr>
    <w:rPr>
      <w:rFonts w:ascii="Times New Roman" w:eastAsia="ＭＳ 明朝" w:hAnsi="Times New Roman" w:cs="Times New Roman"/>
      <w:kern w:val="0"/>
      <w:szCs w:val="21"/>
    </w:rPr>
  </w:style>
  <w:style w:type="character" w:customStyle="1" w:styleId="b00Paragraph0">
    <w:name w:val="b00 Paragraph (文字)"/>
    <w:link w:val="b00Paragraph"/>
    <w:rsid w:val="004C3633"/>
    <w:rPr>
      <w:rFonts w:ascii="Times New Roman" w:eastAsia="ＭＳ 明朝" w:hAnsi="Times New Roman" w:cs="Times New Roman"/>
      <w:kern w:val="0"/>
      <w:szCs w:val="21"/>
    </w:rPr>
  </w:style>
  <w:style w:type="paragraph" w:customStyle="1" w:styleId="b21Reference">
    <w:name w:val="b21 Reference"/>
    <w:basedOn w:val="a"/>
    <w:next w:val="b00Paragraph"/>
    <w:rsid w:val="004C3633"/>
    <w:pPr>
      <w:numPr>
        <w:numId w:val="2"/>
      </w:numPr>
      <w:adjustRightInd w:val="0"/>
    </w:pPr>
    <w:rPr>
      <w:rFonts w:ascii="Times New Roman" w:eastAsia="ＭＳ 明朝" w:hAnsi="Times New Roman" w:cs="Times New Roman"/>
      <w:kern w:val="0"/>
      <w:szCs w:val="21"/>
    </w:rPr>
  </w:style>
  <w:style w:type="character" w:customStyle="1" w:styleId="1">
    <w:name w:val="吹き出し (文字)1"/>
    <w:basedOn w:val="a0"/>
    <w:uiPriority w:val="99"/>
    <w:semiHidden/>
    <w:rsid w:val="004C3633"/>
    <w:rPr>
      <w:rFonts w:asciiTheme="majorHAnsi" w:eastAsiaTheme="majorEastAsia" w:hAnsiTheme="majorHAnsi" w:cstheme="majorBidi"/>
      <w:kern w:val="0"/>
      <w:sz w:val="18"/>
      <w:szCs w:val="18"/>
    </w:rPr>
  </w:style>
  <w:style w:type="character" w:styleId="aa">
    <w:name w:val="Hyperlink"/>
    <w:basedOn w:val="a0"/>
    <w:uiPriority w:val="99"/>
    <w:unhideWhenUsed/>
    <w:rsid w:val="004C3633"/>
    <w:rPr>
      <w:color w:val="0563C1" w:themeColor="hyperlink"/>
      <w:u w:val="single"/>
    </w:rPr>
  </w:style>
  <w:style w:type="character" w:customStyle="1" w:styleId="apple-converted-space">
    <w:name w:val="apple-converted-space"/>
    <w:basedOn w:val="a0"/>
    <w:rsid w:val="004C3633"/>
  </w:style>
  <w:style w:type="character" w:styleId="ab">
    <w:name w:val="Unresolved Mention"/>
    <w:basedOn w:val="a0"/>
    <w:uiPriority w:val="99"/>
    <w:semiHidden/>
    <w:unhideWhenUsed/>
    <w:rsid w:val="004C3633"/>
    <w:rPr>
      <w:color w:val="605E5C"/>
      <w:shd w:val="clear" w:color="auto" w:fill="E1DFDD"/>
    </w:rPr>
  </w:style>
  <w:style w:type="character" w:styleId="ac">
    <w:name w:val="annotation reference"/>
    <w:basedOn w:val="a0"/>
    <w:uiPriority w:val="99"/>
    <w:semiHidden/>
    <w:unhideWhenUsed/>
    <w:rsid w:val="004C3633"/>
    <w:rPr>
      <w:sz w:val="16"/>
      <w:szCs w:val="16"/>
    </w:rPr>
  </w:style>
  <w:style w:type="paragraph" w:styleId="ad">
    <w:name w:val="annotation text"/>
    <w:basedOn w:val="a"/>
    <w:link w:val="ae"/>
    <w:uiPriority w:val="99"/>
    <w:semiHidden/>
    <w:unhideWhenUsed/>
    <w:rsid w:val="004C3633"/>
    <w:pPr>
      <w:widowControl/>
      <w:jc w:val="left"/>
    </w:pPr>
    <w:rPr>
      <w:rFonts w:ascii="ＭＳ Ｐゴシック" w:eastAsia="ＭＳ Ｐゴシック" w:hAnsi="ＭＳ Ｐゴシック" w:cs="ＭＳ Ｐゴシック"/>
      <w:kern w:val="0"/>
      <w:sz w:val="20"/>
      <w:szCs w:val="20"/>
    </w:rPr>
  </w:style>
  <w:style w:type="character" w:customStyle="1" w:styleId="ae">
    <w:name w:val="コメント文字列 (文字)"/>
    <w:basedOn w:val="a0"/>
    <w:link w:val="ad"/>
    <w:uiPriority w:val="99"/>
    <w:semiHidden/>
    <w:rsid w:val="004C3633"/>
    <w:rPr>
      <w:rFonts w:ascii="ＭＳ Ｐゴシック" w:eastAsia="ＭＳ Ｐゴシック" w:hAnsi="ＭＳ Ｐゴシック" w:cs="ＭＳ Ｐゴシック"/>
      <w:kern w:val="0"/>
      <w:sz w:val="20"/>
      <w:szCs w:val="20"/>
    </w:rPr>
  </w:style>
  <w:style w:type="paragraph" w:styleId="af">
    <w:name w:val="annotation subject"/>
    <w:basedOn w:val="ad"/>
    <w:next w:val="ad"/>
    <w:link w:val="af0"/>
    <w:uiPriority w:val="99"/>
    <w:semiHidden/>
    <w:unhideWhenUsed/>
    <w:rsid w:val="004C3633"/>
    <w:rPr>
      <w:b/>
      <w:bCs/>
    </w:rPr>
  </w:style>
  <w:style w:type="character" w:customStyle="1" w:styleId="af0">
    <w:name w:val="コメント内容 (文字)"/>
    <w:basedOn w:val="ae"/>
    <w:link w:val="af"/>
    <w:uiPriority w:val="99"/>
    <w:semiHidden/>
    <w:rsid w:val="004C3633"/>
    <w:rPr>
      <w:rFonts w:ascii="ＭＳ Ｐゴシック" w:eastAsia="ＭＳ Ｐゴシック" w:hAnsi="ＭＳ Ｐゴシック" w:cs="ＭＳ Ｐゴシック"/>
      <w:b/>
      <w:bCs/>
      <w:kern w:val="0"/>
      <w:sz w:val="20"/>
      <w:szCs w:val="20"/>
    </w:rPr>
  </w:style>
  <w:style w:type="paragraph" w:styleId="af1">
    <w:name w:val="Revision"/>
    <w:hidden/>
    <w:uiPriority w:val="99"/>
    <w:semiHidden/>
    <w:rsid w:val="004C3633"/>
    <w:rPr>
      <w:rFonts w:ascii="ＭＳ Ｐゴシック" w:eastAsia="ＭＳ Ｐゴシック" w:hAnsi="ＭＳ Ｐゴシック" w:cs="ＭＳ Ｐゴシック"/>
      <w:kern w:val="0"/>
      <w:sz w:val="24"/>
      <w:szCs w:val="24"/>
    </w:rPr>
  </w:style>
  <w:style w:type="paragraph" w:customStyle="1" w:styleId="EndNoteBibliographyTitle">
    <w:name w:val="EndNote Bibliography Title"/>
    <w:basedOn w:val="a"/>
    <w:link w:val="EndNoteBibliographyTitle0"/>
    <w:rsid w:val="004C3633"/>
    <w:pPr>
      <w:jc w:val="center"/>
    </w:pPr>
    <w:rPr>
      <w:rFonts w:ascii="Times New Roman" w:eastAsia="游明朝" w:hAnsi="Times New Roman" w:cs="Times New Roman"/>
      <w:noProof/>
      <w:sz w:val="20"/>
    </w:rPr>
  </w:style>
  <w:style w:type="character" w:customStyle="1" w:styleId="EndNoteBibliographyTitle0">
    <w:name w:val="EndNote Bibliography Title (文字)"/>
    <w:basedOn w:val="a0"/>
    <w:link w:val="EndNoteBibliographyTitle"/>
    <w:rsid w:val="004C3633"/>
    <w:rPr>
      <w:rFonts w:ascii="Times New Roman" w:eastAsia="游明朝" w:hAnsi="Times New Roman" w:cs="Times New Roman"/>
      <w:noProof/>
      <w:sz w:val="20"/>
    </w:rPr>
  </w:style>
  <w:style w:type="paragraph" w:customStyle="1" w:styleId="EndNoteBibliography">
    <w:name w:val="EndNote Bibliography"/>
    <w:basedOn w:val="a"/>
    <w:link w:val="EndNoteBibliography0"/>
    <w:rsid w:val="004C3633"/>
    <w:pPr>
      <w:spacing w:line="480" w:lineRule="auto"/>
    </w:pPr>
    <w:rPr>
      <w:rFonts w:ascii="Times New Roman" w:eastAsia="游明朝" w:hAnsi="Times New Roman" w:cs="Times New Roman"/>
      <w:noProof/>
      <w:sz w:val="20"/>
    </w:rPr>
  </w:style>
  <w:style w:type="character" w:customStyle="1" w:styleId="EndNoteBibliography0">
    <w:name w:val="EndNote Bibliography (文字)"/>
    <w:basedOn w:val="a0"/>
    <w:link w:val="EndNoteBibliography"/>
    <w:rsid w:val="004C3633"/>
    <w:rPr>
      <w:rFonts w:ascii="Times New Roman" w:eastAsia="游明朝" w:hAnsi="Times New Roman" w:cs="Times New Roman"/>
      <w:noProo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t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395</TotalTime>
  <Pages>9</Pages>
  <Words>1122</Words>
  <Characters>6397</Characters>
  <Application>Microsoft Office Word</Application>
  <DocSecurity>0</DocSecurity>
  <Lines>53</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Sota Kimura</dc:creator>
  <cp:keywords/>
  <dc:description/>
  <cp:lastModifiedBy>Kimura Sota</cp:lastModifiedBy>
  <cp:revision>31</cp:revision>
  <dcterms:created xsi:type="dcterms:W3CDTF">2020-04-30T08:51:00Z</dcterms:created>
  <dcterms:modified xsi:type="dcterms:W3CDTF">2020-11-23T13:12:00Z</dcterms:modified>
</cp:coreProperties>
</file>