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Look w:val="04A0" w:firstRow="1" w:lastRow="0" w:firstColumn="1" w:lastColumn="0" w:noHBand="0" w:noVBand="1"/>
      </w:tblPr>
      <w:tblGrid>
        <w:gridCol w:w="2340"/>
        <w:gridCol w:w="5040"/>
        <w:gridCol w:w="2070"/>
        <w:gridCol w:w="230"/>
      </w:tblGrid>
      <w:tr w:rsidR="00DB6787" w:rsidRPr="00A90E1E" w14:paraId="41CA03BE" w14:textId="77777777" w:rsidTr="000B34FB">
        <w:trPr>
          <w:gridAfter w:val="1"/>
          <w:wAfter w:w="230" w:type="dxa"/>
          <w:trHeight w:val="242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844B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Supplementary Table 1. a. BOLD protocol comparison</w:t>
            </w:r>
          </w:p>
        </w:tc>
      </w:tr>
      <w:tr w:rsidR="00DB6787" w:rsidRPr="00A90E1E" w14:paraId="14EDA35F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6956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BOLD MRI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F5DD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Recommendation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EF3B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agree with </w:t>
            </w:r>
            <w:r w:rsidR="008E797C"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consensus</w:t>
            </w:r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DB6787" w:rsidRPr="00A90E1E" w14:paraId="40F2980E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2D6E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BE75" w14:textId="47257310" w:rsidR="00DB6787" w:rsidRPr="00A90E1E" w:rsidRDefault="005151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ormal hydration (100 ml water), 4 h fasting from food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851D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7DE1B21D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27EE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strength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9CF2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 T or 3.0 T, 3</w:t>
            </w:r>
            <w:r w:rsidRPr="00A90E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T </w:t>
            </w: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preferred if available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AE54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2F463AD1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0E6D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4A3B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2D </w:t>
            </w:r>
            <w:proofErr w:type="spellStart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mGRE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A314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474E2A45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23D7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C69F" w14:textId="740040AC" w:rsidR="00DB6787" w:rsidRPr="00A90E1E" w:rsidRDefault="005151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oronal oblique to kidneys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A198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2EFC032B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20B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In-plane resolution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A5D4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2–3 mm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9AF1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7D867C45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4684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Slice thickness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EAC6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3–5 mm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B04F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608A8A8C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5E66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484B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3–5 slices centered on renal hilum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4BE7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63AB355F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0E73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Parallel imaging factor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39B5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85C2" w14:textId="52804829" w:rsidR="00DB6787" w:rsidRPr="00A90E1E" w:rsidRDefault="00DB74B2" w:rsidP="00250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25041D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 used</w:t>
            </w:r>
          </w:p>
        </w:tc>
      </w:tr>
      <w:tr w:rsidR="00DB6787" w:rsidRPr="00A90E1E" w14:paraId="10D3C7B7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6BCF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 suppression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A610" w14:textId="23D3D958" w:rsidR="00DB6787" w:rsidRPr="00A90E1E" w:rsidRDefault="005151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80B1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222A85F3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80E9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 (</w:t>
            </w:r>
            <w:proofErr w:type="spellStart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44C8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60–75 </w:t>
            </w:r>
            <w:proofErr w:type="spellStart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9A33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1B2E77EB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72A6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 (</w:t>
            </w:r>
            <w:proofErr w:type="spellStart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2D10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8–16 echoes, up to 50 </w:t>
            </w:r>
            <w:proofErr w:type="spellStart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(~T2* cortex) at 3T with choice of in phase for fat-water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81B9" w14:textId="2B6B93C7" w:rsidR="00DB6787" w:rsidRPr="00A90E1E" w:rsidRDefault="00DB74B2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E70DAE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longest TE&lt;50ms</w:t>
            </w:r>
            <w:r w:rsidR="00A90E1E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TEs were not in-</w:t>
            </w:r>
            <w:r w:rsidR="00E023CE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phase </w:t>
            </w:r>
          </w:p>
        </w:tc>
      </w:tr>
      <w:tr w:rsidR="00DB6787" w:rsidRPr="00A90E1E" w14:paraId="5FCAF23D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2073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D0D2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B11F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1B0F9CBF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F14B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Breathing mode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89A3" w14:textId="60DB44DB" w:rsidR="00DB6787" w:rsidRPr="00A90E1E" w:rsidRDefault="005151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reath hold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FF51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5489F7DF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0874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 quality control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2567" w14:textId="2E297B10" w:rsidR="00DB6787" w:rsidRPr="00A90E1E" w:rsidRDefault="004F1481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ecommended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C366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1CADBEB2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FB5B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ROI placement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A7A0" w14:textId="664567D6" w:rsidR="00DB6787" w:rsidRPr="00A90E1E" w:rsidRDefault="00515187" w:rsidP="0051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8F9A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0D7AE8E8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6B89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Cortical ROI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3B70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stripe/slice; &gt; 3 slices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1B45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5CD34CE5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C0A8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Medullary ROI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C598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samples/slice; &gt; 3 slices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4CE3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0F32B8C5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E261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Fitting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8061" w14:textId="0B043F98" w:rsidR="00DB6787" w:rsidRPr="00A90E1E" w:rsidRDefault="00515187" w:rsidP="0051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onoexponential</w:t>
            </w:r>
            <w:proofErr w:type="spellEnd"/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log-linear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B440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09728600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15EA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Reporting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7C42" w14:textId="7FB980A8" w:rsidR="00DB6787" w:rsidRPr="00A90E1E" w:rsidRDefault="005151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ortex and medulla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F068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45A1E04F" w14:textId="77777777" w:rsidTr="000B34FB">
        <w:trPr>
          <w:trHeight w:val="27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54AB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Reported metric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CD1B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2* (s</w:t>
            </w: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−1</w:t>
            </w: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6C5C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48FE3082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1D33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Metric statistics reporting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19F2" w14:textId="618B24D6" w:rsidR="00DB6787" w:rsidRPr="00A90E1E" w:rsidRDefault="005151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ean, median, standard deviation, ROI size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52D2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2FEBB136" w14:textId="77777777" w:rsidTr="000B34FB">
        <w:trPr>
          <w:trHeight w:val="24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7CC8F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 format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61EB" w14:textId="2CCE4569" w:rsidR="00DB6787" w:rsidRPr="00A90E1E" w:rsidRDefault="005151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DB6787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olor or grayscale quantitative map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3149" w14:textId="77777777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DB6787" w:rsidRPr="00A90E1E" w14:paraId="3B160463" w14:textId="77777777" w:rsidTr="000B34FB">
        <w:trPr>
          <w:gridAfter w:val="1"/>
          <w:wAfter w:w="230" w:type="dxa"/>
          <w:trHeight w:val="242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A2979" w14:textId="4F53B835" w:rsidR="00DB6787" w:rsidRPr="00A90E1E" w:rsidRDefault="00DB6787" w:rsidP="00DB6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*Consensus-based technical recommendations for clinical translation of renal BOLD MRI. MAGMA. 2020. 33:199-215</w:t>
            </w:r>
            <w:r w:rsidR="00D02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D02057"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Note: only items related to our protocol were compared.</w:t>
            </w: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6B32680" w14:textId="77777777" w:rsidR="00B832D8" w:rsidRDefault="00132C4A">
      <w:r>
        <w:br w:type="page"/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2880"/>
        <w:gridCol w:w="4230"/>
        <w:gridCol w:w="2160"/>
      </w:tblGrid>
      <w:tr w:rsidR="00B832D8" w:rsidRPr="00927DA9" w14:paraId="6883A3AE" w14:textId="77777777" w:rsidTr="005E3678">
        <w:trPr>
          <w:trHeight w:val="242"/>
        </w:trPr>
        <w:tc>
          <w:tcPr>
            <w:tcW w:w="9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E2DA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Supplementary Table 1. b. DWI protocol comparison</w:t>
            </w:r>
          </w:p>
        </w:tc>
      </w:tr>
      <w:tr w:rsidR="00B832D8" w:rsidRPr="00927DA9" w14:paraId="4159ECEC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25ED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DWI MRI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AB52A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CB5A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agree with </w:t>
            </w:r>
            <w:r w:rsidR="00AD1354" w:rsidRPr="0092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consensus</w:t>
            </w:r>
            <w:r w:rsidRPr="00927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B832D8" w:rsidRPr="00927DA9" w14:paraId="3D13050F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008A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Preparation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80B4" w14:textId="62DCB154" w:rsidR="00B832D8" w:rsidRPr="00927DA9" w:rsidRDefault="00515187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ormal hydration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59AD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2953A7F3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E7AB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strength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F14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 T or 3.0 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A8CE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2904972B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E933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0DCA" w14:textId="1341C557" w:rsidR="00B832D8" w:rsidRPr="00927DA9" w:rsidRDefault="00515187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 shot EPI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C411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1DADAFF2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220A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B62C" w14:textId="0776B851" w:rsidR="00B832D8" w:rsidRPr="00927DA9" w:rsidRDefault="00515187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blique coronal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75F9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057CE4A0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8C44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CCC4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&gt;128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60A8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48B746B0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8E91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In-plane resolution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0C3F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2-3 mm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8FDF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2E0830BD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9E43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Slice thickness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3F63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&gt;4 mm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AB02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6908907E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814E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3B1F" w14:textId="7F00B5E3" w:rsidR="00B832D8" w:rsidRPr="00927DA9" w:rsidRDefault="00515187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ull kidney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C710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slices centered on renal hilum</w:t>
            </w:r>
          </w:p>
        </w:tc>
      </w:tr>
      <w:tr w:rsidR="00B832D8" w:rsidRPr="00927DA9" w14:paraId="257850F9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3042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Parallel imaging factor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F877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D8AE" w14:textId="7D59B638" w:rsidR="00B832D8" w:rsidRPr="00927DA9" w:rsidRDefault="00816F4B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1805926C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180F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 suppression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A262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6684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4749B7C8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031E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 (s)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4D1F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7315" w14:textId="6BD06D8E" w:rsidR="00B832D8" w:rsidRPr="00927DA9" w:rsidRDefault="00C6414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TR=3s</w:t>
            </w:r>
          </w:p>
        </w:tc>
      </w:tr>
      <w:tr w:rsidR="00B832D8" w:rsidRPr="00927DA9" w14:paraId="3A479A37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549C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 (</w:t>
            </w:r>
            <w:proofErr w:type="spellStart"/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E686" w14:textId="3EB9FA97" w:rsidR="00B832D8" w:rsidRPr="00927DA9" w:rsidRDefault="00515187" w:rsidP="0051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( &lt; 100)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7448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2BE4286D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0253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1BE5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EFB0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68E2FD10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B03E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Breathing mode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21C7" w14:textId="507026CF" w:rsidR="00B832D8" w:rsidRPr="00927DA9" w:rsidRDefault="00515187" w:rsidP="0051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espiratory gated (or free breathing with post-hoc motion correction)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8E74" w14:textId="0C9D36F0" w:rsidR="00B832D8" w:rsidRPr="00927DA9" w:rsidRDefault="00DB74B2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="00FC55B6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 breathing</w:t>
            </w:r>
            <w:r w:rsidR="00A90E1E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 post-hoc correction)</w:t>
            </w:r>
          </w:p>
        </w:tc>
      </w:tr>
      <w:tr w:rsidR="00B832D8" w:rsidRPr="00927DA9" w14:paraId="32BA1732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31A4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gating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50D2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65E0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79E71AE0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A452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Diffusion gradients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9862" w14:textId="49E0F991" w:rsidR="00B832D8" w:rsidRPr="00927DA9" w:rsidRDefault="00515187" w:rsidP="0051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onopolar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C317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bipolar</w:t>
            </w:r>
          </w:p>
        </w:tc>
      </w:tr>
      <w:tr w:rsidR="00B832D8" w:rsidRPr="00927DA9" w14:paraId="62FA3073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F531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b-values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2F58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14F1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53493377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8FE2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Suggested b-values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9E5B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0, 100, 200, 800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C6F4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different combination</w:t>
            </w:r>
          </w:p>
        </w:tc>
      </w:tr>
      <w:tr w:rsidR="00B832D8" w:rsidRPr="00927DA9" w14:paraId="2C4F6FFC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383E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directions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7E75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49D7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63975042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D6D5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(min)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A3BD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54F6" w14:textId="23D2F9F9" w:rsidR="00B832D8" w:rsidRPr="00927DA9" w:rsidRDefault="00FC55B6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&lt;4 min</w:t>
            </w:r>
          </w:p>
        </w:tc>
      </w:tr>
      <w:tr w:rsidR="00B832D8" w:rsidRPr="00927DA9" w14:paraId="074A5EBC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ED96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Distortion correction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65C3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D49D" w14:textId="0E513E2A" w:rsidR="00B832D8" w:rsidRPr="00927DA9" w:rsidRDefault="00085E6F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6F21CD50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01A7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35B7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recommended, unilateral if possible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835A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2D1279C0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6A0C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Image quality control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5574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302A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7ACA057F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80F5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ROI placement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1868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b=0 image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5315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placed on ADC map directly</w:t>
            </w:r>
          </w:p>
        </w:tc>
      </w:tr>
      <w:tr w:rsidR="00B832D8" w:rsidRPr="00927DA9" w14:paraId="77F2A83D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D42C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Cortical ROI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5959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stripe / slice; &gt; 3 slices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A278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1FA741AE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136A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Medullary ROI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8AC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samples / slice; &gt; 3 slices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0D0B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639DF4D2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6C27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FA00" w14:textId="65BA5452" w:rsidR="00B832D8" w:rsidRPr="00927DA9" w:rsidRDefault="00515187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ortex and Medulla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7FC7" w14:textId="0AAB079E" w:rsidR="00B832D8" w:rsidRPr="00927DA9" w:rsidRDefault="00A90E1E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Only report </w:t>
            </w:r>
            <w:r w:rsidR="00DB74B2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F23015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ortex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because limited differences</w:t>
            </w:r>
          </w:p>
        </w:tc>
      </w:tr>
      <w:tr w:rsidR="00B832D8" w:rsidRPr="00927DA9" w14:paraId="2460E28B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FC1F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Metric statistics reporting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1750" w14:textId="49E55BDE" w:rsidR="00B832D8" w:rsidRPr="00927DA9" w:rsidRDefault="00515187" w:rsidP="0051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ean, Median, Standard deviation, ROI size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410A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832D8" w:rsidRPr="00927DA9" w14:paraId="57286E54" w14:textId="77777777" w:rsidTr="00CD3E1C">
        <w:trPr>
          <w:trHeight w:val="2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B408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Diffusion units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5FF7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-3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mm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3E07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-6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</w:t>
            </w:r>
          </w:p>
        </w:tc>
      </w:tr>
      <w:tr w:rsidR="00B832D8" w:rsidRPr="00927DA9" w14:paraId="2586184D" w14:textId="77777777" w:rsidTr="00CD3E1C">
        <w:trPr>
          <w:trHeight w:val="24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79E9" w14:textId="77777777" w:rsidR="00B832D8" w:rsidRPr="00927DA9" w:rsidRDefault="00B832D8" w:rsidP="000B34FB">
            <w:pPr>
              <w:spacing w:after="0" w:line="240" w:lineRule="auto"/>
              <w:ind w:right="9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 format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C0FB" w14:textId="11196BC7" w:rsidR="00B832D8" w:rsidRPr="00927DA9" w:rsidRDefault="00515187" w:rsidP="0051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olormap</w:t>
            </w:r>
            <w:proofErr w:type="spellEnd"/>
            <w:r w:rsidR="00B832D8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fused with anatomy if possible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A0EC9" w14:textId="77777777" w:rsidR="00B832D8" w:rsidRPr="00927DA9" w:rsidRDefault="00B832D8" w:rsidP="00B832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grayscale map </w:t>
            </w:r>
          </w:p>
        </w:tc>
      </w:tr>
      <w:tr w:rsidR="00B832D8" w:rsidRPr="00927DA9" w14:paraId="6DDAC1D4" w14:textId="77777777" w:rsidTr="005E3678">
        <w:trPr>
          <w:trHeight w:val="242"/>
        </w:trPr>
        <w:tc>
          <w:tcPr>
            <w:tcW w:w="9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0F4D" w14:textId="5D2B24FD" w:rsidR="00B832D8" w:rsidRPr="00927DA9" w:rsidRDefault="00B832D8" w:rsidP="00022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*Consensus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noBreakHyphen/>
              <w:t>based technical recommendations for clinical translation of renal diffusion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noBreakHyphen/>
              <w:t xml:space="preserve">weighted MRI. </w:t>
            </w:r>
            <w:r w:rsidR="00A90E1E"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  <w:r w:rsidRPr="00927D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GMA. 2020. 33:177–195</w:t>
            </w:r>
            <w:r w:rsidR="00D40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D4046E"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Note: only items related to our </w:t>
            </w:r>
            <w:r w:rsidR="00D40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D4046E"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rotocol were compared.</w:t>
            </w:r>
          </w:p>
        </w:tc>
      </w:tr>
    </w:tbl>
    <w:p w14:paraId="326E4E07" w14:textId="77777777" w:rsidR="005E3678" w:rsidRDefault="005E3678">
      <w:r>
        <w:br w:type="page"/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3566"/>
        <w:gridCol w:w="3544"/>
        <w:gridCol w:w="2089"/>
        <w:gridCol w:w="71"/>
      </w:tblGrid>
      <w:tr w:rsidR="00541881" w:rsidRPr="00A90E1E" w14:paraId="3B0F82D8" w14:textId="77777777" w:rsidTr="005E3678">
        <w:trPr>
          <w:trHeight w:val="239"/>
        </w:trPr>
        <w:tc>
          <w:tcPr>
            <w:tcW w:w="9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F4B5" w14:textId="4FEF8280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Supplementary Table 1. c. ASL protocol comparison</w:t>
            </w:r>
          </w:p>
        </w:tc>
      </w:tr>
      <w:tr w:rsidR="00541881" w:rsidRPr="00A90E1E" w14:paraId="212FC910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700F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ASL MRI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D641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372F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agree with </w:t>
            </w:r>
            <w:r w:rsidR="00AD1354"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consensus</w:t>
            </w:r>
            <w:r w:rsidRPr="00A90E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41881" w:rsidRPr="00A90E1E" w14:paraId="32615262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38A0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Patient preparation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3118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 hydration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5B82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77734C7E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505E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 field strengths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0D07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 T and 3 T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8815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098B069D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66D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 transmitter coil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799A" w14:textId="4F74071D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coil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F7B1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212A7023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6930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 receive coils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1A18" w14:textId="44B13F07" w:rsidR="00541881" w:rsidRPr="00A90E1E" w:rsidRDefault="006546ED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ody phased-array coils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0BBF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12C7D012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A8B5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Labeling strategy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183A" w14:textId="42781528" w:rsidR="00541881" w:rsidRPr="00A90E1E" w:rsidRDefault="006546ED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 PASL:FAIR and PCASL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0EE9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7290A1A4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0AB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 time point acquisitions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256F" w14:textId="7038C021" w:rsidR="00541881" w:rsidRPr="00A90E1E" w:rsidRDefault="006546ED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 time point acquisitions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D3D6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0B057068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F5CF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FAIR labeling parameters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C8F5" w14:textId="2BB50489" w:rsidR="00541881" w:rsidRPr="00A90E1E" w:rsidRDefault="006546ED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labeling parameters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592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1376D9A7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ED57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 optimize the inversion slice profile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1F36" w14:textId="361456DF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FOCI pulse should be used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3714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570C970C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97E9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4.2 selective slab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A0FD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carefully positioned, excluding the aorta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A72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6FF50BDF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8B7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 selective inversion slab thickness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6988" w14:textId="15C30AFE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should equal </w:t>
            </w:r>
            <w:r w:rsidR="00B910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</w:t>
            </w: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imaging slab thickness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6D6F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73D2FE03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4DF8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 single-TI acquisitions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E28E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inversion time of 1.8–2.0 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5C05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3BCCC39A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9CE6" w14:textId="7083FDF1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 ASL pairs</w:t>
            </w:r>
            <w:r w:rsidR="002C2615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single-TI acquisition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D4EF" w14:textId="1D226C28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minimum of 20 ASL pairs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A334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658D0AB2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D040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 readout sequence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F0E7" w14:textId="4A12DD1F" w:rsidR="00541881" w:rsidRPr="00A90E1E" w:rsidRDefault="006546ED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 single-slice acquisition scheme, SE-EPI, </w:t>
            </w:r>
            <w:proofErr w:type="spellStart"/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bSSFP</w:t>
            </w:r>
            <w:proofErr w:type="spellEnd"/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="00D5510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</w:t>
            </w:r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-shot RARE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BCF6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FISP</w:t>
            </w:r>
          </w:p>
        </w:tc>
      </w:tr>
      <w:tr w:rsidR="00541881" w:rsidRPr="00A90E1E" w14:paraId="54B540BD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4CFE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 Orientation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F8E" w14:textId="4B733E35" w:rsidR="00541881" w:rsidRPr="00A90E1E" w:rsidRDefault="006546ED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oronal oblique slices (along the major axis of the kidneys)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07FC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1B8B8773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659B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 slice thickness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C812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 acquisitions is 4-8 mm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2F6F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03676EFC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FD40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6.10 in-plane resolution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5C1D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2-4 mm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928A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0FD4C8AA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6B86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6.11 </w:t>
            </w:r>
            <w:proofErr w:type="spellStart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Undersampling</w:t>
            </w:r>
            <w:proofErr w:type="spellEnd"/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methods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D371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partial Fourier and parallel imaging at moderate acceleration factors (up to R=2) may be used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4EC5" w14:textId="062E82C2" w:rsidR="00541881" w:rsidRPr="00A90E1E" w:rsidRDefault="002D32DB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C3746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tandard partial Fourier</w:t>
            </w:r>
            <w:r w:rsidR="00A90E1E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no IPAT</w:t>
            </w:r>
          </w:p>
        </w:tc>
      </w:tr>
      <w:tr w:rsidR="00541881" w:rsidRPr="00A90E1E" w14:paraId="6A77362D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E737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 TR (including labeling + readout)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116E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4–6s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8AE5" w14:textId="237148E9" w:rsidR="00541881" w:rsidRPr="00A90E1E" w:rsidRDefault="00AF5DA3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0B17D2B0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4505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 Pre and post-inversion saturations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C781" w14:textId="6CA165E9" w:rsidR="00541881" w:rsidRPr="00A90E1E" w:rsidRDefault="006251A0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Recommended for </w:t>
            </w:r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 labeling schemes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6EEA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used</w:t>
            </w:r>
          </w:p>
        </w:tc>
      </w:tr>
      <w:tr w:rsidR="00541881" w:rsidRPr="00A90E1E" w14:paraId="452B2E1E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6EF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 Background-suppression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1EEB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F184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used</w:t>
            </w:r>
          </w:p>
        </w:tc>
      </w:tr>
      <w:tr w:rsidR="00541881" w:rsidRPr="00A90E1E" w14:paraId="03A19D1D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1495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 Breath-hold scans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7040" w14:textId="7BA79EE5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</w:t>
            </w:r>
            <w:r w:rsidR="003B6BD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commended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EBBD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5BFD65E9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00C7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 free breathing scan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C8AE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preferred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94C1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611E726A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8585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 Respiratory triggering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0C0B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minimize the effects of kidney motion at the expense of scan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DBD6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used</w:t>
            </w:r>
          </w:p>
        </w:tc>
      </w:tr>
      <w:tr w:rsidR="00541881" w:rsidRPr="00A90E1E" w14:paraId="702CA21F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25E5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 Fat suppression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B6C9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for renal ASL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E269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62915213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6BA4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 Retrospective image registration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7C38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highly recommended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641D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0FAB4B63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7CD0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 Outlier rejection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3691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2E05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676CFAD2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D91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 M0 acquisition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8C0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2E5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70B6729A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2DDE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 compartment model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86D9" w14:textId="1F265AFD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single-compartment model with assumed blood T1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0D9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10208D03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729C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9.4 Tissue-blood partition coefficient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9D79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 mL/g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D36B" w14:textId="3CCC5DD8" w:rsidR="00541881" w:rsidRPr="00A90E1E" w:rsidRDefault="008254FD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80mL/100mg</w:t>
            </w:r>
          </w:p>
        </w:tc>
      </w:tr>
      <w:tr w:rsidR="00541881" w:rsidRPr="00A90E1E" w14:paraId="27B1FA85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5719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 Assumed blood T1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3DF6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3 T = 1.65 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E514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 s</w:t>
            </w:r>
          </w:p>
        </w:tc>
      </w:tr>
      <w:tr w:rsidR="00541881" w:rsidRPr="00A90E1E" w14:paraId="20F34EDD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9A61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 Labeling efficiency PASL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61D0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PASL = 95% (neglecting background suppression loss)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5C08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62D87470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315A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 Regions of interest selection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24F4" w14:textId="1C44C785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should be performed manually </w:t>
            </w:r>
            <w:r w:rsidR="00FA2B1B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ASL M0 image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DADFB" w14:textId="5C0DD12D" w:rsidR="00541881" w:rsidRPr="00A90E1E" w:rsidRDefault="002D32DB" w:rsidP="00A90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EB0393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anually on </w:t>
            </w:r>
            <w:r w:rsidR="00A90E1E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perfusion</w:t>
            </w:r>
            <w:r w:rsidR="00EB0393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map</w:t>
            </w:r>
          </w:p>
        </w:tc>
      </w:tr>
      <w:tr w:rsidR="00541881" w:rsidRPr="00A90E1E" w14:paraId="07853B22" w14:textId="77777777" w:rsidTr="005E3678">
        <w:trPr>
          <w:gridAfter w:val="1"/>
          <w:wAfter w:w="71" w:type="dxa"/>
          <w:trHeight w:val="239"/>
        </w:trPr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7C913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 Data analysis/reporting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9B651" w14:textId="6D720294" w:rsidR="00541881" w:rsidRPr="00A90E1E" w:rsidRDefault="006546ED" w:rsidP="0065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541881"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ortical renal blood flow values, not medulla or whole-kidney, separately for left and right kidney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2827" w14:textId="77777777" w:rsidR="00541881" w:rsidRPr="00A90E1E" w:rsidRDefault="00541881" w:rsidP="00541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541881" w:rsidRPr="00A90E1E" w14:paraId="60E0C6CD" w14:textId="77777777" w:rsidTr="005E3678">
        <w:trPr>
          <w:trHeight w:val="239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4E76" w14:textId="7D1E913B" w:rsidR="007048C2" w:rsidRPr="004C0F96" w:rsidRDefault="00541881" w:rsidP="000B34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*Consensus</w:t>
            </w:r>
            <w:r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noBreakHyphen/>
              <w:t>based technical recommendations for clinical translation of renal ASL MRI. MAGMA. 2020. 33:141–161.</w:t>
            </w:r>
            <w:r w:rsidR="000B34FB"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7048C2"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Note: only items related to our protocol </w:t>
            </w:r>
            <w:r w:rsidR="000B34FB"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were</w:t>
            </w:r>
            <w:r w:rsidR="007048C2"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compared</w:t>
            </w:r>
            <w:r w:rsidR="000B34FB" w:rsidRPr="004C0F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2A37A0AF" w14:textId="77777777" w:rsidR="00132C4A" w:rsidRDefault="00132C4A" w:rsidP="00B16DB0"/>
    <w:sectPr w:rsidR="00132C4A" w:rsidSect="00A9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4"/>
    <w:rsid w:val="00022ACD"/>
    <w:rsid w:val="000612D3"/>
    <w:rsid w:val="00085E6F"/>
    <w:rsid w:val="000B34FB"/>
    <w:rsid w:val="00132C4A"/>
    <w:rsid w:val="00145B35"/>
    <w:rsid w:val="001966B4"/>
    <w:rsid w:val="001D3702"/>
    <w:rsid w:val="001E3CF6"/>
    <w:rsid w:val="002371B5"/>
    <w:rsid w:val="0025041D"/>
    <w:rsid w:val="00261607"/>
    <w:rsid w:val="002C2615"/>
    <w:rsid w:val="002D32DB"/>
    <w:rsid w:val="002E1BB1"/>
    <w:rsid w:val="00354C63"/>
    <w:rsid w:val="003B6BD1"/>
    <w:rsid w:val="00412C73"/>
    <w:rsid w:val="00484486"/>
    <w:rsid w:val="004C0F96"/>
    <w:rsid w:val="004F1481"/>
    <w:rsid w:val="005121E6"/>
    <w:rsid w:val="0051462E"/>
    <w:rsid w:val="00515187"/>
    <w:rsid w:val="00541881"/>
    <w:rsid w:val="005456C4"/>
    <w:rsid w:val="005674A0"/>
    <w:rsid w:val="00586F73"/>
    <w:rsid w:val="005C3746"/>
    <w:rsid w:val="005D516C"/>
    <w:rsid w:val="005E3678"/>
    <w:rsid w:val="006251A0"/>
    <w:rsid w:val="00636A63"/>
    <w:rsid w:val="006546ED"/>
    <w:rsid w:val="007048C2"/>
    <w:rsid w:val="0071350B"/>
    <w:rsid w:val="00732597"/>
    <w:rsid w:val="00760FF5"/>
    <w:rsid w:val="008025D4"/>
    <w:rsid w:val="00816F4B"/>
    <w:rsid w:val="008254FD"/>
    <w:rsid w:val="008E797C"/>
    <w:rsid w:val="00927DA9"/>
    <w:rsid w:val="00985284"/>
    <w:rsid w:val="009A6159"/>
    <w:rsid w:val="00A351C5"/>
    <w:rsid w:val="00A60614"/>
    <w:rsid w:val="00A80ADE"/>
    <w:rsid w:val="00A85DBA"/>
    <w:rsid w:val="00A90E1E"/>
    <w:rsid w:val="00AA6DE8"/>
    <w:rsid w:val="00AD1354"/>
    <w:rsid w:val="00AD6D94"/>
    <w:rsid w:val="00AF5DA3"/>
    <w:rsid w:val="00B16DB0"/>
    <w:rsid w:val="00B832D8"/>
    <w:rsid w:val="00B910AE"/>
    <w:rsid w:val="00BD7A4F"/>
    <w:rsid w:val="00C37757"/>
    <w:rsid w:val="00C43C12"/>
    <w:rsid w:val="00C64148"/>
    <w:rsid w:val="00CC7234"/>
    <w:rsid w:val="00CD3E1C"/>
    <w:rsid w:val="00D02057"/>
    <w:rsid w:val="00D4046E"/>
    <w:rsid w:val="00D55101"/>
    <w:rsid w:val="00DA6B98"/>
    <w:rsid w:val="00DB6787"/>
    <w:rsid w:val="00DB74B2"/>
    <w:rsid w:val="00E023CE"/>
    <w:rsid w:val="00E364A4"/>
    <w:rsid w:val="00E70DAE"/>
    <w:rsid w:val="00EB0393"/>
    <w:rsid w:val="00EF5B84"/>
    <w:rsid w:val="00F23015"/>
    <w:rsid w:val="00FA2B1B"/>
    <w:rsid w:val="00FC0EB3"/>
    <w:rsid w:val="00FC43CB"/>
    <w:rsid w:val="00FC55B6"/>
    <w:rsid w:val="00FE047F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D39F"/>
  <w15:chartTrackingRefBased/>
  <w15:docId w15:val="{A03C81A5-F721-4E54-86D6-5A21B02A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5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Luping</dc:creator>
  <cp:keywords/>
  <dc:description/>
  <cp:lastModifiedBy>Li, Luping</cp:lastModifiedBy>
  <cp:revision>17</cp:revision>
  <cp:lastPrinted>2020-09-24T18:53:00Z</cp:lastPrinted>
  <dcterms:created xsi:type="dcterms:W3CDTF">2020-10-14T16:12:00Z</dcterms:created>
  <dcterms:modified xsi:type="dcterms:W3CDTF">2020-10-14T21:11:00Z</dcterms:modified>
</cp:coreProperties>
</file>