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13" w:rsidRPr="00E11313" w:rsidRDefault="00E11313" w:rsidP="00833026">
      <w:pPr>
        <w:spacing w:line="480" w:lineRule="auto"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 w:rsidRPr="00E11313">
        <w:rPr>
          <w:rFonts w:ascii="Times New Roman" w:eastAsia="宋体" w:hAnsi="Times New Roman" w:cs="Times New Roman"/>
          <w:b/>
          <w:sz w:val="32"/>
          <w:szCs w:val="32"/>
        </w:rPr>
        <w:t>Supplemental Material and Methods</w:t>
      </w:r>
    </w:p>
    <w:p w:rsidR="00BE7F2A" w:rsidRDefault="00BE7F2A" w:rsidP="00833026">
      <w:pPr>
        <w:spacing w:line="480" w:lineRule="auto"/>
      </w:pPr>
    </w:p>
    <w:p w:rsidR="00080E28" w:rsidRPr="00080E28" w:rsidRDefault="00315F83" w:rsidP="00080E28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80E28">
        <w:rPr>
          <w:rFonts w:ascii="Times New Roman" w:hAnsi="Times New Roman" w:cs="Times New Roman"/>
          <w:b/>
          <w:color w:val="FF0000"/>
          <w:sz w:val="24"/>
          <w:szCs w:val="24"/>
        </w:rPr>
        <w:t>Mouse Strains</w:t>
      </w:r>
    </w:p>
    <w:p w:rsidR="009C6F4C" w:rsidRDefault="00080E28" w:rsidP="00080E28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80E28">
        <w:rPr>
          <w:rFonts w:ascii="Times New Roman" w:hAnsi="Times New Roman" w:cs="Times New Roman"/>
          <w:color w:val="FF0000"/>
          <w:sz w:val="24"/>
          <w:szCs w:val="24"/>
        </w:rPr>
        <w:t xml:space="preserve">Endothelium-specific transgene expression was achieved using the mouse </w:t>
      </w:r>
      <w:r w:rsidRPr="00080E2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Tie2 </w:t>
      </w:r>
      <w:r w:rsidRPr="00080E28">
        <w:rPr>
          <w:rFonts w:ascii="Times New Roman" w:hAnsi="Times New Roman" w:cs="Times New Roman"/>
          <w:color w:val="FF0000"/>
          <w:sz w:val="24"/>
          <w:szCs w:val="24"/>
        </w:rPr>
        <w:t xml:space="preserve">promoter. Potential transgenic founders were screened by PCR of genomic DNA from tail tips, using primers specific for murine </w:t>
      </w:r>
      <w:r w:rsidRPr="00080E28">
        <w:rPr>
          <w:rFonts w:ascii="Times New Roman" w:hAnsi="Times New Roman" w:cs="Times New Roman"/>
          <w:i/>
          <w:color w:val="FF0000"/>
          <w:sz w:val="24"/>
          <w:szCs w:val="24"/>
        </w:rPr>
        <w:t>Tie2</w:t>
      </w:r>
      <w:r w:rsidRPr="00080E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0E28">
        <w:rPr>
          <w:rFonts w:ascii="Times New Roman" w:hAnsi="Times New Roman" w:cs="Times New Roman" w:hint="eastAsia"/>
          <w:color w:val="FF0000"/>
          <w:sz w:val="24"/>
          <w:szCs w:val="24"/>
        </w:rPr>
        <w:t>promoter sequence (forward, 5</w:t>
      </w:r>
      <w:r w:rsidRPr="00080E28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Pr="00080E28">
        <w:rPr>
          <w:rFonts w:ascii="Times New Roman" w:hAnsi="Times New Roman" w:cs="Times New Roman" w:hint="eastAsia"/>
          <w:color w:val="FF0000"/>
          <w:sz w:val="24"/>
          <w:szCs w:val="24"/>
        </w:rPr>
        <w:t>-GGGAAGTCGCAAA-GTTGTGAGTT-3</w:t>
      </w:r>
      <w:r w:rsidRPr="00080E28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Pr="00080E28">
        <w:rPr>
          <w:rFonts w:ascii="Times New Roman" w:hAnsi="Times New Roman" w:cs="Times New Roman" w:hint="eastAsia"/>
          <w:color w:val="FF0000"/>
          <w:sz w:val="24"/>
          <w:szCs w:val="24"/>
        </w:rPr>
        <w:t>) and for human GTPCH (reverse, 5</w:t>
      </w:r>
      <w:r w:rsidRPr="00080E28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Pr="00080E28">
        <w:rPr>
          <w:rFonts w:ascii="Times New Roman" w:hAnsi="Times New Roman" w:cs="Times New Roman" w:hint="eastAsia"/>
          <w:color w:val="FF0000"/>
          <w:sz w:val="24"/>
          <w:szCs w:val="24"/>
        </w:rPr>
        <w:t>-GAACCCATTGCTGCACCTGG-3</w:t>
      </w:r>
      <w:r w:rsidRPr="00080E28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Pr="00080E28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), producing a 150-bp </w:t>
      </w:r>
      <w:r w:rsidRPr="00080E28">
        <w:rPr>
          <w:rFonts w:ascii="Times New Roman" w:hAnsi="Times New Roman" w:cs="Times New Roman"/>
          <w:color w:val="FF0000"/>
          <w:sz w:val="24"/>
          <w:szCs w:val="24"/>
        </w:rPr>
        <w:t xml:space="preserve">PCR product (Supplemental Figure 1). </w:t>
      </w:r>
    </w:p>
    <w:p w:rsidR="00080E28" w:rsidRDefault="007E56DE" w:rsidP="00080E28">
      <w:pPr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54.5pt">
            <v:imagedata r:id="rId7" o:title="S2"/>
          </v:shape>
        </w:pict>
      </w:r>
    </w:p>
    <w:p w:rsidR="00080E28" w:rsidRDefault="00080E28" w:rsidP="00080E28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80E28">
        <w:rPr>
          <w:rFonts w:ascii="Times New Roman" w:hAnsi="Times New Roman" w:cs="Times New Roman"/>
          <w:color w:val="FF0000"/>
          <w:sz w:val="24"/>
          <w:szCs w:val="24"/>
        </w:rPr>
        <w:t>Supplemental Figure 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80E28">
        <w:rPr>
          <w:rFonts w:ascii="Times New Roman" w:hAnsi="Times New Roman" w:cs="Times New Roman"/>
          <w:color w:val="FF0000"/>
          <w:sz w:val="24"/>
          <w:szCs w:val="24"/>
        </w:rPr>
        <w:t>Genomic DNA analysis of potential founders. The top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0E28">
        <w:rPr>
          <w:rFonts w:ascii="Times New Roman" w:hAnsi="Times New Roman" w:cs="Times New Roman"/>
          <w:color w:val="FF0000"/>
          <w:sz w:val="24"/>
          <w:szCs w:val="24"/>
        </w:rPr>
        <w:t>panel shows PCR reactions performed on DNA isolated from tail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0E28">
        <w:rPr>
          <w:rFonts w:ascii="Times New Roman" w:hAnsi="Times New Roman" w:cs="Times New Roman"/>
          <w:color w:val="FF0000"/>
          <w:sz w:val="24"/>
          <w:szCs w:val="24"/>
        </w:rPr>
        <w:t>biopsies. The expected 150-bp prod</w:t>
      </w:r>
      <w:r>
        <w:rPr>
          <w:rFonts w:ascii="Times New Roman" w:hAnsi="Times New Roman" w:cs="Times New Roman"/>
          <w:color w:val="FF0000"/>
          <w:sz w:val="24"/>
          <w:szCs w:val="24"/>
        </w:rPr>
        <w:t>uct (filled arrowhead) was id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en</w:t>
      </w:r>
      <w:r w:rsidRPr="00080E28">
        <w:rPr>
          <w:rFonts w:ascii="Times New Roman" w:hAnsi="Times New Roman" w:cs="Times New Roman"/>
          <w:color w:val="FF0000"/>
          <w:sz w:val="24"/>
          <w:szCs w:val="24"/>
        </w:rPr>
        <w:t xml:space="preserve">tified in founder mouse </w:t>
      </w:r>
      <w:r w:rsidR="006C72E1">
        <w:rPr>
          <w:rFonts w:ascii="Times New Roman" w:hAnsi="Times New Roman" w:cs="Times New Roman"/>
          <w:color w:val="FF0000"/>
          <w:sz w:val="24"/>
          <w:szCs w:val="24"/>
        </w:rPr>
        <w:t>41, 42, 44, and 45</w:t>
      </w:r>
      <w:r w:rsidRPr="00080E28">
        <w:rPr>
          <w:rFonts w:ascii="Times New Roman" w:hAnsi="Times New Roman" w:cs="Times New Roman"/>
          <w:color w:val="FF0000"/>
          <w:sz w:val="24"/>
          <w:szCs w:val="24"/>
        </w:rPr>
        <w:t>; linearized pTie2-G</w:t>
      </w:r>
      <w:r w:rsidR="006C72E1">
        <w:rPr>
          <w:rFonts w:ascii="Times New Roman" w:hAnsi="Times New Roman" w:cs="Times New Roman"/>
          <w:color w:val="FF0000"/>
          <w:sz w:val="24"/>
          <w:szCs w:val="24"/>
        </w:rPr>
        <w:t>TPCH I</w:t>
      </w:r>
      <w:r w:rsidRPr="00080E28">
        <w:rPr>
          <w:rFonts w:ascii="Times New Roman" w:hAnsi="Times New Roman" w:cs="Times New Roman"/>
          <w:color w:val="FF0000"/>
          <w:sz w:val="24"/>
          <w:szCs w:val="24"/>
        </w:rPr>
        <w:t xml:space="preserve"> plasmid DNA was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0E28">
        <w:rPr>
          <w:rFonts w:ascii="Times New Roman" w:hAnsi="Times New Roman" w:cs="Times New Roman"/>
          <w:color w:val="FF0000"/>
          <w:sz w:val="24"/>
          <w:szCs w:val="24"/>
        </w:rPr>
        <w:t>used as a positive control.</w:t>
      </w:r>
    </w:p>
    <w:p w:rsidR="007E56DE" w:rsidRPr="00DA3317" w:rsidRDefault="007E56DE" w:rsidP="007E56DE">
      <w:pPr>
        <w:widowControl/>
        <w:spacing w:line="480" w:lineRule="auto"/>
        <w:ind w:firstLine="426"/>
        <w:outlineLvl w:val="2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  <w:r w:rsidRPr="00DA3317">
        <w:rPr>
          <w:rFonts w:ascii="Times New Roman" w:eastAsia="宋体" w:hAnsi="Times New Roman" w:cs="Times New Roman"/>
          <w:noProof/>
          <w:color w:val="FF0000"/>
          <w:kern w:val="0"/>
          <w:sz w:val="24"/>
          <w:szCs w:val="24"/>
        </w:rPr>
        <w:lastRenderedPageBreak/>
        <w:drawing>
          <wp:inline distT="0" distB="0" distL="0" distR="0" wp14:anchorId="21E7C3D8" wp14:editId="5350FD79">
            <wp:extent cx="4543425" cy="1943100"/>
            <wp:effectExtent l="0" t="0" r="9525" b="0"/>
            <wp:docPr id="3" name="图片 3" descr="C:\Users\cjksm\OneDrive - smmu.edu.cn\00 实验数据\内皮 衰老\JVR\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jksm\OneDrive - smmu.edu.cn\00 实验数据\内皮 衰老\JVR\S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DE" w:rsidRPr="00DA3317" w:rsidRDefault="007E56DE" w:rsidP="007E56DE">
      <w:pPr>
        <w:widowControl/>
        <w:spacing w:line="480" w:lineRule="auto"/>
        <w:ind w:firstLine="426"/>
        <w:outlineLvl w:val="2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  <w:r w:rsidRPr="00DA3317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 xml:space="preserve">Supplemental Figure 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2</w:t>
      </w:r>
      <w:r w:rsidRPr="00DA3317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. Levels of GTPCH 1 in wild-type young and aged mice. Three samples per each group were used for the Western blot analysis, and representative images are shown. β-Actin were used as loading controls.</w:t>
      </w:r>
    </w:p>
    <w:p w:rsidR="007E56DE" w:rsidRPr="007E56DE" w:rsidRDefault="007E56DE" w:rsidP="00080E28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E56DE" w:rsidRPr="007E56D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BB" w:rsidRDefault="001B62BB" w:rsidP="00E0649F">
      <w:r>
        <w:separator/>
      </w:r>
    </w:p>
  </w:endnote>
  <w:endnote w:type="continuationSeparator" w:id="0">
    <w:p w:rsidR="001B62BB" w:rsidRDefault="001B62BB" w:rsidP="00E0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743682"/>
      <w:docPartObj>
        <w:docPartGallery w:val="Page Numbers (Bottom of Page)"/>
        <w:docPartUnique/>
      </w:docPartObj>
    </w:sdtPr>
    <w:sdtEndPr/>
    <w:sdtContent>
      <w:p w:rsidR="00E0649F" w:rsidRDefault="00E06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6DE" w:rsidRPr="007E56DE">
          <w:rPr>
            <w:noProof/>
            <w:lang w:val="zh-CN"/>
          </w:rPr>
          <w:t>2</w:t>
        </w:r>
        <w:r>
          <w:fldChar w:fldCharType="end"/>
        </w:r>
      </w:p>
    </w:sdtContent>
  </w:sdt>
  <w:p w:rsidR="00E0649F" w:rsidRDefault="00E064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BB" w:rsidRDefault="001B62BB" w:rsidP="00E0649F">
      <w:r>
        <w:separator/>
      </w:r>
    </w:p>
  </w:footnote>
  <w:footnote w:type="continuationSeparator" w:id="0">
    <w:p w:rsidR="001B62BB" w:rsidRDefault="001B62BB" w:rsidP="00E0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E3"/>
    <w:rsid w:val="00011887"/>
    <w:rsid w:val="000312F5"/>
    <w:rsid w:val="00044206"/>
    <w:rsid w:val="00080E28"/>
    <w:rsid w:val="000B4BA7"/>
    <w:rsid w:val="00193381"/>
    <w:rsid w:val="00197157"/>
    <w:rsid w:val="001A0793"/>
    <w:rsid w:val="001B62BB"/>
    <w:rsid w:val="00231DF4"/>
    <w:rsid w:val="00246634"/>
    <w:rsid w:val="00260348"/>
    <w:rsid w:val="00267E4C"/>
    <w:rsid w:val="002E594A"/>
    <w:rsid w:val="00315F83"/>
    <w:rsid w:val="003871CD"/>
    <w:rsid w:val="00445529"/>
    <w:rsid w:val="005F1A3D"/>
    <w:rsid w:val="0063576A"/>
    <w:rsid w:val="006841BC"/>
    <w:rsid w:val="006C72E1"/>
    <w:rsid w:val="007301DF"/>
    <w:rsid w:val="00794172"/>
    <w:rsid w:val="007E56DE"/>
    <w:rsid w:val="0082635D"/>
    <w:rsid w:val="00833026"/>
    <w:rsid w:val="008E506C"/>
    <w:rsid w:val="009C6F4C"/>
    <w:rsid w:val="00A8620E"/>
    <w:rsid w:val="00A949A4"/>
    <w:rsid w:val="00AA5E14"/>
    <w:rsid w:val="00AC722E"/>
    <w:rsid w:val="00BE7F2A"/>
    <w:rsid w:val="00C02A11"/>
    <w:rsid w:val="00C14149"/>
    <w:rsid w:val="00CE1109"/>
    <w:rsid w:val="00D309F1"/>
    <w:rsid w:val="00E0649F"/>
    <w:rsid w:val="00E11313"/>
    <w:rsid w:val="00E13649"/>
    <w:rsid w:val="00E758E3"/>
    <w:rsid w:val="00ED52AE"/>
    <w:rsid w:val="00EE2B53"/>
    <w:rsid w:val="00F86497"/>
    <w:rsid w:val="00FD3A1C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8D69E"/>
  <w15:chartTrackingRefBased/>
  <w15:docId w15:val="{F7F21FC5-2F1D-4DE5-903A-BA9E0791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WebChar">
    <w:name w:val="Normal (Web) Char"/>
    <w:rsid w:val="00AA5E14"/>
    <w:rPr>
      <w:rFonts w:eastAsia="宋体"/>
      <w:sz w:val="24"/>
      <w:szCs w:val="24"/>
      <w:lang w:val="en-US" w:eastAsia="zh-CN" w:bidi="ar-SA"/>
    </w:rPr>
  </w:style>
  <w:style w:type="paragraph" w:styleId="a3">
    <w:name w:val="Normal (Web)"/>
    <w:basedOn w:val="a"/>
    <w:uiPriority w:val="99"/>
    <w:unhideWhenUsed/>
    <w:rsid w:val="009C6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06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64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6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64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B0DC-EF2C-4DF2-B0AE-06A35391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陈基快</dc:creator>
  <cp:keywords/>
  <dc:description/>
  <cp:lastModifiedBy>陈基快</cp:lastModifiedBy>
  <cp:revision>129</cp:revision>
  <dcterms:created xsi:type="dcterms:W3CDTF">2015-01-27T12:41:00Z</dcterms:created>
  <dcterms:modified xsi:type="dcterms:W3CDTF">2020-10-20T03:17:00Z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cjk.smmu@aliyun.com@www.mendeley.com</vt:lpwstr>
  </property>
  <property fmtid="{D5CDD505-2E9C-101B-9397-08002B2CF9AE}" pid="4" name="Mendeley Citation Style_1">
    <vt:lpwstr>http://csl.mendeley.com/styles/131851711/american-medical-association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http://csl.mendeley.com/styles/131851711/american-medical-association</vt:lpwstr>
  </property>
  <property fmtid="{D5CDD505-2E9C-101B-9397-08002B2CF9AE}" pid="8" name="Mendeley Recent Style Name 1_1">
    <vt:lpwstr>American Medical Association - Jikuai Chen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http://www.zotero.org/styles/circulation</vt:lpwstr>
  </property>
  <property fmtid="{D5CDD505-2E9C-101B-9397-08002B2CF9AE}" pid="18" name="Mendeley Recent Style Name 6_1">
    <vt:lpwstr>Circulation</vt:lpwstr>
  </property>
  <property fmtid="{D5CDD505-2E9C-101B-9397-08002B2CF9AE}" pid="19" name="Mendeley Recent Style Id 7_1">
    <vt:lpwstr>http://csl.mendeley.com/styles/131851711/circulation</vt:lpwstr>
  </property>
  <property fmtid="{D5CDD505-2E9C-101B-9397-08002B2CF9AE}" pid="20" name="Mendeley Recent Style Name 7_1">
    <vt:lpwstr>Circulation - Jikuai Chen</vt:lpwstr>
  </property>
  <property fmtid="{D5CDD505-2E9C-101B-9397-08002B2CF9AE}" pid="21" name="Mendeley Recent Style Id 8_1">
    <vt:lpwstr>http://www.zotero.org/styles/harvard1</vt:lpwstr>
  </property>
  <property fmtid="{D5CDD505-2E9C-101B-9397-08002B2CF9AE}" pid="22" name="Mendeley Recent Style Name 8_1">
    <vt:lpwstr>Harvard Reference format 1 (author-date)</vt:lpwstr>
  </property>
  <property fmtid="{D5CDD505-2E9C-101B-9397-08002B2CF9AE}" pid="23" name="Mendeley Recent Style Id 9_1">
    <vt:lpwstr>http://www.zotero.org/styles/ieee</vt:lpwstr>
  </property>
  <property fmtid="{D5CDD505-2E9C-101B-9397-08002B2CF9AE}" pid="24" name="Mendeley Recent Style Name 9_1">
    <vt:lpwstr>IEEE</vt:lpwstr>
  </property>
</Properties>
</file>