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ECDA" w14:textId="51D75A07" w:rsidR="00AF538A" w:rsidRDefault="00EC6A8C" w:rsidP="00EC6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4DA5AA24" w14:textId="77777777" w:rsidR="00EC6A8C" w:rsidRPr="00EC6A8C" w:rsidRDefault="00EC6A8C" w:rsidP="00EC6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6ACCC7" w14:textId="77777777" w:rsidR="00DE0FAC" w:rsidRDefault="00DE0FAC" w:rsidP="00EC6A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Carotid plaque</w:t>
      </w:r>
    </w:p>
    <w:p w14:paraId="037D0511" w14:textId="3D5BD7AC" w:rsidR="00DE0FAC" w:rsidRDefault="00DE0FAC" w:rsidP="00AF53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Carotid plaques were classified as echolucent, isodense, or echogenic compared to the adjacent arterial wall.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&lt;EndNote&gt;&lt;Cite&gt;&lt;Author&gt;Polak&lt;/Author&gt;&lt;Year&gt;1993&lt;/Year&gt;&lt;RecNum&gt;73&lt;/RecNum&gt;&lt;DisplayText&gt;&lt;style face="superscript"&gt;1&lt;/style&gt;&lt;/DisplayText&gt;&lt;record&gt;&lt;rec-number&gt;73&lt;/rec-number&gt;&lt;foreign-keys&gt;&lt;key app="EN" db-id="ppr0x0dpqrs2zmev9tjxdww9xwdvdda2dd5e" timestamp="1515877842"&gt;73&lt;/key&gt;&lt;/foreign-keys&gt;&lt;ref-type name="Journal Article"&gt;17&lt;/ref-type&gt;&lt;contributors&gt;&lt;authors&gt;&lt;author&gt;Polak, Joseph F&lt;/author&gt;&lt;author&gt;O&amp;apos;Leary, Daniel H&lt;/author&gt;&lt;author&gt;Kronmal, Richard A&lt;/author&gt;&lt;author&gt;Wolfson, Sidney K&lt;/author&gt;&lt;author&gt;Bond, M Gene&lt;/author&gt;&lt;author&gt;Tracy, Russell P&lt;/author&gt;&lt;author&gt;Gardin, Julius M&lt;/author&gt;&lt;author&gt;Kittner, Steven J&lt;/author&gt;&lt;author&gt;Price, Thomas R&lt;/author&gt;&lt;author&gt;Savage, Peter J&lt;/author&gt;&lt;/authors&gt;&lt;/contributors&gt;&lt;titles&gt;&lt;title&gt;Sonographic evaluation of carotid artery atherosclerosis in the elderly: relationship of disease severity to stroke and transient ischemic attack&lt;/title&gt;&lt;secondary-title&gt;Radiology&lt;/secondary-title&gt;&lt;/titles&gt;&lt;periodical&gt;&lt;full-title&gt;Radiology&lt;/full-title&gt;&lt;/periodical&gt;&lt;pages&gt;363-370&lt;/pages&gt;&lt;volume&gt;188&lt;/volume&gt;&lt;number&gt;2&lt;/number&gt;&lt;dates&gt;&lt;year&gt;1993&lt;/year&gt;&lt;/dates&gt;&lt;isbn&gt;0033-8419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Echolucent plaques are associated with increased risk of cerebrovascular ischemia compared to echogenic plaques.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&lt;EndNote&gt;&lt;Cite&gt;&lt;Author&gt;Gupta&lt;/Author&gt;&lt;Year&gt;2015&lt;/Year&gt;&lt;RecNum&gt;103&lt;/RecNum&gt;&lt;DisplayText&gt;&lt;style face="superscript"&gt;2&lt;/style&gt;&lt;/DisplayText&gt;&lt;record&gt;&lt;rec-number&gt;103&lt;/rec-number&gt;&lt;foreign-keys&gt;&lt;key app="EN" db-id="ppr0x0dpqrs2zmev9tjxdww9xwdvdda2dd5e" timestamp="1528995429"&gt;103&lt;/key&gt;&lt;/foreign-keys&gt;&lt;ref-type name="Journal Article"&gt;17&lt;/ref-type&gt;&lt;contributors&gt;&lt;authors&gt;&lt;author&gt;Gupta, Ajay&lt;/author&gt;&lt;author&gt;Kesavabhotla, Kartik&lt;/author&gt;&lt;author&gt;Baradaran, Hediyeh&lt;/author&gt;&lt;author&gt;Kamel, Hooman&lt;/author&gt;&lt;author&gt;Pandya, Ankur&lt;/author&gt;&lt;author&gt;Giambrone, Ashley E&lt;/author&gt;&lt;author&gt;Wright, Drew&lt;/author&gt;&lt;author&gt;Pain, Kevin J&lt;/author&gt;&lt;author&gt;Mtui, Edward E&lt;/author&gt;&lt;author&gt;Suri, Jasjit S&lt;/author&gt;&lt;/authors&gt;&lt;/contributors&gt;&lt;titles&gt;&lt;title&gt;Plaque echolucency and stroke risk in asymptomatic carotid stenosis: a systematic review and meta-analysis&lt;/title&gt;&lt;secondary-title&gt;Stroke&lt;/secondary-title&gt;&lt;/titles&gt;&lt;periodical&gt;&lt;full-title&gt;Stroke&lt;/full-title&gt;&lt;/periodical&gt;&lt;pages&gt;91-97&lt;/pages&gt;&lt;volume&gt;46&lt;/volume&gt;&lt;number&gt;1&lt;/number&gt;&lt;dates&gt;&lt;year&gt;2015&lt;/year&gt;&lt;/dates&gt;&lt;isbn&gt;0039-2499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Carotid plaque surface irregularity was defined as smooth compared to irregular/ulcerated. Kappa values for intra- and inter-reader reproducibility of carotid plaque were 0.83 (95% CI 0.70-0.96) and 0.89 (95% CI 0.72-1.00), respectively.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&lt;EndNote&gt;&lt;Cite&gt;&lt;Author&gt;Tattersall Matthew&lt;/Author&gt;&lt;Year&gt;2014&lt;/Year&gt;&lt;RecNum&gt;345&lt;/RecNum&gt;&lt;DisplayText&gt;&lt;style face="superscript"&gt;3&lt;/style&gt;&lt;/DisplayText&gt;&lt;record&gt;&lt;rec-number&gt;345&lt;/rec-number&gt;&lt;foreign-keys&gt;&lt;key app="EN" db-id="ppr0x0dpqrs2zmev9tjxdww9xwdvdda2dd5e" timestamp="1601406366"&gt;345&lt;/key&gt;&lt;/foreign-keys&gt;&lt;ref-type name="Journal Article"&gt;17&lt;/ref-type&gt;&lt;contributors&gt;&lt;authors&gt;&lt;author&gt;Tattersall Matthew, C.&lt;/author&gt;&lt;author&gt;Gassett, Amanda&lt;/author&gt;&lt;author&gt;Korcarz Claudia, E.&lt;/author&gt;&lt;author&gt;Gepner Adam, D.&lt;/author&gt;&lt;author&gt;Kaufman Joel, D.&lt;/author&gt;&lt;author&gt;Liu Kiang, J.&lt;/author&gt;&lt;author&gt;Astor Brad, C.&lt;/author&gt;&lt;author&gt;Sheppard, Lianne&lt;/author&gt;&lt;author&gt;Kronmal Richard, A.&lt;/author&gt;&lt;author&gt;Stein James, H.&lt;/author&gt;&lt;/authors&gt;&lt;/contributors&gt;&lt;titles&gt;&lt;title&gt;Predictors of Carotid Thickness and Plaque Progression During a Decade&lt;/title&gt;&lt;secondary-title&gt;Stroke&lt;/secondary-title&gt;&lt;/titles&gt;&lt;periodical&gt;&lt;full-title&gt;Stroke&lt;/full-title&gt;&lt;/periodical&gt;&lt;pages&gt;3257-3262&lt;/pages&gt;&lt;volume&gt;45&lt;/volume&gt;&lt;number&gt;11&lt;/number&gt;&lt;dates&gt;&lt;year&gt;2014&lt;/year&gt;&lt;pub-dates&gt;&lt;date&gt;2014/11/01&lt;/date&gt;&lt;/pub-dates&gt;&lt;/dates&gt;&lt;publisher&gt;American Heart Association&lt;/publisher&gt;&lt;urls&gt;&lt;related-urls&gt;&lt;url&gt;https://doi.org/10.1161/STROKEAHA.114.005669&lt;/url&gt;&lt;/related-urls&gt;&lt;/urls&gt;&lt;electronic-resource-num&gt;10.1161/STROKEAHA.114.005669&lt;/electronic-resource-num&gt;&lt;access-date&gt;2020/09/29&lt;/access-dat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0AB277" w14:textId="6E380ACF" w:rsidR="00DE0FAC" w:rsidRDefault="00DE0FAC" w:rsidP="00EC6A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and large vessel elasticity</w:t>
      </w:r>
    </w:p>
    <w:p w14:paraId="183CD63A" w14:textId="0AEB3C6D" w:rsidR="00DE0FAC" w:rsidRPr="00970934" w:rsidRDefault="00DE0FAC" w:rsidP="00DE0FA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741">
        <w:rPr>
          <w:rFonts w:ascii="Times New Roman" w:hAnsi="Times New Roman" w:cs="Times New Roman"/>
          <w:sz w:val="24"/>
          <w:szCs w:val="24"/>
        </w:rPr>
        <w:t>Large and small artery elasticity were</w:t>
      </w:r>
      <w:r w:rsidRPr="00970934">
        <w:rPr>
          <w:rFonts w:ascii="Times New Roman" w:hAnsi="Times New Roman" w:cs="Times New Roman"/>
          <w:sz w:val="24"/>
          <w:szCs w:val="24"/>
        </w:rPr>
        <w:t xml:space="preserve"> measured noninvasively and derived from the waveform of the radial artery using a mathematical model based on the modified Windkessel model.</w:t>
      </w:r>
      <w:r w:rsidRPr="00BB674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&lt;EndNote&gt;&lt;Cite&gt;&lt;Author&gt;Finkelstein&lt;/Author&gt;&lt;Year&gt;1992&lt;/Year&gt;&lt;RecNum&gt;264&lt;/RecNum&gt;&lt;DisplayText&gt;&lt;style face="superscript"&gt;4&lt;/style&gt;&lt;/DisplayText&gt;&lt;record&gt;&lt;rec-number&gt;264&lt;/rec-number&gt;&lt;foreign-keys&gt;&lt;key app="EN" db-id="ppr0x0dpqrs2zmev9tjxdww9xwdvdda2dd5e" timestamp="1569525240"&gt;264&lt;/key&gt;&lt;/foreign-keys&gt;&lt;ref-type name="Journal Article"&gt;17&lt;/ref-type&gt;&lt;contributors&gt;&lt;authors&gt;&lt;author&gt;Finkelstein, Stanley M&lt;/author&gt;&lt;author&gt;Cohn, Jay N %J Journal of hypertension. Supplement: official journal of the International Society of Hypertension&lt;/author&gt;&lt;/authors&gt;&lt;/contributors&gt;&lt;titles&gt;&lt;title&gt;First-and third-order models for determining arterial compliance&lt;/title&gt;&lt;/titles&gt;&lt;pages&gt;S11-4&lt;/pages&gt;&lt;volume&gt;10&lt;/volume&gt;&lt;number&gt;6&lt;/number&gt;&lt;dates&gt;&lt;year&gt;1992&lt;/year&gt;&lt;/dates&gt;&lt;isbn&gt;0952-1178&lt;/isbn&gt;&lt;urls&gt;&lt;/urls&gt;&lt;/record&gt;&lt;/Cite&gt;&lt;/EndNote&gt;</w:instrText>
      </w:r>
      <w:r w:rsidRPr="00BB6741">
        <w:rPr>
          <w:rFonts w:ascii="Times New Roman" w:hAnsi="Times New Roman" w:cs="Times New Roman"/>
          <w:sz w:val="24"/>
          <w:szCs w:val="24"/>
        </w:rPr>
        <w:fldChar w:fldCharType="separate"/>
      </w:r>
      <w:r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BB6741">
        <w:rPr>
          <w:rFonts w:ascii="Times New Roman" w:hAnsi="Times New Roman" w:cs="Times New Roman"/>
          <w:sz w:val="24"/>
          <w:szCs w:val="24"/>
        </w:rPr>
        <w:fldChar w:fldCharType="end"/>
      </w:r>
      <w:r w:rsidRPr="00BB6741">
        <w:rPr>
          <w:rFonts w:ascii="Times New Roman" w:hAnsi="Times New Roman" w:cs="Times New Roman"/>
          <w:sz w:val="24"/>
          <w:szCs w:val="24"/>
        </w:rPr>
        <w:t xml:space="preserve"> Briefly, </w:t>
      </w:r>
      <w:r w:rsidRPr="00970934">
        <w:rPr>
          <w:rFonts w:ascii="Times New Roman" w:hAnsi="Times New Roman" w:cs="Times New Roman"/>
          <w:sz w:val="24"/>
          <w:szCs w:val="24"/>
        </w:rPr>
        <w:t>measurements of small and large artery elasticity (change in arterial volume per change in arterial pressure) were measured using a tonometer (HDI/PulseWave CR2000; Hypertension Diagnostics, Inc., Eagan, Minnesota) placed over the radial artery of the dominant arm.</w:t>
      </w:r>
    </w:p>
    <w:p w14:paraId="26073D4D" w14:textId="6B2FAE1C" w:rsidR="00DE0FAC" w:rsidRPr="00DE0FAC" w:rsidRDefault="00DE0FAC" w:rsidP="00EC6A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E0FAC">
        <w:rPr>
          <w:rFonts w:ascii="Times New Roman" w:hAnsi="Times New Roman" w:cs="Times New Roman"/>
          <w:b/>
          <w:sz w:val="24"/>
          <w:szCs w:val="24"/>
        </w:rPr>
        <w:t>Laboratory measurements</w:t>
      </w:r>
    </w:p>
    <w:p w14:paraId="701A4647" w14:textId="76087AB1" w:rsidR="00AF538A" w:rsidRPr="00BB6741" w:rsidRDefault="00AF538A" w:rsidP="00AF53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0269">
        <w:rPr>
          <w:rFonts w:ascii="Times New Roman" w:hAnsi="Times New Roman" w:cs="Times New Roman"/>
          <w:sz w:val="24"/>
          <w:szCs w:val="24"/>
        </w:rPr>
        <w:t xml:space="preserve">Fibrinogen antigen was </w:t>
      </w:r>
      <w:r w:rsidRPr="009648E0">
        <w:rPr>
          <w:rFonts w:ascii="Times New Roman" w:hAnsi="Times New Roman" w:cs="Times New Roman"/>
          <w:sz w:val="24"/>
          <w:szCs w:val="24"/>
        </w:rPr>
        <w:t>measured by immunoprecipitation using the BNII nephelometer (N antiserum to Human Fibrinogen; Dade Behring Inc., Deerfield, IL). The intra-assay and inter-assay coefficient of variation (CV) were 2.7% and 2.6% respectively.</w:t>
      </w:r>
      <w:r w:rsidRPr="00BB6741">
        <w:rPr>
          <w:rFonts w:ascii="Times New Roman" w:hAnsi="Times New Roman" w:cs="Times New Roman"/>
          <w:sz w:val="24"/>
          <w:szCs w:val="24"/>
        </w:rPr>
        <w:fldChar w:fldCharType="begin"/>
      </w:r>
      <w:r w:rsidR="00DE0F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&lt;EndNote&gt;&lt;Cite&gt;&lt;Author&gt;Harhay&lt;/Author&gt;&lt;Year&gt;2013&lt;/Year&gt;&lt;RecNum&gt;259&lt;/RecNum&gt;&lt;DisplayText&gt;&lt;style face="superscript"&gt;5&lt;/style&gt;&lt;/DisplayText&gt;&lt;record&gt;&lt;rec-number&gt;259&lt;/rec-number&gt;&lt;foreign-keys&gt;&lt;key app="EN" db-id="ppr0x0dpqrs2zmev9tjxdww9xwdvdda2dd5e" timestamp="1569517662"&gt;259&lt;/key&gt;&lt;/foreign-keys&gt;&lt;ref-type name="Journal Article"&gt;17&lt;/ref-type&gt;&lt;contributors&gt;&lt;authors&gt;&lt;author&gt;Harhay, Michael O&lt;/author&gt;&lt;author&gt;Tracy, Russell P&lt;/author&gt;&lt;author&gt;Bagiella, Emilia&lt;/author&gt;&lt;author&gt;Barr, R Graham&lt;/author&gt;&lt;author&gt;Pinder, Diane&lt;/author&gt;&lt;author&gt;Hundley, W Gregory&lt;/author&gt;&lt;author&gt;Bluemke, David A&lt;/author&gt;&lt;author&gt;Kronmal, Richard A&lt;/author&gt;&lt;author&gt;Lima, Joao AC&lt;/author&gt;&lt;author&gt;Kawut, Steven M %J International journal of cardiology&lt;/author&gt;&lt;/authors&gt;&lt;/contributors&gt;&lt;titles&gt;&lt;title&gt;Relationship of CRP, IL-6, and fibrinogen with right ventricular structure and function: the MESA-Right Ventricle Study&lt;/title&gt;&lt;/titles&gt;&lt;pages&gt;3818-3824&lt;/pages&gt;&lt;volume&gt;168&lt;/volume&gt;&lt;number&gt;4&lt;/number&gt;&lt;dates&gt;&lt;year&gt;2013&lt;/year&gt;&lt;/dates&gt;&lt;isbn&gt;0167-5273&lt;/isbn&gt;&lt;urls&gt;&lt;/urls&gt;&lt;/record&gt;&lt;/Cite&gt;&lt;/EndNote&gt;</w:instrText>
      </w:r>
      <w:r w:rsidRPr="00BB6741">
        <w:rPr>
          <w:rFonts w:ascii="Times New Roman" w:hAnsi="Times New Roman" w:cs="Times New Roman"/>
          <w:sz w:val="24"/>
          <w:szCs w:val="24"/>
        </w:rPr>
        <w:fldChar w:fldCharType="separate"/>
      </w:r>
      <w:r w:rsidR="00DE0FAC"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Pr="00BB6741">
        <w:rPr>
          <w:rFonts w:ascii="Times New Roman" w:hAnsi="Times New Roman" w:cs="Times New Roman"/>
          <w:sz w:val="24"/>
          <w:szCs w:val="24"/>
        </w:rPr>
        <w:fldChar w:fldCharType="end"/>
      </w:r>
      <w:r w:rsidRPr="00BB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C-reactive protein (CRP) was also measured using the BNII nephelometer. The intra-assay and inter-assay coefficient of variation ranged from 2.3% to 4.4% and 2.1 to 5.7%, respectively.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DE0F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&lt;EndNote&gt;&lt;Cite&gt;&lt;Author&gt;Lakoski&lt;/Author&gt;&lt;Year&gt;2006&lt;/Year&gt;&lt;RecNum&gt;281&lt;/RecNum&gt;&lt;DisplayText&gt;&lt;style face="superscript"&gt;6&lt;/style&gt;&lt;/DisplayText&gt;&lt;record&gt;&lt;rec-number&gt;281&lt;/rec-number&gt;&lt;foreign-keys&gt;&lt;key app="EN" db-id="ppr0x0dpqrs2zmev9tjxdww9xwdvdda2dd5e" timestamp="1590096946"&gt;281&lt;/key&gt;&lt;/foreign-keys&gt;&lt;ref-type name="Journal Article"&gt;17&lt;/ref-type&gt;&lt;contributors&gt;&lt;authors&gt;&lt;author&gt;Lakoski, Susan G&lt;/author&gt;&lt;author&gt;Cushman, Mary&lt;/author&gt;&lt;author&gt;Criqui, Michael&lt;/author&gt;&lt;author&gt;Rundek, Tatjana&lt;/author&gt;&lt;author&gt;Blumenthal, Roger S&lt;/author&gt;&lt;author&gt;D&amp;apos;Agostino Jr, Ralph B&lt;/author&gt;&lt;author&gt;Herrington, David M&lt;/author&gt;&lt;/authors&gt;&lt;/contributors&gt;&lt;titles&gt;&lt;title&gt;Gender and C-reactive protein: data from the Multiethnic Study of Atherosclerosis (MESA) cohort&lt;/title&gt;&lt;secondary-title&gt;American heart journal&lt;/secondary-title&gt;&lt;/titles&gt;&lt;periodical&gt;&lt;full-title&gt;American heart journal&lt;/full-title&gt;&lt;/periodical&gt;&lt;pages&gt;593-598&lt;/pages&gt;&lt;volume&gt;152&lt;/volume&gt;&lt;number&gt;3&lt;/number&gt;&lt;dates&gt;&lt;year&gt;2006&lt;/year&gt;&lt;/dates&gt;&lt;isbn&gt;0002-8703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E0FAC"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B06FEE4" w14:textId="076BD941" w:rsidR="00AF538A" w:rsidRPr="00BB6741" w:rsidRDefault="00AF538A" w:rsidP="00AF53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6741">
        <w:rPr>
          <w:rFonts w:ascii="Times New Roman" w:hAnsi="Times New Roman" w:cs="Times New Roman"/>
          <w:sz w:val="24"/>
          <w:szCs w:val="24"/>
        </w:rPr>
        <w:t>Plasmin-Antiplasmin Complex</w:t>
      </w:r>
      <w:r w:rsidRPr="00970934">
        <w:rPr>
          <w:rFonts w:ascii="Times New Roman" w:hAnsi="Times New Roman" w:cs="Times New Roman"/>
          <w:sz w:val="24"/>
          <w:szCs w:val="24"/>
        </w:rPr>
        <w:t xml:space="preserve"> and Factor VIII was measured at the Laboratory for Clinical Biochemistry Research (University of Vermont, Burlington, VT).</w:t>
      </w:r>
      <w:r w:rsidRPr="00BB6741">
        <w:rPr>
          <w:rFonts w:ascii="Times New Roman" w:hAnsi="Times New Roman" w:cs="Times New Roman"/>
          <w:sz w:val="24"/>
          <w:szCs w:val="24"/>
        </w:rPr>
        <w:fldChar w:fldCharType="begin"/>
      </w:r>
      <w:r w:rsidR="00DE0F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&lt;EndNote&gt;&lt;Cite&gt;&lt;Author&gt;Lutsey&lt;/Author&gt;&lt;Year&gt;2012&lt;/Year&gt;&lt;RecNum&gt;261&lt;/RecNum&gt;&lt;DisplayText&gt;&lt;style face="superscript"&gt;7&lt;/style&gt;&lt;/DisplayText&gt;&lt;record&gt;&lt;rec-number&gt;261&lt;/rec-number&gt;&lt;foreign-keys&gt;&lt;key app="EN" db-id="ppr0x0dpqrs2zmev9tjxdww9xwdvdda2dd5e" timestamp="1569518450"&gt;261&lt;/key&gt;&lt;/foreign-keys&gt;&lt;ref-type name="Journal Article"&gt;17&lt;/ref-type&gt;&lt;contributors&gt;&lt;authors&gt;&lt;author&gt;Lutsey, PL&lt;/author&gt;&lt;author&gt;Wassel, CL&lt;/author&gt;&lt;author&gt;Cushman, M&lt;/author&gt;&lt;author&gt;Sale, MM&lt;/author&gt;&lt;author&gt;Divers, J&lt;/author&gt;&lt;author&gt;Folsom, AR %J Journal of Thrombosis&lt;/author&gt;&lt;author&gt;Haemostasis&lt;/author&gt;&lt;/authors&gt;&lt;/contributors&gt;&lt;titles&gt;&lt;title&gt;Genetic admixture is associated with plasma hemostatic factor levels in self</w:instrText>
      </w:r>
      <w:r w:rsidR="00DE0FAC">
        <w:rPr>
          <w:rFonts w:ascii="Calibri" w:eastAsia="Calibri" w:hAnsi="Calibri" w:cs="Calibri"/>
          <w:sz w:val="24"/>
          <w:szCs w:val="24"/>
        </w:rPr>
        <w:instrText>‐</w:instrText>
      </w:r>
      <w:r w:rsidR="00DE0FAC">
        <w:rPr>
          <w:rFonts w:ascii="Times New Roman" w:hAnsi="Times New Roman" w:cs="Times New Roman"/>
          <w:sz w:val="24"/>
          <w:szCs w:val="24"/>
        </w:rPr>
        <w:instrText>identified African Americans and Hispanics: the Multi</w:instrText>
      </w:r>
      <w:r w:rsidR="00DE0FAC">
        <w:rPr>
          <w:rFonts w:ascii="Calibri" w:eastAsia="Calibri" w:hAnsi="Calibri" w:cs="Calibri"/>
          <w:sz w:val="24"/>
          <w:szCs w:val="24"/>
        </w:rPr>
        <w:instrText>‐</w:instrText>
      </w:r>
      <w:r w:rsidR="00DE0FAC">
        <w:rPr>
          <w:rFonts w:ascii="Times New Roman" w:hAnsi="Times New Roman" w:cs="Times New Roman"/>
          <w:sz w:val="24"/>
          <w:szCs w:val="24"/>
        </w:rPr>
        <w:instrText>Ethnic Study of Atherosclerosis&lt;/title&gt;&lt;/titles&gt;&lt;pages&gt;543-549&lt;/pages&gt;&lt;volume&gt;10&lt;/volume&gt;&lt;number&gt;4&lt;/number&gt;&lt;dates&gt;&lt;year&gt;2012&lt;/year&gt;&lt;/dates&gt;&lt;isbn&gt;1538-7933&lt;/isbn&gt;&lt;urls&gt;&lt;/urls&gt;&lt;/record&gt;&lt;/Cite&gt;&lt;/EndNote&gt;</w:instrText>
      </w:r>
      <w:r w:rsidRPr="00BB6741">
        <w:rPr>
          <w:rFonts w:ascii="Times New Roman" w:hAnsi="Times New Roman" w:cs="Times New Roman"/>
          <w:sz w:val="24"/>
          <w:szCs w:val="24"/>
        </w:rPr>
        <w:fldChar w:fldCharType="separate"/>
      </w:r>
      <w:r w:rsidR="00DE0FAC"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Pr="00BB6741">
        <w:rPr>
          <w:rFonts w:ascii="Times New Roman" w:hAnsi="Times New Roman" w:cs="Times New Roman"/>
          <w:sz w:val="24"/>
          <w:szCs w:val="24"/>
        </w:rPr>
        <w:fldChar w:fldCharType="end"/>
      </w:r>
      <w:r w:rsidRPr="00BB6741">
        <w:rPr>
          <w:rFonts w:ascii="Times New Roman" w:hAnsi="Times New Roman" w:cs="Times New Roman"/>
          <w:sz w:val="24"/>
          <w:szCs w:val="24"/>
        </w:rPr>
        <w:t xml:space="preserve"> D-Dimer was </w:t>
      </w:r>
      <w:r w:rsidRPr="00BB6741">
        <w:rPr>
          <w:rFonts w:ascii="Times New Roman" w:hAnsi="Times New Roman" w:cs="Times New Roman"/>
          <w:sz w:val="24"/>
          <w:szCs w:val="24"/>
        </w:rPr>
        <w:lastRenderedPageBreak/>
        <w:t>measured with an immunoturbidimetric assay (liatest D-DI; Diagnostica Stago) on a Sta-R analyz</w:t>
      </w:r>
      <w:r w:rsidRPr="00970934">
        <w:rPr>
          <w:rFonts w:ascii="Times New Roman" w:hAnsi="Times New Roman" w:cs="Times New Roman"/>
          <w:sz w:val="24"/>
          <w:szCs w:val="24"/>
        </w:rPr>
        <w:t>er (Diagnostica Stago). The lower limit of detection was 0.01 mg/mL.</w:t>
      </w:r>
      <w:r w:rsidRPr="00BB6741">
        <w:rPr>
          <w:rFonts w:ascii="Times New Roman" w:hAnsi="Times New Roman" w:cs="Times New Roman"/>
          <w:sz w:val="24"/>
          <w:szCs w:val="24"/>
        </w:rPr>
        <w:fldChar w:fldCharType="begin"/>
      </w:r>
      <w:r w:rsidR="00DE0F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&lt;EndNote&gt;&lt;Cite&gt;&lt;Author&gt;Neuhaus&lt;/Author&gt;&lt;Year&gt;2010&lt;/Year&gt;&lt;RecNum&gt;260&lt;/RecNum&gt;&lt;DisplayText&gt;&lt;style face="superscript"&gt;8&lt;/style&gt;&lt;/DisplayText&gt;&lt;record&gt;&lt;rec-number&gt;260&lt;/rec-number&gt;&lt;foreign-keys&gt;&lt;key app="EN" db-id="ppr0x0dpqrs2zmev9tjxdww9xwdvdda2dd5e" timestamp="1569517752"&gt;260&lt;/key&gt;&lt;/foreign-keys&gt;&lt;ref-type name="Journal Article"&gt;17&lt;/ref-type&gt;&lt;contributors&gt;&lt;authors&gt;&lt;author&gt;Neuhaus, Jacqueline&lt;/author&gt;&lt;author&gt;Jacobs Jr, David R&lt;/author&gt;&lt;author&gt;Baker, Jason V&lt;/author&gt;&lt;author&gt;Calmy, Alexandra&lt;/author&gt;&lt;author&gt;Duprez, Daniel&lt;/author&gt;&lt;author&gt;La Rosa, Alberto&lt;/author&gt;&lt;author&gt;Kuller, Lewis H&lt;/author&gt;&lt;author&gt;Pett, Sarah L&lt;/author&gt;&lt;author&gt;Ristola, Matti&lt;/author&gt;&lt;author&gt;Ross, Michael J %J The Journal of infectious diseases&lt;/author&gt;&lt;/authors&gt;&lt;/contributors&gt;&lt;titles&gt;&lt;title&gt;Markers of inflammation, coagulation, and renal function are elevated in adults with HIV infection&lt;/title&gt;&lt;/titles&gt;&lt;pages&gt;1788-1795&lt;/pages&gt;&lt;volume&gt;201&lt;/volume&gt;&lt;number&gt;12&lt;/number&gt;&lt;dates&gt;&lt;year&gt;2010&lt;/year&gt;&lt;/dates&gt;&lt;isbn&gt;1537-6613&lt;/isbn&gt;&lt;urls&gt;&lt;/urls&gt;&lt;/record&gt;&lt;/Cite&gt;&lt;/EndNote&gt;</w:instrText>
      </w:r>
      <w:r w:rsidRPr="00BB6741">
        <w:rPr>
          <w:rFonts w:ascii="Times New Roman" w:hAnsi="Times New Roman" w:cs="Times New Roman"/>
          <w:sz w:val="24"/>
          <w:szCs w:val="24"/>
        </w:rPr>
        <w:fldChar w:fldCharType="separate"/>
      </w:r>
      <w:r w:rsidR="00DE0FAC"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Pr="00BB6741">
        <w:rPr>
          <w:rFonts w:ascii="Times New Roman" w:hAnsi="Times New Roman" w:cs="Times New Roman"/>
          <w:sz w:val="24"/>
          <w:szCs w:val="24"/>
        </w:rPr>
        <w:fldChar w:fldCharType="end"/>
      </w:r>
      <w:r w:rsidRPr="00BB6741">
        <w:rPr>
          <w:rFonts w:ascii="Times New Roman" w:hAnsi="Times New Roman" w:cs="Times New Roman"/>
          <w:sz w:val="24"/>
          <w:szCs w:val="24"/>
        </w:rPr>
        <w:t xml:space="preserve"> Interleukin-6 (IL-6) was measured using ultra-sensitive ELISA (Quantikine HS Human IL-6 Immunoassay; R&amp;D Systems, Minneapolis, Minnesota, US; CV 4.6-7.2%).</w:t>
      </w:r>
      <w:r w:rsidRPr="00BB6741">
        <w:rPr>
          <w:rFonts w:ascii="Times New Roman" w:hAnsi="Times New Roman" w:cs="Times New Roman"/>
          <w:sz w:val="24"/>
          <w:szCs w:val="24"/>
        </w:rPr>
        <w:fldChar w:fldCharType="begin"/>
      </w:r>
      <w:r w:rsidR="00DE0FA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&lt;EndNote&gt;&lt;Cite&gt;&lt;Author&gt;Damluji&lt;/Author&gt;&lt;Year&gt;2015&lt;/Year&gt;&lt;RecNum&gt;258&lt;/RecNum&gt;&lt;DisplayText&gt;&lt;style face="superscript"&gt;9&lt;/style&gt;&lt;/DisplayText&gt;&lt;record&gt;&lt;rec-number&gt;258&lt;/rec-number&gt;&lt;foreign-keys&gt;&lt;key app="EN" db-id="ppr0x0dpqrs2zmev9tjxdww9xwdvdda2dd5e" timestamp="1569517490"&gt;258&lt;/key&gt;&lt;/foreign-keys&gt;&lt;ref-type name="Journal Article"&gt;17&lt;/ref-type&gt;&lt;contributors&gt;&lt;authors&gt;&lt;author&gt;Damluji, Abdulla A&lt;/author&gt;&lt;author&gt;Ramireddy, Archana&lt;/author&gt;&lt;author&gt;Al-Damluji, Mohammed S&lt;/author&gt;&lt;author&gt;Marzouka, George R&lt;/author&gt;&lt;author&gt;Otalvaro, Lynda&lt;/author&gt;&lt;author&gt;Viles-Gonzalez, Juan F&lt;/author&gt;&lt;author&gt;Dong, Chunming&lt;/author&gt;&lt;author&gt;Alfonso, Carlos E&lt;/author&gt;&lt;author&gt;Hendel, Robert C&lt;/author&gt;&lt;author&gt;Cohen, Mauricio G %J Heart&lt;/author&gt;&lt;/authors&gt;&lt;/contributors&gt;&lt;titles&gt;&lt;title&gt;Association between anti-human heat shock protein-60 and interleukin-2 with coronary artery calcium score&lt;/title&gt;&lt;/titles&gt;&lt;pages&gt;436-441&lt;/pages&gt;&lt;volume&gt;101&lt;/volume&gt;&lt;number&gt;6&lt;/number&gt;&lt;dates&gt;&lt;year&gt;2015&lt;/year&gt;&lt;/dates&gt;&lt;isbn&gt;1355-6037&lt;/isbn&gt;&lt;urls&gt;&lt;/urls&gt;&lt;/record&gt;&lt;/Cite&gt;&lt;/EndNote&gt;</w:instrText>
      </w:r>
      <w:r w:rsidRPr="00BB6741">
        <w:rPr>
          <w:rFonts w:ascii="Times New Roman" w:hAnsi="Times New Roman" w:cs="Times New Roman"/>
          <w:sz w:val="24"/>
          <w:szCs w:val="24"/>
        </w:rPr>
        <w:fldChar w:fldCharType="separate"/>
      </w:r>
      <w:r w:rsidR="00DE0FAC" w:rsidRPr="00DE0FAC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Pr="00BB6741">
        <w:rPr>
          <w:rFonts w:ascii="Times New Roman" w:hAnsi="Times New Roman" w:cs="Times New Roman"/>
          <w:sz w:val="24"/>
          <w:szCs w:val="24"/>
        </w:rPr>
        <w:fldChar w:fldCharType="end"/>
      </w:r>
      <w:r w:rsidRPr="00BB6741">
        <w:rPr>
          <w:rFonts w:ascii="Times New Roman" w:hAnsi="Times New Roman" w:cs="Times New Roman"/>
          <w:sz w:val="24"/>
          <w:szCs w:val="24"/>
        </w:rPr>
        <w:t xml:space="preserve"> The expected normal range is 0.24-12.5 pg/mL.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D364A" w14:textId="77777777" w:rsidR="00AF538A" w:rsidRDefault="00AF538A"/>
    <w:p w14:paraId="76C876F7" w14:textId="77777777" w:rsidR="00AF538A" w:rsidRDefault="00AF538A"/>
    <w:p w14:paraId="30CBC0C8" w14:textId="77777777" w:rsidR="00DE0FAC" w:rsidRPr="00DE0FAC" w:rsidRDefault="00AF538A" w:rsidP="00DE0FAC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DE0FAC" w:rsidRPr="00DE0FAC">
        <w:rPr>
          <w:noProof/>
        </w:rPr>
        <w:t>1.</w:t>
      </w:r>
      <w:r w:rsidR="00DE0FAC" w:rsidRPr="00DE0FAC">
        <w:rPr>
          <w:noProof/>
        </w:rPr>
        <w:tab/>
        <w:t xml:space="preserve">Polak JF, O'Leary DH, Kronmal RA, et al. Sonographic evaluation of carotid artery atherosclerosis in the elderly: relationship of disease severity to stroke and transient ischemic attack. </w:t>
      </w:r>
      <w:r w:rsidR="00DE0FAC" w:rsidRPr="00DE0FAC">
        <w:rPr>
          <w:i/>
          <w:noProof/>
        </w:rPr>
        <w:t>Radiology</w:t>
      </w:r>
      <w:r w:rsidR="00DE0FAC" w:rsidRPr="00DE0FAC">
        <w:rPr>
          <w:noProof/>
        </w:rPr>
        <w:t>. 1993; 188: 363-70.</w:t>
      </w:r>
    </w:p>
    <w:p w14:paraId="106864C2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2.</w:t>
      </w:r>
      <w:r w:rsidRPr="00DE0FAC">
        <w:rPr>
          <w:noProof/>
        </w:rPr>
        <w:tab/>
        <w:t xml:space="preserve">Gupta A, Kesavabhotla K, Baradaran H, et al. Plaque echolucency and stroke risk in asymptomatic carotid stenosis: a systematic review and meta-analysis. </w:t>
      </w:r>
      <w:r w:rsidRPr="00DE0FAC">
        <w:rPr>
          <w:i/>
          <w:noProof/>
        </w:rPr>
        <w:t>Stroke</w:t>
      </w:r>
      <w:r w:rsidRPr="00DE0FAC">
        <w:rPr>
          <w:noProof/>
        </w:rPr>
        <w:t>. 2015; 46: 91-7.</w:t>
      </w:r>
    </w:p>
    <w:p w14:paraId="7116D044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3.</w:t>
      </w:r>
      <w:r w:rsidRPr="00DE0FAC">
        <w:rPr>
          <w:noProof/>
        </w:rPr>
        <w:tab/>
        <w:t xml:space="preserve">Tattersall Matthew C, Gassett A, Korcarz Claudia E, et al. Predictors of Carotid Thickness and Plaque Progression During a Decade. </w:t>
      </w:r>
      <w:r w:rsidRPr="00DE0FAC">
        <w:rPr>
          <w:i/>
          <w:noProof/>
        </w:rPr>
        <w:t>Stroke</w:t>
      </w:r>
      <w:r w:rsidRPr="00DE0FAC">
        <w:rPr>
          <w:noProof/>
        </w:rPr>
        <w:t>. 2014; 45: 3257-62.</w:t>
      </w:r>
    </w:p>
    <w:p w14:paraId="336F55E6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4.</w:t>
      </w:r>
      <w:r w:rsidRPr="00DE0FAC">
        <w:rPr>
          <w:noProof/>
        </w:rPr>
        <w:tab/>
        <w:t>Finkelstein SM and Cohn JNJJohSojotISoH. First-and third-order models for determining arterial compliance. 1992; 10: S11-4.</w:t>
      </w:r>
    </w:p>
    <w:p w14:paraId="519F57F6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5.</w:t>
      </w:r>
      <w:r w:rsidRPr="00DE0FAC">
        <w:rPr>
          <w:noProof/>
        </w:rPr>
        <w:tab/>
        <w:t>Harhay MO, Tracy RP, Bagiella E, et al. Relationship of CRP, IL-6, and fibrinogen with right ventricular structure and function: the MESA-Right Ventricle Study. 2013; 168: 3818-24.</w:t>
      </w:r>
    </w:p>
    <w:p w14:paraId="19A7C06F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6.</w:t>
      </w:r>
      <w:r w:rsidRPr="00DE0FAC">
        <w:rPr>
          <w:noProof/>
        </w:rPr>
        <w:tab/>
        <w:t xml:space="preserve">Lakoski SG, Cushman M, Criqui M, et al. Gender and C-reactive protein: data from the Multiethnic Study of Atherosclerosis (MESA) cohort. </w:t>
      </w:r>
      <w:r w:rsidRPr="00DE0FAC">
        <w:rPr>
          <w:i/>
          <w:noProof/>
        </w:rPr>
        <w:t>American heart journal</w:t>
      </w:r>
      <w:r w:rsidRPr="00DE0FAC">
        <w:rPr>
          <w:noProof/>
        </w:rPr>
        <w:t>. 2006; 152: 593-8.</w:t>
      </w:r>
    </w:p>
    <w:p w14:paraId="4A3CFDA9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7.</w:t>
      </w:r>
      <w:r w:rsidRPr="00DE0FAC">
        <w:rPr>
          <w:noProof/>
        </w:rPr>
        <w:tab/>
        <w:t>Lutsey P, Wassel C, Cushman M, et al. Genetic admixture is associated with plasma hemostatic factor levels in self‐identified African Americans and Hispanics: the Multi‐Ethnic Study of Atherosclerosis. 2012; 10: 543-9.</w:t>
      </w:r>
    </w:p>
    <w:p w14:paraId="389DF2D4" w14:textId="77777777" w:rsidR="00DE0FAC" w:rsidRPr="00DE0FAC" w:rsidRDefault="00DE0FAC" w:rsidP="00DE0FAC">
      <w:pPr>
        <w:pStyle w:val="EndNoteBibliography"/>
        <w:spacing w:after="0"/>
        <w:rPr>
          <w:noProof/>
        </w:rPr>
      </w:pPr>
      <w:r w:rsidRPr="00DE0FAC">
        <w:rPr>
          <w:noProof/>
        </w:rPr>
        <w:t>8.</w:t>
      </w:r>
      <w:r w:rsidRPr="00DE0FAC">
        <w:rPr>
          <w:noProof/>
        </w:rPr>
        <w:tab/>
        <w:t>Neuhaus J, Jacobs Jr DR, Baker JV, et al. Markers of inflammation, coagulation, and renal function are elevated in adults with HIV infection. 2010; 201: 1788-95.</w:t>
      </w:r>
    </w:p>
    <w:p w14:paraId="5BE1E7B2" w14:textId="77777777" w:rsidR="00DE0FAC" w:rsidRPr="00DE0FAC" w:rsidRDefault="00DE0FAC" w:rsidP="00DE0FAC">
      <w:pPr>
        <w:pStyle w:val="EndNoteBibliography"/>
        <w:rPr>
          <w:noProof/>
        </w:rPr>
      </w:pPr>
      <w:r w:rsidRPr="00DE0FAC">
        <w:rPr>
          <w:noProof/>
        </w:rPr>
        <w:t>9.</w:t>
      </w:r>
      <w:r w:rsidRPr="00DE0FAC">
        <w:rPr>
          <w:noProof/>
        </w:rPr>
        <w:tab/>
        <w:t>Damluji AA, Ramireddy A, Al-Damluji MS, et al. Association between anti-human heat shock protein-60 and interleukin-2 with coronary artery calcium score. 2015; 101: 436-41.</w:t>
      </w:r>
    </w:p>
    <w:p w14:paraId="696B2EB7" w14:textId="36B5148B" w:rsidR="00290113" w:rsidRDefault="00AF538A">
      <w:r>
        <w:fldChar w:fldCharType="end"/>
      </w:r>
    </w:p>
    <w:sectPr w:rsidR="00290113" w:rsidSect="008A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0x0dpqrs2zmev9tjxdww9xwdvdda2dd5e&quot;&gt;My EndNote Library&lt;record-ids&gt;&lt;item&gt;73&lt;/item&gt;&lt;item&gt;103&lt;/item&gt;&lt;item&gt;281&lt;/item&gt;&lt;item&gt;345&lt;/item&gt;&lt;/record-ids&gt;&lt;/item&gt;&lt;/Libraries&gt;"/>
  </w:docVars>
  <w:rsids>
    <w:rsidRoot w:val="00AF538A"/>
    <w:rsid w:val="00011019"/>
    <w:rsid w:val="000334AF"/>
    <w:rsid w:val="001035D1"/>
    <w:rsid w:val="00137C8F"/>
    <w:rsid w:val="001418B1"/>
    <w:rsid w:val="0021704A"/>
    <w:rsid w:val="002532B7"/>
    <w:rsid w:val="00266583"/>
    <w:rsid w:val="002C48DD"/>
    <w:rsid w:val="00302B4A"/>
    <w:rsid w:val="00366D99"/>
    <w:rsid w:val="00383622"/>
    <w:rsid w:val="00391A5B"/>
    <w:rsid w:val="003D35FF"/>
    <w:rsid w:val="00420A5C"/>
    <w:rsid w:val="004D5FEC"/>
    <w:rsid w:val="004E23B3"/>
    <w:rsid w:val="00631D61"/>
    <w:rsid w:val="007A02CF"/>
    <w:rsid w:val="007D5069"/>
    <w:rsid w:val="00874802"/>
    <w:rsid w:val="008A0ED0"/>
    <w:rsid w:val="008A52EB"/>
    <w:rsid w:val="00A82959"/>
    <w:rsid w:val="00AF538A"/>
    <w:rsid w:val="00B10AAC"/>
    <w:rsid w:val="00B3307F"/>
    <w:rsid w:val="00BD3650"/>
    <w:rsid w:val="00C24F2E"/>
    <w:rsid w:val="00CD1999"/>
    <w:rsid w:val="00D37D73"/>
    <w:rsid w:val="00D92FD9"/>
    <w:rsid w:val="00DE0FAC"/>
    <w:rsid w:val="00E31DCB"/>
    <w:rsid w:val="00E66CFB"/>
    <w:rsid w:val="00EC5713"/>
    <w:rsid w:val="00EC6A8C"/>
    <w:rsid w:val="00F40298"/>
    <w:rsid w:val="00F54EBB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41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3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AF538A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AF538A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1985</Words>
  <Characters>11319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Hediyeh Baradaran</dc:creator>
  <cp:keywords/>
  <dc:description/>
  <cp:lastModifiedBy>Hediyeh Baradaran</cp:lastModifiedBy>
  <cp:revision>3</cp:revision>
  <dcterms:created xsi:type="dcterms:W3CDTF">2020-10-01T20:54:00Z</dcterms:created>
  <dcterms:modified xsi:type="dcterms:W3CDTF">2021-01-27T16:24:00Z</dcterms:modified>
</cp:coreProperties>
</file>