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80" w:rsidRDefault="00562C92" w:rsidP="00E25880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t>Supplementary Table 2</w:t>
      </w:r>
      <w:r w:rsidR="00E25880">
        <w:rPr>
          <w:lang w:val="en-US"/>
        </w:rPr>
        <w:t>. Determinants of autonomy. Findings of multiple linear regression analysis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1"/>
        <w:gridCol w:w="1834"/>
        <w:gridCol w:w="1834"/>
        <w:gridCol w:w="1833"/>
      </w:tblGrid>
      <w:tr w:rsidR="00E25880" w:rsidRPr="00562C92" w:rsidTr="0059263F">
        <w:trPr>
          <w:jc w:val="center"/>
        </w:trPr>
        <w:tc>
          <w:tcPr>
            <w:tcW w:w="1968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25880" w:rsidRPr="00562C92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62C92">
              <w:rPr>
                <w:rFonts w:cs="Times New Roman"/>
                <w:sz w:val="20"/>
                <w:szCs w:val="20"/>
                <w:lang w:val="en-US"/>
              </w:rPr>
              <w:t>Independent variables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25880" w:rsidRPr="00562C92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62C92">
              <w:rPr>
                <w:rFonts w:cs="Times New Roman"/>
                <w:sz w:val="20"/>
                <w:szCs w:val="20"/>
                <w:lang w:val="en-US"/>
              </w:rPr>
              <w:t>Autonomy – Total sample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25880" w:rsidRPr="00562C92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62C92">
              <w:rPr>
                <w:rFonts w:cs="Times New Roman"/>
                <w:sz w:val="20"/>
                <w:szCs w:val="20"/>
                <w:lang w:val="en-US"/>
              </w:rPr>
              <w:t>Autonomy – Women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25880" w:rsidRPr="00562C92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62C92">
              <w:rPr>
                <w:rFonts w:cs="Times New Roman"/>
                <w:sz w:val="20"/>
                <w:szCs w:val="20"/>
                <w:lang w:val="en-US"/>
              </w:rPr>
              <w:t>Autonomy – Men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6666C0">
              <w:rPr>
                <w:rFonts w:cs="Times New Roman"/>
                <w:sz w:val="20"/>
                <w:szCs w:val="20"/>
                <w:lang w:val="en-US"/>
              </w:rPr>
              <w:t>Frailty (CSHA Clinical Frailty Scale)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-0.15***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-0.16***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-0.13***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(0.02)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(0.02)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(0.03)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>Sex: - Female (Ref.: male)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0.00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(0.05)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-0.01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-0.01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0.02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(0.01)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(0.01)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(0.01)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>Marital status: - Married (Ref.: Single)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0.15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0.09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-0.05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(0.09)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(0.12)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(0.25)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 xml:space="preserve">- Divorced 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0.14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0.12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-0.36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(0.10)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(0.12)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(0.30)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>- Widowed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0.19***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0.09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0.27***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(0.06)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(0.09)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(0.07)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>Living situation: being institutionalized (Ref.: not being institutionalized)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-0.20*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-0.21*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-0.05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(0.08)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(0.09)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(0.13)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>Educational level – middle education (Ref.: low education)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-0.06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-0.08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-0.03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(0.05)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(0.05)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(0.08)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>- high education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-0.04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-0.09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0.04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(0.06)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(0.08)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(0.09)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>Social support (Lubben Social Network Scale)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-0.01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-0.00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-0.02+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(0.00)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(0.00)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(0.01)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>Depressive symptoms (Geriatric Depression Scale)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-0.08***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-0.07***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-0.10***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(0.01)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(0.01)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(0.02)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66C0">
              <w:rPr>
                <w:rFonts w:cs="Times New Roman"/>
                <w:sz w:val="20"/>
                <w:szCs w:val="20"/>
              </w:rPr>
              <w:t>Constant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3.86***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4.48***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1.86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(0.70)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(0.85)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E25880" w:rsidRDefault="00E25880" w:rsidP="00E2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5880">
              <w:rPr>
                <w:sz w:val="20"/>
                <w:szCs w:val="20"/>
              </w:rPr>
              <w:t>(1.30)</w:t>
            </w: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588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66C0">
              <w:rPr>
                <w:rFonts w:cs="Times New Roman"/>
                <w:sz w:val="20"/>
                <w:szCs w:val="20"/>
              </w:rPr>
              <w:t>Observations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6C0">
              <w:rPr>
                <w:sz w:val="20"/>
                <w:szCs w:val="20"/>
              </w:rPr>
              <w:t>510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6C0">
              <w:rPr>
                <w:sz w:val="20"/>
                <w:szCs w:val="20"/>
              </w:rPr>
              <w:t>347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25880" w:rsidRPr="006666C0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6C0">
              <w:rPr>
                <w:sz w:val="20"/>
                <w:szCs w:val="20"/>
              </w:rPr>
              <w:t>163</w:t>
            </w:r>
          </w:p>
        </w:tc>
      </w:tr>
      <w:tr w:rsidR="00E25880" w:rsidRPr="006666C0" w:rsidTr="0059263F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9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880" w:rsidRPr="006666C0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66C0">
              <w:rPr>
                <w:rFonts w:cs="Times New Roman"/>
                <w:sz w:val="20"/>
                <w:szCs w:val="20"/>
              </w:rPr>
              <w:t>R²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880" w:rsidRPr="006666C0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880" w:rsidRPr="006666C0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880" w:rsidRPr="006666C0" w:rsidRDefault="00E25880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</w:tr>
    </w:tbl>
    <w:p w:rsidR="00E25880" w:rsidRPr="006666C0" w:rsidRDefault="00E25880" w:rsidP="00E2588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6666C0">
        <w:rPr>
          <w:sz w:val="20"/>
          <w:szCs w:val="20"/>
          <w:lang w:val="en-US"/>
        </w:rPr>
        <w:t>Notes: Beta-coefficients (unstandardized) are displayed; robust standard errors in parentheses; *** p&lt;0.001, ** p&lt;0.01, * p&lt;0.05, + p&lt;0.10</w:t>
      </w:r>
    </w:p>
    <w:p w:rsidR="00E25880" w:rsidRPr="00020DF0" w:rsidRDefault="00E25880" w:rsidP="00E25880">
      <w:pPr>
        <w:rPr>
          <w:lang w:val="en-US"/>
        </w:rPr>
      </w:pPr>
    </w:p>
    <w:p w:rsidR="003B2F15" w:rsidRPr="00E25880" w:rsidRDefault="003B2F15">
      <w:pPr>
        <w:rPr>
          <w:lang w:val="en-US"/>
        </w:rPr>
      </w:pPr>
    </w:p>
    <w:sectPr w:rsidR="003B2F15" w:rsidRPr="00E25880" w:rsidSect="00D53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80"/>
    <w:rsid w:val="00213BBE"/>
    <w:rsid w:val="003B2F15"/>
    <w:rsid w:val="00562C92"/>
    <w:rsid w:val="00E2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334A0-7642-4924-9387-74AC6EE3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880"/>
    <w:pPr>
      <w:spacing w:after="60" w:line="48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Hajek, Andre</dc:creator>
  <cp:keywords/>
  <dc:description/>
  <cp:lastModifiedBy>Hajek, Andre</cp:lastModifiedBy>
  <cp:revision>4</cp:revision>
  <dcterms:created xsi:type="dcterms:W3CDTF">2020-10-29T06:00:00Z</dcterms:created>
  <dcterms:modified xsi:type="dcterms:W3CDTF">2020-12-21T12:36:00Z</dcterms:modified>
</cp:coreProperties>
</file>