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3E" w:rsidRPr="009A5803" w:rsidRDefault="00134E3E" w:rsidP="009A5803">
      <w:pPr>
        <w:rPr>
          <w:rFonts w:ascii="Times New Roman" w:hAnsi="Times New Roman" w:cs="Times New Roman"/>
          <w:b/>
          <w:sz w:val="24"/>
          <w:szCs w:val="24"/>
        </w:rPr>
      </w:pPr>
      <w:r w:rsidRPr="009A5803">
        <w:rPr>
          <w:rFonts w:ascii="Times New Roman" w:hAnsi="Times New Roman" w:cs="Times New Roman"/>
          <w:b/>
          <w:sz w:val="24"/>
          <w:szCs w:val="24"/>
        </w:rPr>
        <w:t>Supplement</w:t>
      </w:r>
    </w:p>
    <w:p w:rsidR="00134E3E" w:rsidRPr="00AB329B" w:rsidRDefault="00134E3E">
      <w:pPr>
        <w:rPr>
          <w:rFonts w:ascii="Times New Roman" w:hAnsi="Times New Roman" w:cs="Times New Roman"/>
          <w:i/>
          <w:sz w:val="24"/>
          <w:szCs w:val="24"/>
        </w:rPr>
      </w:pPr>
      <w:r w:rsidRPr="00AB329B">
        <w:rPr>
          <w:rFonts w:ascii="Times New Roman" w:hAnsi="Times New Roman" w:cs="Times New Roman"/>
          <w:i/>
          <w:sz w:val="24"/>
          <w:szCs w:val="24"/>
        </w:rPr>
        <w:t>References Cited in Tables 1.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1.</w:t>
      </w:r>
      <w:r w:rsidRPr="00AB329B">
        <w:tab/>
        <w:t xml:space="preserve">Al-Hwiesh AK, Abdul-Rahman IS, Hussameldeen MA, et al. Colonoscopy in automated peritoneal dialysis patients: value of prophylactic antibiotics: a prospective study on a single antibiotic. </w:t>
      </w:r>
      <w:r w:rsidRPr="00AB329B">
        <w:rPr>
          <w:i/>
        </w:rPr>
        <w:t>Int J Artif Organs</w:t>
      </w:r>
      <w:r w:rsidRPr="00AB329B">
        <w:t xml:space="preserve"> 2017; </w:t>
      </w:r>
      <w:r w:rsidRPr="00AB329B">
        <w:rPr>
          <w:b/>
        </w:rPr>
        <w:t>40</w:t>
      </w:r>
      <w:r w:rsidRPr="00AB329B">
        <w:t>(10): 550-7.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2.</w:t>
      </w:r>
      <w:r w:rsidRPr="00AB329B">
        <w:tab/>
        <w:t xml:space="preserve">Bac DJ, van Blankenstein M, de Marie S, Fieren MW. Peritonitis following endoscopic polypectomy in a peritoneal dialysis patient: the need for antibiotic prophylaxis. </w:t>
      </w:r>
      <w:r w:rsidRPr="00AB329B">
        <w:rPr>
          <w:i/>
        </w:rPr>
        <w:t>Infection</w:t>
      </w:r>
      <w:r w:rsidRPr="00AB329B">
        <w:t xml:space="preserve"> 1994; </w:t>
      </w:r>
      <w:r w:rsidRPr="00AB329B">
        <w:rPr>
          <w:b/>
        </w:rPr>
        <w:t>22</w:t>
      </w:r>
      <w:r w:rsidRPr="00AB329B">
        <w:t>(3): 220-1.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3.</w:t>
      </w:r>
      <w:r w:rsidRPr="00AB329B">
        <w:tab/>
        <w:t xml:space="preserve">Gayen S, Ziemba Y, Jaiswal S, Frank A, Brahmbhatt Y. CDC Group EO-4 and Candida tropicalis Peritonitis in a Patient on Peritoneal Dialysis after Upper Endoscopy, Colonoscopy and Coil Embolization of the Gastroduodenal Artery. </w:t>
      </w:r>
      <w:r w:rsidRPr="00AB329B">
        <w:rPr>
          <w:i/>
        </w:rPr>
        <w:t>Case Rep Gastroenterol</w:t>
      </w:r>
      <w:r w:rsidRPr="00AB329B">
        <w:t xml:space="preserve"> 2016; </w:t>
      </w:r>
      <w:r w:rsidRPr="00AB329B">
        <w:rPr>
          <w:b/>
        </w:rPr>
        <w:t>10</w:t>
      </w:r>
      <w:r w:rsidRPr="00AB329B">
        <w:t>(3): 728-32.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4.</w:t>
      </w:r>
      <w:r w:rsidRPr="00AB329B">
        <w:tab/>
        <w:t xml:space="preserve">Gould AL, Chahla E, Hachem C. Peritonitis following Endoscopy in a Patient on Peritoneal Dialysis with a Discussion of Current Recommendations on Antibiotic Prophylaxis. </w:t>
      </w:r>
      <w:r w:rsidRPr="00AB329B">
        <w:rPr>
          <w:i/>
        </w:rPr>
        <w:t>Case Rep Gastroenterol</w:t>
      </w:r>
      <w:r w:rsidRPr="00AB329B">
        <w:t xml:space="preserve"> 2015; </w:t>
      </w:r>
      <w:r w:rsidRPr="00AB329B">
        <w:rPr>
          <w:b/>
        </w:rPr>
        <w:t>9</w:t>
      </w:r>
      <w:r w:rsidRPr="00AB329B">
        <w:t>(3): 302-6.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5.</w:t>
      </w:r>
      <w:r w:rsidRPr="00AB329B">
        <w:tab/>
        <w:t xml:space="preserve">Gweon TG, Jung SH, Kim SW, et al. Risk factors for peritonitis in patients on continuous ambulatory peritoneal dialysis who undergo colonoscopy: a retrospective multicentre study. </w:t>
      </w:r>
      <w:r w:rsidRPr="00AB329B">
        <w:rPr>
          <w:i/>
        </w:rPr>
        <w:t>BMC Gastroenterol</w:t>
      </w:r>
      <w:r w:rsidRPr="00AB329B">
        <w:t xml:space="preserve"> 2019; </w:t>
      </w:r>
      <w:r w:rsidRPr="00AB329B">
        <w:rPr>
          <w:b/>
        </w:rPr>
        <w:t>19</w:t>
      </w:r>
      <w:r w:rsidRPr="00AB329B">
        <w:t>(1): 175.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6.</w:t>
      </w:r>
      <w:r w:rsidRPr="00AB329B">
        <w:tab/>
        <w:t xml:space="preserve">Kimura Y, Ito A, Miyamoto K, et al. Morganella morganii Peritonitis Associated with Continuous Ambulatory Peritoneal Dialysis (CAPD) after Colonoscopy. </w:t>
      </w:r>
      <w:r w:rsidRPr="00AB329B">
        <w:rPr>
          <w:i/>
        </w:rPr>
        <w:t>Intern Med</w:t>
      </w:r>
      <w:r w:rsidRPr="00AB329B">
        <w:t xml:space="preserve"> 2016; </w:t>
      </w:r>
      <w:r w:rsidRPr="00AB329B">
        <w:rPr>
          <w:b/>
        </w:rPr>
        <w:t>55</w:t>
      </w:r>
      <w:r w:rsidRPr="00AB329B">
        <w:t>(2): 165-8.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7.</w:t>
      </w:r>
      <w:r w:rsidRPr="00AB329B">
        <w:tab/>
        <w:t xml:space="preserve">Lin YC, Lin WP, Huang JY, Lee SY. Polymicrobial peritonitis following colonoscopic polypectomy in a peritoneal dialysis patient. </w:t>
      </w:r>
      <w:r w:rsidRPr="00AB329B">
        <w:rPr>
          <w:i/>
        </w:rPr>
        <w:t>Intern Med</w:t>
      </w:r>
      <w:r w:rsidRPr="00AB329B">
        <w:t xml:space="preserve"> 2012; </w:t>
      </w:r>
      <w:r w:rsidRPr="00AB329B">
        <w:rPr>
          <w:b/>
        </w:rPr>
        <w:t>51</w:t>
      </w:r>
      <w:r w:rsidRPr="00AB329B">
        <w:t>(14): 1841-3.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8.</w:t>
      </w:r>
      <w:r w:rsidRPr="00AB329B">
        <w:tab/>
        <w:t xml:space="preserve">Petersen JH, Weesner RE, Giannella RA. Escherichia coli peritonitis after left-sided colonoscopy in a patient on continuous ambulatory peritoneal dialysis. </w:t>
      </w:r>
      <w:r w:rsidRPr="00AB329B">
        <w:rPr>
          <w:i/>
        </w:rPr>
        <w:t>Am J Gastroenterol</w:t>
      </w:r>
      <w:r w:rsidRPr="00AB329B">
        <w:t xml:space="preserve"> 1987; </w:t>
      </w:r>
      <w:r w:rsidRPr="00AB329B">
        <w:rPr>
          <w:b/>
        </w:rPr>
        <w:t>82</w:t>
      </w:r>
      <w:r w:rsidRPr="00AB329B">
        <w:t>(2): 171-2.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9.</w:t>
      </w:r>
      <w:r w:rsidRPr="00AB329B">
        <w:tab/>
        <w:t xml:space="preserve">Poortvliet W, Selten HP, Raasveld MH, Klemt-Kropp M. CAPD peritonitis after colonoscopy: follow the guidelines. </w:t>
      </w:r>
      <w:r w:rsidRPr="00AB329B">
        <w:rPr>
          <w:i/>
        </w:rPr>
        <w:t>Neth J Med</w:t>
      </w:r>
      <w:r w:rsidRPr="00AB329B">
        <w:t xml:space="preserve"> 2010; </w:t>
      </w:r>
      <w:r w:rsidRPr="00AB329B">
        <w:rPr>
          <w:b/>
        </w:rPr>
        <w:t>68</w:t>
      </w:r>
      <w:r w:rsidRPr="00AB329B">
        <w:t>(9): 377-8.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10.</w:t>
      </w:r>
      <w:r w:rsidRPr="00AB329B">
        <w:tab/>
        <w:t xml:space="preserve">Ray SM, Piraino B, Holley J. Peritonitis following colonoscopy in a peritoneal dialysis patient. </w:t>
      </w:r>
      <w:r w:rsidRPr="00AB329B">
        <w:rPr>
          <w:i/>
        </w:rPr>
        <w:t>Perit Dial Int</w:t>
      </w:r>
      <w:r w:rsidRPr="00AB329B">
        <w:t xml:space="preserve"> 1990; </w:t>
      </w:r>
      <w:r w:rsidRPr="00AB329B">
        <w:rPr>
          <w:b/>
        </w:rPr>
        <w:t>10</w:t>
      </w:r>
      <w:r w:rsidRPr="00AB329B">
        <w:t>(1): 97-8.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11.</w:t>
      </w:r>
      <w:r w:rsidRPr="00AB329B">
        <w:tab/>
        <w:t xml:space="preserve">Verger C, Danne O, Vuillemin F. Colonoscopy and continuous ambulatory peritoneal dialysis. </w:t>
      </w:r>
      <w:r w:rsidRPr="00AB329B">
        <w:rPr>
          <w:i/>
        </w:rPr>
        <w:t>Gastrointest Endosc</w:t>
      </w:r>
      <w:r w:rsidRPr="00AB329B">
        <w:t xml:space="preserve"> 1987; </w:t>
      </w:r>
      <w:r w:rsidRPr="00AB329B">
        <w:rPr>
          <w:b/>
        </w:rPr>
        <w:t>33</w:t>
      </w:r>
      <w:r w:rsidRPr="00AB329B">
        <w:t>(4): 334-5.</w:t>
      </w:r>
    </w:p>
    <w:p w:rsidR="00134E3E" w:rsidRPr="00AB329B" w:rsidRDefault="00134E3E" w:rsidP="00AB329B">
      <w:pPr>
        <w:pStyle w:val="EndNoteBibliography"/>
        <w:spacing w:after="0"/>
      </w:pPr>
      <w:r w:rsidRPr="00AB329B">
        <w:t>12.</w:t>
      </w:r>
      <w:r w:rsidRPr="00AB329B">
        <w:tab/>
        <w:t xml:space="preserve">Wu HH, Li IJ, Weng CH, et al. Prophylactic antibiotics for endoscopy-associated peritonitis in peritoneal dialysis patients. </w:t>
      </w:r>
      <w:r w:rsidRPr="00AB329B">
        <w:rPr>
          <w:i/>
        </w:rPr>
        <w:t>PLoS One</w:t>
      </w:r>
      <w:r w:rsidRPr="00AB329B">
        <w:t xml:space="preserve"> 2013; </w:t>
      </w:r>
      <w:r w:rsidRPr="00AB329B">
        <w:rPr>
          <w:b/>
        </w:rPr>
        <w:t>8</w:t>
      </w:r>
      <w:r w:rsidRPr="00AB329B">
        <w:t>(8): e71532.</w:t>
      </w:r>
    </w:p>
    <w:p w:rsidR="00134E3E" w:rsidRDefault="00134E3E" w:rsidP="00AB329B">
      <w:pPr>
        <w:pStyle w:val="EndNoteBibliography"/>
      </w:pPr>
      <w:r w:rsidRPr="00AB329B">
        <w:t>13.</w:t>
      </w:r>
      <w:r w:rsidRPr="00AB329B">
        <w:tab/>
        <w:t xml:space="preserve">Yip T, Tse KC, Lam MF, et al. Risks and outcomes of peritonitis after flexible colonoscopy in CAPD patients. </w:t>
      </w:r>
      <w:r w:rsidRPr="00AB329B">
        <w:rPr>
          <w:i/>
        </w:rPr>
        <w:t>Perit Dial Int</w:t>
      </w:r>
      <w:r w:rsidRPr="00AB329B">
        <w:t xml:space="preserve"> 2007; </w:t>
      </w:r>
      <w:r w:rsidRPr="00AB329B">
        <w:rPr>
          <w:b/>
        </w:rPr>
        <w:t>27</w:t>
      </w:r>
      <w:r w:rsidRPr="00AB329B">
        <w:t>(5): 560-4.</w:t>
      </w:r>
    </w:p>
    <w:p w:rsidR="00134E3E" w:rsidRDefault="00134E3E" w:rsidP="00AB329B">
      <w:pPr>
        <w:pStyle w:val="EndNoteBibliography"/>
      </w:pPr>
    </w:p>
    <w:p w:rsidR="00134E3E" w:rsidRDefault="00134E3E">
      <w:pPr>
        <w:rPr>
          <w:rFonts w:ascii="Calibri" w:hAnsi="Calibri" w:cs="Calibri"/>
          <w:noProof/>
        </w:rPr>
      </w:pPr>
      <w:r>
        <w:br w:type="page"/>
      </w:r>
    </w:p>
    <w:p w:rsidR="00134E3E" w:rsidRDefault="00134E3E" w:rsidP="00134E3E">
      <w:pPr>
        <w:rPr>
          <w:rFonts w:ascii="Times New Roman" w:hAnsi="Times New Roman" w:cs="Times New Roman"/>
          <w:i/>
          <w:sz w:val="24"/>
          <w:szCs w:val="24"/>
        </w:rPr>
      </w:pPr>
      <w:r w:rsidRPr="00AB329B">
        <w:rPr>
          <w:rFonts w:ascii="Times New Roman" w:hAnsi="Times New Roman" w:cs="Times New Roman"/>
          <w:i/>
          <w:sz w:val="24"/>
          <w:szCs w:val="24"/>
        </w:rPr>
        <w:lastRenderedPageBreak/>
        <w:t>References Cited</w:t>
      </w:r>
      <w:r>
        <w:rPr>
          <w:rFonts w:ascii="Times New Roman" w:hAnsi="Times New Roman" w:cs="Times New Roman"/>
          <w:i/>
          <w:sz w:val="24"/>
          <w:szCs w:val="24"/>
        </w:rPr>
        <w:t xml:space="preserve"> in Tables 2</w:t>
      </w:r>
      <w:r w:rsidRPr="00AB329B">
        <w:rPr>
          <w:rFonts w:ascii="Times New Roman" w:hAnsi="Times New Roman" w:cs="Times New Roman"/>
          <w:i/>
          <w:sz w:val="24"/>
          <w:szCs w:val="24"/>
        </w:rPr>
        <w:t>.</w:t>
      </w:r>
    </w:p>
    <w:p w:rsidR="00134E3E" w:rsidRPr="005A64A6" w:rsidRDefault="00134E3E" w:rsidP="00134E3E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A64A6">
        <w:t>1.</w:t>
      </w:r>
      <w:r w:rsidRPr="005A64A6">
        <w:tab/>
        <w:t xml:space="preserve">Fein PA, Madane SJ, Jorden A, et al. Outcome of percutaneous endoscopic gastrostomy feeding in patients on peritoneal dialysis. </w:t>
      </w:r>
      <w:r w:rsidRPr="005A64A6">
        <w:rPr>
          <w:i/>
        </w:rPr>
        <w:t>Adv Perit Dial</w:t>
      </w:r>
      <w:r w:rsidRPr="005A64A6">
        <w:t xml:space="preserve"> 2001; </w:t>
      </w:r>
      <w:r w:rsidRPr="005A64A6">
        <w:rPr>
          <w:b/>
        </w:rPr>
        <w:t>17</w:t>
      </w:r>
      <w:r w:rsidRPr="005A64A6">
        <w:t>: 148-52.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2.</w:t>
      </w:r>
      <w:r w:rsidRPr="005A64A6">
        <w:tab/>
        <w:t xml:space="preserve">Gayen S, Ziemba Y, Jaiswal S, Frank A, Brahmbhatt Y. CDC Group EO-4 and Candida tropicalis Peritonitis in a Patient on Peritoneal Dialysis after Upper Endoscopy, Colonoscopy and Coil Embolization of the Gastroduodenal Artery. </w:t>
      </w:r>
      <w:r w:rsidRPr="005A64A6">
        <w:rPr>
          <w:i/>
        </w:rPr>
        <w:t>Case Rep Gastroenterol</w:t>
      </w:r>
      <w:r w:rsidRPr="005A64A6">
        <w:t xml:space="preserve"> 2016; </w:t>
      </w:r>
      <w:r w:rsidRPr="005A64A6">
        <w:rPr>
          <w:b/>
        </w:rPr>
        <w:t>10</w:t>
      </w:r>
      <w:r w:rsidRPr="005A64A6">
        <w:t>(3): 728-32.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3.</w:t>
      </w:r>
      <w:r w:rsidRPr="005A64A6">
        <w:tab/>
        <w:t xml:space="preserve">Gould AL, Chahla E, Hachem C. Peritonitis following Endoscopy in a Patient on Peritoneal Dialysis with a Discussion of Current Recommendations on Antibiotic Prophylaxis. </w:t>
      </w:r>
      <w:r w:rsidRPr="005A64A6">
        <w:rPr>
          <w:i/>
        </w:rPr>
        <w:t>Case Rep Gastroenterol</w:t>
      </w:r>
      <w:r w:rsidRPr="005A64A6">
        <w:t xml:space="preserve"> 2015; </w:t>
      </w:r>
      <w:r w:rsidRPr="005A64A6">
        <w:rPr>
          <w:b/>
        </w:rPr>
        <w:t>9</w:t>
      </w:r>
      <w:r w:rsidRPr="005A64A6">
        <w:t>(3): 302-6.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4.</w:t>
      </w:r>
      <w:r w:rsidRPr="005A64A6">
        <w:tab/>
        <w:t xml:space="preserve">Machuca E, Ortiz AM, Rabagliati R. Streptococcus viridans-associated peritonitis after gastroscopy. </w:t>
      </w:r>
      <w:r w:rsidRPr="005A64A6">
        <w:rPr>
          <w:i/>
        </w:rPr>
        <w:t>Adv Perit Dial</w:t>
      </w:r>
      <w:r w:rsidRPr="005A64A6">
        <w:t xml:space="preserve"> 2005; </w:t>
      </w:r>
      <w:r w:rsidRPr="005A64A6">
        <w:rPr>
          <w:b/>
        </w:rPr>
        <w:t>21</w:t>
      </w:r>
      <w:r w:rsidRPr="005A64A6">
        <w:t>: 60-2.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5.</w:t>
      </w:r>
      <w:r w:rsidRPr="005A64A6">
        <w:tab/>
        <w:t xml:space="preserve">Morimoto S, Kido E, Higashi M, et al. Peritonitis after gynecological and gastroscopic examinations in a peritoneal dialysis patient. </w:t>
      </w:r>
      <w:r w:rsidRPr="005A64A6">
        <w:rPr>
          <w:i/>
        </w:rPr>
        <w:t>Clin Nephrol</w:t>
      </w:r>
      <w:r w:rsidRPr="005A64A6">
        <w:t xml:space="preserve"> 2010; </w:t>
      </w:r>
      <w:r w:rsidRPr="005A64A6">
        <w:rPr>
          <w:b/>
        </w:rPr>
        <w:t>74</w:t>
      </w:r>
      <w:r w:rsidRPr="005A64A6">
        <w:t>(6): 491-2.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6.</w:t>
      </w:r>
      <w:r w:rsidRPr="005A64A6">
        <w:tab/>
        <w:t xml:space="preserve">Nadeau-Fredette AC, Bargman JM. Gastroscopy-related peritonitis in peritoneal dialysis patients. </w:t>
      </w:r>
      <w:r w:rsidRPr="005A64A6">
        <w:rPr>
          <w:i/>
        </w:rPr>
        <w:t>Perit Dial Int</w:t>
      </w:r>
      <w:r w:rsidRPr="005A64A6">
        <w:t xml:space="preserve"> 2014; </w:t>
      </w:r>
      <w:r w:rsidRPr="005A64A6">
        <w:rPr>
          <w:b/>
        </w:rPr>
        <w:t>34</w:t>
      </w:r>
      <w:r w:rsidRPr="005A64A6">
        <w:t>(6): 667-70.</w:t>
      </w:r>
    </w:p>
    <w:p w:rsidR="00134E3E" w:rsidRPr="005A64A6" w:rsidRDefault="00134E3E" w:rsidP="00134E3E">
      <w:pPr>
        <w:pStyle w:val="EndNoteBibliography"/>
      </w:pPr>
      <w:r w:rsidRPr="005A64A6">
        <w:t>7.</w:t>
      </w:r>
      <w:r w:rsidRPr="005A64A6">
        <w:tab/>
        <w:t xml:space="preserve">Wu HH, Li IJ, Weng CH, et al. Prophylactic antibiotics for endoscopy-associated peritonitis in peritoneal dialysis patients. </w:t>
      </w:r>
      <w:r w:rsidRPr="005A64A6">
        <w:rPr>
          <w:i/>
        </w:rPr>
        <w:t>PLoS One</w:t>
      </w:r>
      <w:r w:rsidRPr="005A64A6">
        <w:t xml:space="preserve"> 2013; </w:t>
      </w:r>
      <w:r w:rsidRPr="005A64A6">
        <w:rPr>
          <w:b/>
        </w:rPr>
        <w:t>8</w:t>
      </w:r>
      <w:r w:rsidRPr="005A64A6">
        <w:t>(8): e71532.</w:t>
      </w:r>
    </w:p>
    <w:p w:rsidR="00134E3E" w:rsidRDefault="00134E3E" w:rsidP="00134E3E">
      <w:r>
        <w:fldChar w:fldCharType="end"/>
      </w:r>
    </w:p>
    <w:p w:rsidR="00134E3E" w:rsidRDefault="00134E3E"/>
    <w:p w:rsidR="00134E3E" w:rsidRDefault="00134E3E">
      <w:r>
        <w:br w:type="page"/>
      </w:r>
    </w:p>
    <w:p w:rsidR="00134E3E" w:rsidRDefault="00134E3E" w:rsidP="00134E3E">
      <w:pPr>
        <w:rPr>
          <w:rFonts w:ascii="Times New Roman" w:hAnsi="Times New Roman" w:cs="Times New Roman"/>
          <w:i/>
          <w:sz w:val="24"/>
          <w:szCs w:val="24"/>
        </w:rPr>
      </w:pPr>
      <w:r w:rsidRPr="00AB329B">
        <w:rPr>
          <w:rFonts w:ascii="Times New Roman" w:hAnsi="Times New Roman" w:cs="Times New Roman"/>
          <w:i/>
          <w:sz w:val="24"/>
          <w:szCs w:val="24"/>
        </w:rPr>
        <w:lastRenderedPageBreak/>
        <w:t>References Cited</w:t>
      </w:r>
      <w:r>
        <w:rPr>
          <w:rFonts w:ascii="Times New Roman" w:hAnsi="Times New Roman" w:cs="Times New Roman"/>
          <w:i/>
          <w:sz w:val="24"/>
          <w:szCs w:val="24"/>
        </w:rPr>
        <w:t xml:space="preserve"> in Tables 3</w:t>
      </w:r>
      <w:r w:rsidR="009528A8">
        <w:rPr>
          <w:rFonts w:ascii="Times New Roman" w:hAnsi="Times New Roman" w:cs="Times New Roman"/>
          <w:i/>
          <w:sz w:val="24"/>
          <w:szCs w:val="24"/>
        </w:rPr>
        <w:t>.</w:t>
      </w:r>
    </w:p>
    <w:p w:rsidR="00134E3E" w:rsidRPr="005A64A6" w:rsidRDefault="00134E3E" w:rsidP="00134E3E">
      <w:pPr>
        <w:pStyle w:val="EndNoteBibliography"/>
        <w:spacing w:after="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5A64A6">
        <w:t>1.</w:t>
      </w:r>
      <w:r w:rsidRPr="005A64A6">
        <w:tab/>
        <w:t xml:space="preserve">Altun E, Kaya B, Taktakoglu O, et al. Comamonas testosteroni peritonitis secondary to dislocated intrauterine device and laparoscopic intervention in a continuous ambulatory peritoneal dialysis patient. </w:t>
      </w:r>
      <w:r w:rsidRPr="005A64A6">
        <w:rPr>
          <w:i/>
        </w:rPr>
        <w:t>Perit Dial Int</w:t>
      </w:r>
      <w:r w:rsidRPr="005A64A6">
        <w:t xml:space="preserve"> 2013; </w:t>
      </w:r>
      <w:r w:rsidRPr="005A64A6">
        <w:rPr>
          <w:b/>
        </w:rPr>
        <w:t>33</w:t>
      </w:r>
      <w:r w:rsidRPr="005A64A6">
        <w:t>(5): 576-8.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2.</w:t>
      </w:r>
      <w:r w:rsidRPr="005A64A6">
        <w:tab/>
        <w:t xml:space="preserve">Fan PY, Chan MJ, Lin SH, et al. Prophylactic Antibiotic Reduces the Risk of Peritonitis after Invasive Gynecologic Procedures. </w:t>
      </w:r>
      <w:r w:rsidRPr="005A64A6">
        <w:rPr>
          <w:i/>
        </w:rPr>
        <w:t>Perit Dial Int</w:t>
      </w:r>
      <w:r w:rsidRPr="005A64A6">
        <w:t xml:space="preserve"> 2019; </w:t>
      </w:r>
      <w:r w:rsidRPr="005A64A6">
        <w:rPr>
          <w:b/>
        </w:rPr>
        <w:t>39</w:t>
      </w:r>
      <w:r w:rsidRPr="005A64A6">
        <w:t>(4): 356-61.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3.</w:t>
      </w:r>
      <w:r w:rsidRPr="005A64A6">
        <w:tab/>
        <w:t xml:space="preserve">Li PK, Leung CB, Leung AK, Luk WK, Lai KN. Posthysteroscopy fungal peritonitis in a patient on continuous ambulatory peritoneal dialysis. </w:t>
      </w:r>
      <w:r w:rsidRPr="005A64A6">
        <w:rPr>
          <w:i/>
        </w:rPr>
        <w:t>Am J Kidney Dis</w:t>
      </w:r>
      <w:r w:rsidRPr="005A64A6">
        <w:t xml:space="preserve"> 1993; </w:t>
      </w:r>
      <w:r w:rsidRPr="005A64A6">
        <w:rPr>
          <w:b/>
        </w:rPr>
        <w:t>21</w:t>
      </w:r>
      <w:r w:rsidRPr="005A64A6">
        <w:t>(4): 446-8.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4.</w:t>
      </w:r>
      <w:r w:rsidRPr="005A64A6">
        <w:tab/>
        <w:t xml:space="preserve">Ma TL, Wang CT, Hwang JC. Recurrent peritonitis episodes in a continuous ambulatory peritoneal dialysis patient after gynecologic procedures. </w:t>
      </w:r>
      <w:r w:rsidRPr="005A64A6">
        <w:rPr>
          <w:i/>
        </w:rPr>
        <w:t>Perit Dial Int</w:t>
      </w:r>
      <w:r w:rsidRPr="005A64A6">
        <w:t xml:space="preserve"> 2012; </w:t>
      </w:r>
      <w:r w:rsidRPr="005A64A6">
        <w:rPr>
          <w:b/>
        </w:rPr>
        <w:t>32</w:t>
      </w:r>
      <w:r w:rsidRPr="005A64A6">
        <w:t>(1): 113-4.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5.</w:t>
      </w:r>
      <w:r w:rsidRPr="005A64A6">
        <w:tab/>
        <w:t xml:space="preserve">Maruyama H, Nakamaru T, Oya M, et al. Posthysteroscopy Candida glabrata peritonitis in a patient on CAPD. </w:t>
      </w:r>
      <w:r w:rsidRPr="005A64A6">
        <w:rPr>
          <w:i/>
        </w:rPr>
        <w:t>Perit Dial Int</w:t>
      </w:r>
      <w:r w:rsidRPr="005A64A6">
        <w:t xml:space="preserve"> 1997; </w:t>
      </w:r>
      <w:r w:rsidRPr="005A64A6">
        <w:rPr>
          <w:b/>
        </w:rPr>
        <w:t>17</w:t>
      </w:r>
      <w:r w:rsidRPr="005A64A6">
        <w:t>(4): 404-5.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6.</w:t>
      </w:r>
      <w:r w:rsidRPr="005A64A6">
        <w:tab/>
        <w:t xml:space="preserve">Morimoto S, Kido E, Higashi M, et al. Peritonitis after gynecological and gastroscopic examinations in a peritoneal dialysis patient. </w:t>
      </w:r>
      <w:r w:rsidRPr="005A64A6">
        <w:rPr>
          <w:i/>
        </w:rPr>
        <w:t>Clin Nephrol</w:t>
      </w:r>
      <w:r w:rsidRPr="005A64A6">
        <w:t xml:space="preserve"> 2010; </w:t>
      </w:r>
      <w:r w:rsidRPr="005A64A6">
        <w:rPr>
          <w:b/>
        </w:rPr>
        <w:t>74</w:t>
      </w:r>
      <w:r w:rsidRPr="005A64A6">
        <w:t>(6): 491-2.</w:t>
      </w:r>
    </w:p>
    <w:p w:rsidR="00134E3E" w:rsidRPr="005A64A6" w:rsidRDefault="00134E3E" w:rsidP="00134E3E">
      <w:pPr>
        <w:pStyle w:val="EndNoteBibliography"/>
        <w:spacing w:after="0"/>
      </w:pPr>
      <w:r w:rsidRPr="005A64A6">
        <w:t>7.</w:t>
      </w:r>
      <w:r w:rsidRPr="005A64A6">
        <w:tab/>
        <w:t xml:space="preserve">Wu HH, Li IJ, Weng CH, et al. Prophylactic antibiotics for endoscopy-associated peritonitis in peritoneal dialysis patients. </w:t>
      </w:r>
      <w:r w:rsidRPr="005A64A6">
        <w:rPr>
          <w:i/>
        </w:rPr>
        <w:t>PLoS One</w:t>
      </w:r>
      <w:r w:rsidRPr="005A64A6">
        <w:t xml:space="preserve"> 2013; </w:t>
      </w:r>
      <w:r w:rsidRPr="005A64A6">
        <w:rPr>
          <w:b/>
        </w:rPr>
        <w:t>8</w:t>
      </w:r>
      <w:r w:rsidRPr="005A64A6">
        <w:t>(8): e71532.</w:t>
      </w:r>
    </w:p>
    <w:p w:rsidR="00134E3E" w:rsidRPr="005A64A6" w:rsidRDefault="00134E3E" w:rsidP="00134E3E">
      <w:pPr>
        <w:pStyle w:val="EndNoteBibliography"/>
      </w:pPr>
      <w:r w:rsidRPr="005A64A6">
        <w:t>8.</w:t>
      </w:r>
      <w:r w:rsidRPr="005A64A6">
        <w:tab/>
        <w:t xml:space="preserve">Yap DY, Tse KC, Lam MF, Chan TM, Lai KN. Polymicrobial CAPD peritonitis after hysteroscopy. </w:t>
      </w:r>
      <w:r w:rsidRPr="005A64A6">
        <w:rPr>
          <w:i/>
        </w:rPr>
        <w:t>Perit Dial Int</w:t>
      </w:r>
      <w:r w:rsidRPr="005A64A6">
        <w:t xml:space="preserve"> 2009; </w:t>
      </w:r>
      <w:r w:rsidRPr="005A64A6">
        <w:rPr>
          <w:b/>
        </w:rPr>
        <w:t>29</w:t>
      </w:r>
      <w:r w:rsidRPr="005A64A6">
        <w:t>(2): 237-8.</w:t>
      </w:r>
    </w:p>
    <w:p w:rsidR="00134E3E" w:rsidRDefault="00134E3E" w:rsidP="00134E3E">
      <w:pPr>
        <w:rPr>
          <w:rFonts w:ascii="Times New Roman" w:hAnsi="Times New Roman" w:cs="Times New Roman"/>
          <w:i/>
          <w:sz w:val="24"/>
          <w:szCs w:val="24"/>
        </w:rPr>
      </w:pPr>
      <w:r>
        <w:fldChar w:fldCharType="end"/>
      </w:r>
      <w:r w:rsidRPr="00AB329B">
        <w:rPr>
          <w:rFonts w:ascii="Times New Roman" w:hAnsi="Times New Roman" w:cs="Times New Roman"/>
          <w:i/>
          <w:sz w:val="24"/>
          <w:szCs w:val="24"/>
        </w:rPr>
        <w:t>.</w:t>
      </w:r>
    </w:p>
    <w:p w:rsidR="00562A50" w:rsidRDefault="00562A50">
      <w:bookmarkStart w:id="0" w:name="_GoBack"/>
      <w:bookmarkEnd w:id="0"/>
    </w:p>
    <w:sectPr w:rsidR="0056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34E3E"/>
    <w:rsid w:val="00134E3E"/>
    <w:rsid w:val="00562A50"/>
    <w:rsid w:val="0085659F"/>
    <w:rsid w:val="0094238A"/>
    <w:rsid w:val="0095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AF497E-D662-4B0E-B7BB-D46D43EF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134E3E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34E3E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34E3E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34E3E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3</cp:revision>
  <dcterms:created xsi:type="dcterms:W3CDTF">2020-07-10T17:58:00Z</dcterms:created>
  <dcterms:modified xsi:type="dcterms:W3CDTF">2020-07-10T19:44:00Z</dcterms:modified>
</cp:coreProperties>
</file>