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E9D66" w14:textId="00A3C5F5" w:rsidR="0040022B" w:rsidRPr="00DF0EFB" w:rsidRDefault="00253480" w:rsidP="00A85D8B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DF0EFB">
        <w:rPr>
          <w:rFonts w:ascii="Times New Roman" w:hAnsi="Times New Roman" w:cs="Times New Roman"/>
          <w:b/>
          <w:lang w:val="en-US"/>
        </w:rPr>
        <w:t>Supplementary</w:t>
      </w:r>
      <w:r w:rsidR="009F1442" w:rsidRPr="00DF0EFB">
        <w:rPr>
          <w:rFonts w:ascii="Times New Roman" w:hAnsi="Times New Roman" w:cs="Times New Roman"/>
          <w:b/>
          <w:lang w:val="en-US"/>
        </w:rPr>
        <w:t xml:space="preserve"> Materials</w:t>
      </w:r>
    </w:p>
    <w:p w14:paraId="0A6F4388" w14:textId="77777777" w:rsidR="00696DA4" w:rsidRPr="00DF0EFB" w:rsidRDefault="00696DA4" w:rsidP="00A85D8B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14:paraId="697E73F9" w14:textId="77777777" w:rsidR="00D13A7F" w:rsidRPr="00DF0EFB" w:rsidRDefault="00D13A7F" w:rsidP="00A85D8B">
      <w:pPr>
        <w:spacing w:line="360" w:lineRule="auto"/>
        <w:rPr>
          <w:rFonts w:ascii="Times" w:hAnsi="Times" w:cs="Arial"/>
          <w:b/>
          <w:lang w:val="en-US"/>
        </w:rPr>
      </w:pPr>
      <w:r w:rsidRPr="00DF0EFB">
        <w:rPr>
          <w:rFonts w:ascii="Times" w:hAnsi="Times" w:cs="Arial"/>
          <w:b/>
          <w:lang w:val="en-US"/>
        </w:rPr>
        <w:t>Methods</w:t>
      </w:r>
    </w:p>
    <w:p w14:paraId="333400CF" w14:textId="77777777" w:rsidR="001448A4" w:rsidRPr="00DF0EFB" w:rsidRDefault="001448A4" w:rsidP="00A85D8B">
      <w:pPr>
        <w:spacing w:line="360" w:lineRule="auto"/>
        <w:rPr>
          <w:rFonts w:ascii="Times" w:hAnsi="Times" w:cs="Arial"/>
          <w:i/>
          <w:lang w:val="en-US"/>
        </w:rPr>
      </w:pPr>
      <w:r w:rsidRPr="00DF0EFB">
        <w:rPr>
          <w:rFonts w:ascii="Times" w:hAnsi="Times" w:cs="Arial"/>
          <w:i/>
          <w:lang w:val="en-US"/>
        </w:rPr>
        <w:t>Measurements of health-related quality of life</w:t>
      </w:r>
    </w:p>
    <w:p w14:paraId="6D0FC782" w14:textId="77777777" w:rsidR="00D13A7F" w:rsidRPr="00DF0EFB" w:rsidRDefault="001448A4" w:rsidP="00A85D8B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DF0EFB">
        <w:rPr>
          <w:rFonts w:ascii="Times" w:hAnsi="Times" w:cs="Arial"/>
          <w:lang w:val="en-US"/>
        </w:rPr>
        <w:t xml:space="preserve">Measures of health-related quality of life were conducted using the Health-related quality of life questionnaire for hereditary </w:t>
      </w:r>
      <w:proofErr w:type="spellStart"/>
      <w:r w:rsidRPr="00DF0EFB">
        <w:rPr>
          <w:rFonts w:ascii="Times" w:hAnsi="Times" w:cs="Arial"/>
          <w:lang w:val="en-US"/>
        </w:rPr>
        <w:t>angiodema</w:t>
      </w:r>
      <w:proofErr w:type="spellEnd"/>
      <w:r w:rsidRPr="00DF0EFB">
        <w:rPr>
          <w:rFonts w:ascii="Times" w:hAnsi="Times" w:cs="Arial"/>
          <w:lang w:val="en-US"/>
        </w:rPr>
        <w:t xml:space="preserve"> (HAE-</w:t>
      </w:r>
      <w:proofErr w:type="spellStart"/>
      <w:r w:rsidRPr="00DF0EFB">
        <w:rPr>
          <w:rFonts w:ascii="Times" w:hAnsi="Times" w:cs="Arial"/>
          <w:lang w:val="en-US"/>
        </w:rPr>
        <w:t>Qol</w:t>
      </w:r>
      <w:proofErr w:type="spellEnd"/>
      <w:r w:rsidR="00C30602" w:rsidRPr="00DF0EFB">
        <w:rPr>
          <w:rFonts w:ascii="Times" w:hAnsi="Times" w:cs="Arial"/>
          <w:lang w:val="en-US"/>
        </w:rPr>
        <w:t>) (</w:t>
      </w:r>
      <w:r w:rsidR="009414D5" w:rsidRPr="00DF0EFB">
        <w:rPr>
          <w:rFonts w:ascii="Times" w:hAnsi="Times" w:cs="Arial"/>
          <w:lang w:val="en-US"/>
        </w:rPr>
        <w:t>1</w:t>
      </w:r>
      <w:r w:rsidRPr="00DF0EFB">
        <w:rPr>
          <w:rFonts w:ascii="Times" w:hAnsi="Times" w:cs="Arial"/>
          <w:lang w:val="en-US"/>
        </w:rPr>
        <w:t>), and the generic Short Form Health Survey (SF-36</w:t>
      </w:r>
      <w:r w:rsidR="00C30602" w:rsidRPr="00DF0EFB">
        <w:rPr>
          <w:rFonts w:ascii="Times" w:hAnsi="Times" w:cs="Arial"/>
          <w:lang w:val="en-US"/>
        </w:rPr>
        <w:t>) (</w:t>
      </w:r>
      <w:r w:rsidR="009414D5" w:rsidRPr="00DF0EFB">
        <w:rPr>
          <w:rFonts w:ascii="Times" w:hAnsi="Times" w:cs="Arial"/>
          <w:lang w:val="en-US"/>
        </w:rPr>
        <w:t>2</w:t>
      </w:r>
      <w:r w:rsidRPr="00DF0EFB">
        <w:rPr>
          <w:rFonts w:ascii="Times" w:hAnsi="Times" w:cs="Arial"/>
          <w:lang w:val="en-US"/>
        </w:rPr>
        <w:t>) or Pediatric Quality of Life Inventory (</w:t>
      </w:r>
      <w:proofErr w:type="spellStart"/>
      <w:r w:rsidRPr="00DF0EFB">
        <w:rPr>
          <w:rFonts w:ascii="Times" w:hAnsi="Times" w:cs="Arial"/>
          <w:lang w:val="en-US"/>
        </w:rPr>
        <w:t>PedsQL</w:t>
      </w:r>
      <w:proofErr w:type="spellEnd"/>
      <w:r w:rsidR="00C30602" w:rsidRPr="00DF0EFB">
        <w:rPr>
          <w:rFonts w:ascii="Times" w:hAnsi="Times" w:cs="Arial"/>
          <w:lang w:val="en-US"/>
        </w:rPr>
        <w:t>) (</w:t>
      </w:r>
      <w:r w:rsidR="009414D5" w:rsidRPr="00DF0EFB">
        <w:rPr>
          <w:rFonts w:ascii="Times" w:hAnsi="Times" w:cs="Arial"/>
          <w:lang w:val="en-US"/>
        </w:rPr>
        <w:t>3</w:t>
      </w:r>
      <w:r w:rsidRPr="00DF0EFB">
        <w:rPr>
          <w:rFonts w:ascii="Times" w:hAnsi="Times" w:cs="Arial"/>
          <w:lang w:val="en-US"/>
        </w:rPr>
        <w:t>) questionnaires, administered by the Allergist/Immunologist. Psychological conditions were assessed by the Hospital Anxiety and Depression Scale (HADS</w:t>
      </w:r>
      <w:r w:rsidR="00C30602" w:rsidRPr="00DF0EFB">
        <w:rPr>
          <w:rFonts w:ascii="Times" w:hAnsi="Times" w:cs="Arial"/>
          <w:lang w:val="en-US"/>
        </w:rPr>
        <w:t>) (</w:t>
      </w:r>
      <w:r w:rsidR="009414D5" w:rsidRPr="00DF0EFB">
        <w:rPr>
          <w:rFonts w:ascii="Times" w:hAnsi="Times" w:cs="Arial"/>
          <w:lang w:val="en-US"/>
        </w:rPr>
        <w:t>4</w:t>
      </w:r>
      <w:r w:rsidRPr="00DF0EFB">
        <w:rPr>
          <w:rFonts w:ascii="Times" w:hAnsi="Times" w:cs="Arial"/>
          <w:lang w:val="en-US"/>
        </w:rPr>
        <w:t>) and by the Depression Anxiety Stress Scales (DASS</w:t>
      </w:r>
      <w:r w:rsidR="00C30602" w:rsidRPr="00DF0EFB">
        <w:rPr>
          <w:rFonts w:ascii="Times" w:hAnsi="Times" w:cs="Arial"/>
          <w:lang w:val="en-US"/>
        </w:rPr>
        <w:t>) (5</w:t>
      </w:r>
      <w:r w:rsidRPr="00DF0EFB">
        <w:rPr>
          <w:rFonts w:ascii="Times" w:hAnsi="Times" w:cs="Arial"/>
          <w:lang w:val="en-US"/>
        </w:rPr>
        <w:t>), conducted by the Psychiatrist; by the Beck Anxiety Inventory (BAI</w:t>
      </w:r>
      <w:r w:rsidR="00C30602" w:rsidRPr="00DF0EFB">
        <w:rPr>
          <w:rFonts w:ascii="Times" w:hAnsi="Times" w:cs="Arial"/>
          <w:lang w:val="en-US"/>
        </w:rPr>
        <w:t>) (6</w:t>
      </w:r>
      <w:r w:rsidRPr="00DF0EFB">
        <w:rPr>
          <w:rFonts w:ascii="Times" w:hAnsi="Times" w:cs="Arial"/>
          <w:lang w:val="en-US"/>
        </w:rPr>
        <w:t>) and the Beck Depression Inventory (BDI) (</w:t>
      </w:r>
      <w:r w:rsidR="00C30602" w:rsidRPr="00DF0EFB">
        <w:rPr>
          <w:rFonts w:ascii="Times" w:hAnsi="Times" w:cs="Arial"/>
          <w:lang w:val="en-US"/>
        </w:rPr>
        <w:t>7</w:t>
      </w:r>
      <w:r w:rsidRPr="00DF0EFB">
        <w:rPr>
          <w:rFonts w:ascii="Times" w:hAnsi="Times" w:cs="Arial"/>
          <w:lang w:val="en-US"/>
        </w:rPr>
        <w:t>), administered by the Psychologist; and by the Children</w:t>
      </w:r>
      <w:r w:rsidR="00C30602" w:rsidRPr="00DF0EFB">
        <w:rPr>
          <w:rFonts w:ascii="Times" w:hAnsi="Times" w:cs="Arial"/>
          <w:lang w:val="en-US"/>
        </w:rPr>
        <w:t>’s Depression Inventory (CDI) (8</w:t>
      </w:r>
      <w:r w:rsidRPr="00DF0EFB">
        <w:rPr>
          <w:rFonts w:ascii="Times" w:hAnsi="Times" w:cs="Arial"/>
          <w:lang w:val="en-US"/>
        </w:rPr>
        <w:t>) and the Child Stress Scale (SSC)</w:t>
      </w:r>
      <w:r w:rsidR="00C30602" w:rsidRPr="00DF0EFB">
        <w:rPr>
          <w:rFonts w:ascii="Times" w:hAnsi="Times" w:cs="Arial"/>
          <w:color w:val="0D0D0D" w:themeColor="text1" w:themeTint="F2"/>
          <w:lang w:val="en-US"/>
        </w:rPr>
        <w:t xml:space="preserve"> (9</w:t>
      </w:r>
      <w:r w:rsidRPr="00DF0EFB">
        <w:rPr>
          <w:rFonts w:ascii="Times" w:hAnsi="Times" w:cs="Arial"/>
          <w:color w:val="0D0D0D" w:themeColor="text1" w:themeTint="F2"/>
          <w:lang w:val="en-US"/>
        </w:rPr>
        <w:t xml:space="preserve">), administered by </w:t>
      </w:r>
      <w:r w:rsidRPr="00DF0EFB">
        <w:rPr>
          <w:rFonts w:ascii="Times" w:hAnsi="Times" w:cs="Arial"/>
          <w:lang w:val="en-US"/>
        </w:rPr>
        <w:t>the Pediatric Psychologist. Work-related data were collected using the Work Productivity and Activity Impairment-General Health Questionnaire (WPAI-GH</w:t>
      </w:r>
      <w:r w:rsidR="00C30602" w:rsidRPr="00DF0EFB">
        <w:rPr>
          <w:rFonts w:ascii="Times" w:hAnsi="Times" w:cs="Arial"/>
          <w:lang w:val="en-US"/>
        </w:rPr>
        <w:t>) (10</w:t>
      </w:r>
      <w:r w:rsidRPr="00DF0EFB">
        <w:rPr>
          <w:rFonts w:ascii="Times" w:hAnsi="Times" w:cs="Arial"/>
          <w:lang w:val="en-US"/>
        </w:rPr>
        <w:t xml:space="preserve">), conducted by the </w:t>
      </w:r>
      <w:r w:rsidRPr="00DF0EFB">
        <w:rPr>
          <w:rFonts w:ascii="Times" w:hAnsi="Times" w:cs="Arial"/>
          <w:color w:val="0D0D0D" w:themeColor="text1" w:themeTint="F2"/>
          <w:lang w:val="en-US"/>
        </w:rPr>
        <w:t>Social Worker.</w:t>
      </w:r>
    </w:p>
    <w:p w14:paraId="1165BCEB" w14:textId="77777777" w:rsidR="00D13A7F" w:rsidRPr="00DF0EFB" w:rsidRDefault="00D13A7F" w:rsidP="00A85D8B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14:paraId="070D2C10" w14:textId="77777777" w:rsidR="00D13A7F" w:rsidRPr="00DF0EFB" w:rsidRDefault="00D13A7F" w:rsidP="00A85D8B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14:paraId="41FE41FF" w14:textId="6DE37366" w:rsidR="003104DF" w:rsidRPr="00DF0EFB" w:rsidRDefault="009F1442" w:rsidP="00A85D8B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DF0EFB">
        <w:rPr>
          <w:rFonts w:ascii="Times New Roman" w:hAnsi="Times New Roman" w:cs="Times New Roman"/>
          <w:b/>
          <w:lang w:val="en-US"/>
        </w:rPr>
        <w:t xml:space="preserve">Supplementary </w:t>
      </w:r>
      <w:r w:rsidR="003104DF" w:rsidRPr="00DF0EFB">
        <w:rPr>
          <w:rFonts w:ascii="Times New Roman" w:hAnsi="Times New Roman" w:cs="Times New Roman"/>
          <w:b/>
          <w:lang w:val="en-US"/>
        </w:rPr>
        <w:t>Figure</w:t>
      </w:r>
      <w:r w:rsidRPr="00DF0EFB">
        <w:rPr>
          <w:rFonts w:ascii="Times New Roman" w:hAnsi="Times New Roman" w:cs="Times New Roman"/>
          <w:b/>
          <w:lang w:val="en-US"/>
        </w:rPr>
        <w:t xml:space="preserve"> Legends</w:t>
      </w:r>
    </w:p>
    <w:p w14:paraId="5236B8A4" w14:textId="77777777" w:rsidR="003104DF" w:rsidRPr="00DF0EFB" w:rsidRDefault="003104DF" w:rsidP="00A8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MS Mincho" w:hAnsi="Times New Roman" w:cs="Times New Roman"/>
          <w:color w:val="161615"/>
          <w:lang w:val="en-US"/>
        </w:rPr>
      </w:pPr>
    </w:p>
    <w:p w14:paraId="18563FBA" w14:textId="5A277DBF" w:rsidR="003104DF" w:rsidRPr="00DF0EFB" w:rsidRDefault="003104DF" w:rsidP="00A8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MS Mincho" w:hAnsi="Times New Roman" w:cs="Times New Roman"/>
          <w:bCs/>
          <w:color w:val="161615"/>
          <w:lang w:val="en-US"/>
        </w:rPr>
      </w:pPr>
      <w:r w:rsidRPr="00DF0EFB">
        <w:rPr>
          <w:rFonts w:ascii="Times New Roman" w:eastAsia="MS Mincho" w:hAnsi="Times New Roman" w:cs="Times New Roman"/>
          <w:color w:val="161615"/>
          <w:lang w:val="en-US"/>
        </w:rPr>
        <w:t xml:space="preserve">Figure </w:t>
      </w:r>
      <w:r w:rsidR="00ED352B" w:rsidRPr="00DF0EFB">
        <w:rPr>
          <w:rFonts w:ascii="Times New Roman" w:eastAsia="MS Mincho" w:hAnsi="Times New Roman" w:cs="Times New Roman"/>
          <w:color w:val="161615"/>
          <w:lang w:val="en-US"/>
        </w:rPr>
        <w:t>S</w:t>
      </w:r>
      <w:r w:rsidRPr="00DF0EFB">
        <w:rPr>
          <w:rFonts w:ascii="Times New Roman" w:eastAsia="MS Mincho" w:hAnsi="Times New Roman" w:cs="Times New Roman"/>
          <w:color w:val="161615"/>
          <w:lang w:val="en-US"/>
        </w:rPr>
        <w:t xml:space="preserve">1. Pedigree of the study family with HAE-C1-INH. </w:t>
      </w:r>
      <w:r w:rsidRPr="00DF0EFB">
        <w:rPr>
          <w:rFonts w:ascii="Times New Roman" w:eastAsia="MS Mincho" w:hAnsi="Times New Roman" w:cs="Times New Roman"/>
          <w:bCs/>
          <w:color w:val="161615"/>
          <w:lang w:val="en-US"/>
        </w:rPr>
        <w:t xml:space="preserve">Family pedigree was constructed using the </w:t>
      </w:r>
      <w:proofErr w:type="spellStart"/>
      <w:r w:rsidRPr="00DF0EFB">
        <w:rPr>
          <w:rFonts w:ascii="Times New Roman" w:eastAsia="MS Mincho" w:hAnsi="Times New Roman" w:cs="Times New Roman"/>
          <w:bCs/>
          <w:color w:val="161615"/>
          <w:lang w:val="en-US"/>
        </w:rPr>
        <w:t>Genopro</w:t>
      </w:r>
      <w:proofErr w:type="spellEnd"/>
      <w:r w:rsidRPr="00DF0EFB">
        <w:rPr>
          <w:rFonts w:ascii="Times New Roman" w:eastAsia="MS Mincho" w:hAnsi="Times New Roman" w:cs="Times New Roman"/>
          <w:bCs/>
          <w:color w:val="161615"/>
          <w:lang w:val="en-US"/>
        </w:rPr>
        <w:t xml:space="preserve"> 2016 software.</w:t>
      </w:r>
    </w:p>
    <w:p w14:paraId="3FD7755F" w14:textId="77777777" w:rsidR="00696DA4" w:rsidRPr="00DF0EFB" w:rsidRDefault="00696DA4" w:rsidP="00A8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MS Mincho" w:hAnsi="Times New Roman" w:cs="Times New Roman"/>
          <w:bCs/>
          <w:color w:val="161615"/>
          <w:lang w:val="en-US"/>
        </w:rPr>
      </w:pPr>
    </w:p>
    <w:p w14:paraId="47BE9D32" w14:textId="4E9B119F" w:rsidR="00696DA4" w:rsidRPr="00DF0EFB" w:rsidRDefault="00696DA4" w:rsidP="00A8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MS Mincho" w:hAnsi="Times New Roman" w:cs="Times New Roman"/>
          <w:bCs/>
          <w:color w:val="161615"/>
          <w:lang w:val="en-US"/>
        </w:rPr>
      </w:pPr>
      <w:r w:rsidRPr="00DF0EFB">
        <w:rPr>
          <w:rFonts w:ascii="Times New Roman" w:eastAsia="MS Mincho" w:hAnsi="Times New Roman" w:cs="Times New Roman"/>
          <w:bCs/>
          <w:color w:val="161615"/>
          <w:lang w:val="en-US"/>
        </w:rPr>
        <w:t xml:space="preserve">Figure </w:t>
      </w:r>
      <w:r w:rsidR="00ED352B" w:rsidRPr="00DF0EFB">
        <w:rPr>
          <w:rFonts w:ascii="Times New Roman" w:eastAsia="MS Mincho" w:hAnsi="Times New Roman" w:cs="Times New Roman"/>
          <w:bCs/>
          <w:color w:val="161615"/>
          <w:lang w:val="en-US"/>
        </w:rPr>
        <w:t>S</w:t>
      </w:r>
      <w:r w:rsidRPr="00DF0EFB">
        <w:rPr>
          <w:rFonts w:ascii="Times New Roman" w:eastAsia="MS Mincho" w:hAnsi="Times New Roman" w:cs="Times New Roman"/>
          <w:bCs/>
          <w:color w:val="161615"/>
          <w:lang w:val="en-US"/>
        </w:rPr>
        <w:t xml:space="preserve">2. Effect of the </w:t>
      </w:r>
      <w:r w:rsidR="00ED352B" w:rsidRPr="00DF0EFB">
        <w:rPr>
          <w:rFonts w:ascii="Times New Roman" w:eastAsia="MS Mincho" w:hAnsi="Times New Roman" w:cs="Times New Roman"/>
          <w:bCs/>
          <w:color w:val="161615"/>
          <w:lang w:val="en-US"/>
        </w:rPr>
        <w:t xml:space="preserve">systematic </w:t>
      </w:r>
      <w:r w:rsidRPr="00DF0EFB">
        <w:rPr>
          <w:rFonts w:ascii="Times New Roman" w:eastAsia="MS Mincho" w:hAnsi="Times New Roman" w:cs="Times New Roman"/>
          <w:bCs/>
          <w:color w:val="161615"/>
          <w:lang w:val="en-US"/>
        </w:rPr>
        <w:t xml:space="preserve">program for HAE patients on SF-36 scores. Boxplot showing median scores, lower and higher quartiles, and minimum and maximal values, for each of the 8 dimensions of SF-36.  Significant improvement was observed only for the Role-emotional dimension, with mean increase of 35.68 (95% </w:t>
      </w:r>
      <w:proofErr w:type="spellStart"/>
      <w:r w:rsidRPr="00DF0EFB">
        <w:rPr>
          <w:rFonts w:ascii="Times New Roman" w:eastAsia="MS Mincho" w:hAnsi="Times New Roman" w:cs="Times New Roman"/>
          <w:bCs/>
          <w:color w:val="161615"/>
          <w:lang w:val="en-US"/>
        </w:rPr>
        <w:t>CrI</w:t>
      </w:r>
      <w:proofErr w:type="spellEnd"/>
      <w:r w:rsidRPr="00DF0EFB">
        <w:rPr>
          <w:rFonts w:ascii="Times New Roman" w:eastAsia="MS Mincho" w:hAnsi="Times New Roman" w:cs="Times New Roman"/>
          <w:bCs/>
          <w:color w:val="161615"/>
          <w:lang w:val="en-US"/>
        </w:rPr>
        <w:t xml:space="preserve"> 16.67;54.42) at 14 months, as compared to baseline.</w:t>
      </w:r>
      <w:r w:rsidR="00332158" w:rsidRPr="00DF0EFB">
        <w:rPr>
          <w:rFonts w:ascii="Times New Roman" w:eastAsia="MS Mincho" w:hAnsi="Times New Roman" w:cs="Times New Roman"/>
          <w:bCs/>
          <w:color w:val="161615"/>
          <w:lang w:val="en-US"/>
        </w:rPr>
        <w:t xml:space="preserve"> Twenty-two </w:t>
      </w:r>
      <w:r w:rsidR="00A367C1" w:rsidRPr="00DF0EFB">
        <w:rPr>
          <w:rFonts w:ascii="Times New Roman" w:eastAsia="MS Mincho" w:hAnsi="Times New Roman" w:cs="Times New Roman"/>
          <w:bCs/>
          <w:color w:val="161615"/>
          <w:lang w:val="en-US"/>
        </w:rPr>
        <w:t xml:space="preserve">patients underwent evaluation </w:t>
      </w:r>
      <w:r w:rsidR="00332158" w:rsidRPr="00DF0EFB">
        <w:rPr>
          <w:rFonts w:ascii="Times New Roman" w:eastAsia="MS Mincho" w:hAnsi="Times New Roman" w:cs="Times New Roman"/>
          <w:bCs/>
          <w:color w:val="161615"/>
          <w:lang w:val="en-US"/>
        </w:rPr>
        <w:t>with</w:t>
      </w:r>
      <w:r w:rsidR="00A367C1" w:rsidRPr="00DF0EFB">
        <w:rPr>
          <w:rFonts w:ascii="Times New Roman" w:eastAsia="MS Mincho" w:hAnsi="Times New Roman" w:cs="Times New Roman"/>
          <w:bCs/>
          <w:color w:val="161615"/>
          <w:lang w:val="en-US"/>
        </w:rPr>
        <w:t xml:space="preserve"> SF-36. </w:t>
      </w:r>
      <w:r w:rsidR="00154B7D" w:rsidRPr="00DF0EFB">
        <w:rPr>
          <w:rFonts w:ascii="Times" w:eastAsia="MS Mincho" w:hAnsi="Times" w:cs="Times"/>
          <w:bCs/>
          <w:color w:val="161615"/>
          <w:lang w:val="en-US"/>
        </w:rPr>
        <w:t>Mean values are represented by (+).</w:t>
      </w:r>
    </w:p>
    <w:p w14:paraId="76A15F47" w14:textId="77777777" w:rsidR="00696DA4" w:rsidRPr="00DF0EFB" w:rsidRDefault="00696DA4" w:rsidP="00A8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MS Mincho" w:hAnsi="Times New Roman" w:cs="Times New Roman"/>
          <w:bCs/>
          <w:color w:val="161615"/>
          <w:lang w:val="en-US"/>
        </w:rPr>
      </w:pPr>
    </w:p>
    <w:p w14:paraId="27D11803" w14:textId="2DFFD103" w:rsidR="00696DA4" w:rsidRPr="00DF0EFB" w:rsidRDefault="00696DA4" w:rsidP="00A8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MS Mincho" w:hAnsi="Times New Roman" w:cs="Times New Roman"/>
          <w:bCs/>
          <w:color w:val="161615"/>
          <w:lang w:val="en-US"/>
        </w:rPr>
      </w:pPr>
      <w:r w:rsidRPr="00DF0EFB">
        <w:rPr>
          <w:rFonts w:ascii="Times New Roman" w:eastAsia="MS Mincho" w:hAnsi="Times New Roman" w:cs="Times New Roman"/>
          <w:bCs/>
          <w:color w:val="161615"/>
          <w:lang w:val="en-US"/>
        </w:rPr>
        <w:t xml:space="preserve">Figure </w:t>
      </w:r>
      <w:r w:rsidR="00ED352B" w:rsidRPr="00DF0EFB">
        <w:rPr>
          <w:rFonts w:ascii="Times New Roman" w:eastAsia="MS Mincho" w:hAnsi="Times New Roman" w:cs="Times New Roman"/>
          <w:bCs/>
          <w:color w:val="161615"/>
          <w:lang w:val="en-US"/>
        </w:rPr>
        <w:t>S</w:t>
      </w:r>
      <w:r w:rsidRPr="00DF0EFB">
        <w:rPr>
          <w:rFonts w:ascii="Times New Roman" w:eastAsia="MS Mincho" w:hAnsi="Times New Roman" w:cs="Times New Roman"/>
          <w:bCs/>
          <w:color w:val="161615"/>
          <w:lang w:val="en-US"/>
        </w:rPr>
        <w:t>3. Effect of the</w:t>
      </w:r>
      <w:r w:rsidR="00ED352B" w:rsidRPr="00DF0EFB">
        <w:rPr>
          <w:rFonts w:ascii="Times New Roman" w:eastAsia="MS Mincho" w:hAnsi="Times New Roman" w:cs="Times New Roman"/>
          <w:bCs/>
          <w:color w:val="161615"/>
          <w:lang w:val="en-US"/>
        </w:rPr>
        <w:t xml:space="preserve"> </w:t>
      </w:r>
      <w:r w:rsidRPr="00DF0EFB">
        <w:rPr>
          <w:rFonts w:ascii="Times New Roman" w:eastAsia="MS Mincho" w:hAnsi="Times New Roman" w:cs="Times New Roman"/>
          <w:bCs/>
          <w:color w:val="161615"/>
          <w:lang w:val="en-US"/>
        </w:rPr>
        <w:t xml:space="preserve">intervention on psychological conditions. A. Significant improvement was observed for HADS anxiety, with mean decrease of -4.38 (95% </w:t>
      </w:r>
      <w:proofErr w:type="spellStart"/>
      <w:r w:rsidRPr="00DF0EFB">
        <w:rPr>
          <w:rFonts w:ascii="Times New Roman" w:eastAsia="MS Mincho" w:hAnsi="Times New Roman" w:cs="Times New Roman"/>
          <w:bCs/>
          <w:color w:val="161615"/>
          <w:lang w:val="en-US"/>
        </w:rPr>
        <w:t>CrI</w:t>
      </w:r>
      <w:proofErr w:type="spellEnd"/>
      <w:r w:rsidRPr="00DF0EFB">
        <w:rPr>
          <w:rFonts w:ascii="Times New Roman" w:eastAsia="MS Mincho" w:hAnsi="Times New Roman" w:cs="Times New Roman"/>
          <w:bCs/>
          <w:color w:val="161615"/>
          <w:lang w:val="en-US"/>
        </w:rPr>
        <w:t xml:space="preserve"> -7.04; -1.57) at 14 months within intervention. B. Significant reduction was seen for DASS depression and stress, with mean decreases of -6.5 (95% </w:t>
      </w:r>
      <w:proofErr w:type="spellStart"/>
      <w:r w:rsidRPr="00DF0EFB">
        <w:rPr>
          <w:rFonts w:ascii="Times New Roman" w:eastAsia="MS Mincho" w:hAnsi="Times New Roman" w:cs="Times New Roman"/>
          <w:bCs/>
          <w:color w:val="161615"/>
          <w:lang w:val="en-US"/>
        </w:rPr>
        <w:t>CrI</w:t>
      </w:r>
      <w:proofErr w:type="spellEnd"/>
      <w:r w:rsidRPr="00DF0EFB">
        <w:rPr>
          <w:rFonts w:ascii="Times New Roman" w:eastAsia="MS Mincho" w:hAnsi="Times New Roman" w:cs="Times New Roman"/>
          <w:bCs/>
          <w:color w:val="161615"/>
          <w:lang w:val="en-US"/>
        </w:rPr>
        <w:t xml:space="preserve"> -11.99; -1.14) and -8.87 (95% </w:t>
      </w:r>
      <w:proofErr w:type="spellStart"/>
      <w:r w:rsidRPr="00DF0EFB">
        <w:rPr>
          <w:rFonts w:ascii="Times New Roman" w:eastAsia="MS Mincho" w:hAnsi="Times New Roman" w:cs="Times New Roman"/>
          <w:bCs/>
          <w:color w:val="161615"/>
          <w:lang w:val="en-US"/>
        </w:rPr>
        <w:t>CrI</w:t>
      </w:r>
      <w:proofErr w:type="spellEnd"/>
      <w:r w:rsidRPr="00DF0EFB">
        <w:rPr>
          <w:rFonts w:ascii="Times New Roman" w:eastAsia="MS Mincho" w:hAnsi="Times New Roman" w:cs="Times New Roman"/>
          <w:bCs/>
          <w:color w:val="161615"/>
          <w:lang w:val="en-US"/>
        </w:rPr>
        <w:t xml:space="preserve"> -13.78; -3.85) </w:t>
      </w:r>
      <w:r w:rsidRPr="00DF0EFB">
        <w:rPr>
          <w:rFonts w:ascii="Times New Roman" w:eastAsia="MS Mincho" w:hAnsi="Times New Roman" w:cs="Times New Roman"/>
          <w:bCs/>
          <w:color w:val="161615"/>
          <w:lang w:val="en-US"/>
        </w:rPr>
        <w:lastRenderedPageBreak/>
        <w:t xml:space="preserve">respectively at 14 months. C. Significant decline was observed for BDI depression, with mean decrease of -6.17 (95% </w:t>
      </w:r>
      <w:proofErr w:type="spellStart"/>
      <w:r w:rsidRPr="00DF0EFB">
        <w:rPr>
          <w:rFonts w:ascii="Times New Roman" w:eastAsia="MS Mincho" w:hAnsi="Times New Roman" w:cs="Times New Roman"/>
          <w:bCs/>
          <w:color w:val="161615"/>
          <w:lang w:val="en-US"/>
        </w:rPr>
        <w:t>CrI</w:t>
      </w:r>
      <w:proofErr w:type="spellEnd"/>
      <w:r w:rsidRPr="00DF0EFB">
        <w:rPr>
          <w:rFonts w:ascii="Times New Roman" w:eastAsia="MS Mincho" w:hAnsi="Times New Roman" w:cs="Times New Roman"/>
          <w:bCs/>
          <w:color w:val="161615"/>
          <w:lang w:val="en-US"/>
        </w:rPr>
        <w:t xml:space="preserve"> -12.</w:t>
      </w:r>
      <w:proofErr w:type="gramStart"/>
      <w:r w:rsidRPr="00DF0EFB">
        <w:rPr>
          <w:rFonts w:ascii="Times New Roman" w:eastAsia="MS Mincho" w:hAnsi="Times New Roman" w:cs="Times New Roman"/>
          <w:bCs/>
          <w:color w:val="161615"/>
          <w:lang w:val="en-US"/>
        </w:rPr>
        <w:t>28;-</w:t>
      </w:r>
      <w:proofErr w:type="gramEnd"/>
      <w:r w:rsidRPr="00DF0EFB">
        <w:rPr>
          <w:rFonts w:ascii="Times New Roman" w:eastAsia="MS Mincho" w:hAnsi="Times New Roman" w:cs="Times New Roman"/>
          <w:bCs/>
          <w:color w:val="161615"/>
          <w:lang w:val="en-US"/>
        </w:rPr>
        <w:t>0.18) at 14 months, as compared to baseline. Boxplot showing median scores, lower and higher quartiles, and minimum and maximal values, for HADS, DASS and BDI.</w:t>
      </w:r>
      <w:r w:rsidR="00DF0EFB" w:rsidRPr="00DF0EFB">
        <w:rPr>
          <w:rFonts w:ascii="Times New Roman" w:eastAsia="MS Mincho" w:hAnsi="Times New Roman" w:cs="Times New Roman"/>
          <w:bCs/>
          <w:color w:val="161615"/>
          <w:lang w:val="en-US"/>
        </w:rPr>
        <w:t xml:space="preserve"> </w:t>
      </w:r>
      <w:r w:rsidR="00A367C1" w:rsidRPr="00DF0EFB">
        <w:rPr>
          <w:rFonts w:ascii="Times New Roman" w:eastAsia="MS Mincho" w:hAnsi="Times New Roman" w:cs="Times New Roman"/>
          <w:bCs/>
          <w:color w:val="161615"/>
          <w:lang w:val="en-US"/>
        </w:rPr>
        <w:t>HADS</w:t>
      </w:r>
      <w:r w:rsidR="00DF0EFB" w:rsidRPr="00DF0EFB">
        <w:rPr>
          <w:rFonts w:ascii="Times New Roman" w:eastAsia="MS Mincho" w:hAnsi="Times New Roman" w:cs="Times New Roman"/>
          <w:bCs/>
          <w:color w:val="161615"/>
          <w:lang w:val="en-US"/>
        </w:rPr>
        <w:t xml:space="preserve"> questionnaire was applied to 22 patients, and </w:t>
      </w:r>
      <w:r w:rsidR="00A367C1" w:rsidRPr="00DF0EFB">
        <w:rPr>
          <w:rFonts w:ascii="Times New Roman" w:eastAsia="MS Mincho" w:hAnsi="Times New Roman" w:cs="Times New Roman"/>
          <w:bCs/>
          <w:color w:val="161615"/>
          <w:lang w:val="en-US"/>
        </w:rPr>
        <w:t>DASS</w:t>
      </w:r>
      <w:r w:rsidR="00DF0EFB" w:rsidRPr="00DF0EFB">
        <w:rPr>
          <w:rFonts w:ascii="Times New Roman" w:eastAsia="MS Mincho" w:hAnsi="Times New Roman" w:cs="Times New Roman"/>
          <w:bCs/>
          <w:color w:val="161615"/>
          <w:lang w:val="en-US"/>
        </w:rPr>
        <w:t xml:space="preserve"> and </w:t>
      </w:r>
      <w:r w:rsidR="00A367C1" w:rsidRPr="00DF0EFB">
        <w:rPr>
          <w:rFonts w:ascii="Times New Roman" w:eastAsia="MS Mincho" w:hAnsi="Times New Roman" w:cs="Times New Roman"/>
          <w:bCs/>
          <w:color w:val="161615"/>
          <w:lang w:val="en-US"/>
        </w:rPr>
        <w:t>BDI</w:t>
      </w:r>
      <w:r w:rsidR="00DF0EFB" w:rsidRPr="00DF0EFB">
        <w:rPr>
          <w:rFonts w:ascii="Times New Roman" w:eastAsia="MS Mincho" w:hAnsi="Times New Roman" w:cs="Times New Roman"/>
          <w:bCs/>
          <w:color w:val="161615"/>
          <w:lang w:val="en-US"/>
        </w:rPr>
        <w:t xml:space="preserve"> questionnaires in 25 patients</w:t>
      </w:r>
      <w:r w:rsidR="00A367C1" w:rsidRPr="00DF0EFB">
        <w:rPr>
          <w:rFonts w:ascii="Times New Roman" w:eastAsia="MS Mincho" w:hAnsi="Times New Roman" w:cs="Times New Roman"/>
          <w:bCs/>
          <w:color w:val="161615"/>
          <w:lang w:val="en-US"/>
        </w:rPr>
        <w:t xml:space="preserve">. </w:t>
      </w:r>
      <w:r w:rsidR="00154B7D" w:rsidRPr="00DF0EFB">
        <w:rPr>
          <w:rFonts w:ascii="Times" w:eastAsia="MS Mincho" w:hAnsi="Times" w:cs="Times"/>
          <w:bCs/>
          <w:color w:val="161615"/>
          <w:lang w:val="en-US"/>
        </w:rPr>
        <w:t>Mean values are represented by (+).</w:t>
      </w:r>
    </w:p>
    <w:p w14:paraId="1B92F040" w14:textId="77777777" w:rsidR="003104DF" w:rsidRPr="00DF0EFB" w:rsidRDefault="003104DF" w:rsidP="00A8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MS Mincho" w:hAnsi="Times New Roman" w:cs="Times New Roman"/>
          <w:color w:val="161615"/>
          <w:lang w:val="en-US"/>
        </w:rPr>
      </w:pPr>
    </w:p>
    <w:p w14:paraId="6F1793D3" w14:textId="4A02282C" w:rsidR="003104DF" w:rsidRPr="00DF0EFB" w:rsidRDefault="00696DA4" w:rsidP="00A85D8B">
      <w:pPr>
        <w:spacing w:line="360" w:lineRule="auto"/>
        <w:rPr>
          <w:rFonts w:ascii="Times New Roman" w:eastAsia="MS Mincho" w:hAnsi="Times New Roman" w:cs="Times New Roman"/>
          <w:bCs/>
          <w:color w:val="161615"/>
          <w:lang w:val="en-US"/>
        </w:rPr>
      </w:pPr>
      <w:r w:rsidRPr="00DF0EFB">
        <w:rPr>
          <w:rFonts w:ascii="Times New Roman" w:eastAsia="MS Mincho" w:hAnsi="Times New Roman" w:cs="Times New Roman"/>
          <w:color w:val="161615"/>
          <w:lang w:val="en-US"/>
        </w:rPr>
        <w:t xml:space="preserve">Figure </w:t>
      </w:r>
      <w:r w:rsidR="00ED352B" w:rsidRPr="00DF0EFB">
        <w:rPr>
          <w:rFonts w:ascii="Times New Roman" w:eastAsia="MS Mincho" w:hAnsi="Times New Roman" w:cs="Times New Roman"/>
          <w:color w:val="161615"/>
          <w:lang w:val="en-US"/>
        </w:rPr>
        <w:t>S</w:t>
      </w:r>
      <w:r w:rsidRPr="00DF0EFB">
        <w:rPr>
          <w:rFonts w:ascii="Times New Roman" w:eastAsia="MS Mincho" w:hAnsi="Times New Roman" w:cs="Times New Roman"/>
          <w:color w:val="161615"/>
          <w:lang w:val="en-US"/>
        </w:rPr>
        <w:t>4</w:t>
      </w:r>
      <w:r w:rsidR="003104DF" w:rsidRPr="00DF0EFB">
        <w:rPr>
          <w:rFonts w:ascii="Times New Roman" w:eastAsia="MS Mincho" w:hAnsi="Times New Roman" w:cs="Times New Roman"/>
          <w:color w:val="161615"/>
          <w:lang w:val="en-US"/>
        </w:rPr>
        <w:t xml:space="preserve">. </w:t>
      </w:r>
      <w:r w:rsidR="003104DF" w:rsidRPr="00DF0EFB">
        <w:rPr>
          <w:rFonts w:ascii="Times New Roman" w:eastAsia="MS Mincho" w:hAnsi="Times New Roman" w:cs="Times New Roman"/>
          <w:bCs/>
          <w:color w:val="161615"/>
          <w:lang w:val="en-US"/>
        </w:rPr>
        <w:t xml:space="preserve">Effect of the intervention on work-related aspects. </w:t>
      </w:r>
      <w:r w:rsidR="003104DF" w:rsidRPr="00DF0EFB">
        <w:rPr>
          <w:rFonts w:ascii="Times New Roman" w:eastAsia="MS Mincho" w:hAnsi="Times New Roman" w:cs="Times New Roman"/>
          <w:color w:val="161615"/>
          <w:lang w:val="en-US"/>
        </w:rPr>
        <w:t>Boxplot showing median scores, lower and higher quartiles, and minimum and maximal values, for WPAI-GH.</w:t>
      </w:r>
      <w:r w:rsidR="00332158" w:rsidRPr="00DF0EFB">
        <w:rPr>
          <w:rFonts w:ascii="Times New Roman" w:eastAsia="MS Mincho" w:hAnsi="Times New Roman" w:cs="Times New Roman"/>
          <w:bCs/>
          <w:color w:val="161615"/>
          <w:lang w:val="en-US"/>
        </w:rPr>
        <w:t xml:space="preserve"> Fourteen</w:t>
      </w:r>
      <w:r w:rsidR="00A367C1" w:rsidRPr="00DF0EFB">
        <w:rPr>
          <w:rFonts w:ascii="Times New Roman" w:eastAsia="MS Mincho" w:hAnsi="Times New Roman" w:cs="Times New Roman"/>
          <w:bCs/>
          <w:color w:val="161615"/>
          <w:lang w:val="en-US"/>
        </w:rPr>
        <w:t xml:space="preserve"> patients underwent evaluation </w:t>
      </w:r>
      <w:r w:rsidR="00332158" w:rsidRPr="00DF0EFB">
        <w:rPr>
          <w:rFonts w:ascii="Times New Roman" w:eastAsia="MS Mincho" w:hAnsi="Times New Roman" w:cs="Times New Roman"/>
          <w:bCs/>
          <w:color w:val="161615"/>
          <w:lang w:val="en-US"/>
        </w:rPr>
        <w:t>with</w:t>
      </w:r>
      <w:r w:rsidR="00A367C1" w:rsidRPr="00DF0EFB">
        <w:rPr>
          <w:rFonts w:ascii="Times New Roman" w:eastAsia="MS Mincho" w:hAnsi="Times New Roman" w:cs="Times New Roman"/>
          <w:bCs/>
          <w:color w:val="161615"/>
          <w:lang w:val="en-US"/>
        </w:rPr>
        <w:t xml:space="preserve"> WPAI-GH. </w:t>
      </w:r>
      <w:r w:rsidR="00154B7D" w:rsidRPr="00DF0EFB">
        <w:rPr>
          <w:rFonts w:ascii="Times" w:eastAsia="MS Mincho" w:hAnsi="Times" w:cs="Times"/>
          <w:bCs/>
          <w:color w:val="161615"/>
          <w:lang w:val="en-US"/>
        </w:rPr>
        <w:t>Mean values are represented by (+).</w:t>
      </w:r>
    </w:p>
    <w:p w14:paraId="768EF7EA" w14:textId="77777777" w:rsidR="009F1442" w:rsidRPr="00DF0EFB" w:rsidRDefault="009F1442" w:rsidP="00A85D8B">
      <w:pPr>
        <w:spacing w:line="360" w:lineRule="auto"/>
        <w:rPr>
          <w:rFonts w:ascii="Times New Roman" w:eastAsia="MS Mincho" w:hAnsi="Times New Roman" w:cs="Times New Roman"/>
          <w:bCs/>
          <w:color w:val="161615"/>
          <w:lang w:val="en-US"/>
        </w:rPr>
      </w:pPr>
    </w:p>
    <w:p w14:paraId="65C9CC5C" w14:textId="77777777" w:rsidR="009F1442" w:rsidRPr="00DF0EFB" w:rsidRDefault="009F1442" w:rsidP="00A85D8B">
      <w:pPr>
        <w:spacing w:line="360" w:lineRule="auto"/>
        <w:rPr>
          <w:rFonts w:ascii="Times New Roman" w:eastAsia="MS Mincho" w:hAnsi="Times New Roman" w:cs="Times New Roman"/>
          <w:b/>
          <w:bCs/>
          <w:color w:val="161615"/>
          <w:lang w:val="en-US"/>
        </w:rPr>
      </w:pPr>
      <w:r w:rsidRPr="00DF0EFB">
        <w:rPr>
          <w:rFonts w:ascii="Times New Roman" w:eastAsia="MS Mincho" w:hAnsi="Times New Roman" w:cs="Times New Roman"/>
          <w:b/>
          <w:bCs/>
          <w:color w:val="161615"/>
          <w:lang w:val="en-US"/>
        </w:rPr>
        <w:t>Supplementary Tables</w:t>
      </w:r>
    </w:p>
    <w:p w14:paraId="08D26CB6" w14:textId="77777777" w:rsidR="001A7B59" w:rsidRPr="00DF0EFB" w:rsidRDefault="001A7B59" w:rsidP="00A85D8B">
      <w:pPr>
        <w:spacing w:line="360" w:lineRule="auto"/>
        <w:rPr>
          <w:rFonts w:ascii="Times" w:hAnsi="Times" w:cs="Arial"/>
          <w:lang w:val="en-US"/>
        </w:rPr>
      </w:pPr>
    </w:p>
    <w:p w14:paraId="09B1C51C" w14:textId="3C522C68" w:rsidR="008B0E4F" w:rsidRPr="00DF0EFB" w:rsidRDefault="008B0E4F" w:rsidP="00A85D8B">
      <w:pPr>
        <w:spacing w:line="360" w:lineRule="auto"/>
        <w:rPr>
          <w:rFonts w:ascii="Times" w:hAnsi="Times" w:cs="Arial"/>
          <w:lang w:val="en-US"/>
        </w:rPr>
      </w:pPr>
      <w:r w:rsidRPr="00DF0EFB">
        <w:rPr>
          <w:rFonts w:ascii="Times" w:hAnsi="Times" w:cs="Arial"/>
          <w:lang w:val="en-US"/>
        </w:rPr>
        <w:t xml:space="preserve">Table </w:t>
      </w:r>
      <w:r w:rsidR="00ED352B" w:rsidRPr="00DF0EFB">
        <w:rPr>
          <w:rFonts w:ascii="Times" w:hAnsi="Times" w:cs="Arial"/>
          <w:lang w:val="en-US"/>
        </w:rPr>
        <w:t>S</w:t>
      </w:r>
      <w:r w:rsidRPr="00DF0EFB">
        <w:rPr>
          <w:rFonts w:ascii="Times" w:hAnsi="Times" w:cs="Arial"/>
          <w:lang w:val="en-US"/>
        </w:rPr>
        <w:t>1. Questionnaires used in the present study to assess heath-related quality of life, psychological disorders and work impairment in patients with HAE.</w:t>
      </w:r>
    </w:p>
    <w:p w14:paraId="03E374EE" w14:textId="77777777" w:rsidR="008B0E4F" w:rsidRPr="00DF0EFB" w:rsidRDefault="008B0E4F" w:rsidP="00A85D8B">
      <w:pPr>
        <w:spacing w:line="360" w:lineRule="auto"/>
        <w:rPr>
          <w:rFonts w:ascii="Times" w:hAnsi="Times" w:cs="Arial"/>
          <w:lang w:val="en-US"/>
        </w:rPr>
      </w:pPr>
    </w:p>
    <w:p w14:paraId="46B10F8D" w14:textId="377E6F11" w:rsidR="00ED352B" w:rsidRPr="00DF0EFB" w:rsidRDefault="00ED352B" w:rsidP="00ED352B">
      <w:pPr>
        <w:spacing w:line="360" w:lineRule="auto"/>
        <w:rPr>
          <w:rFonts w:ascii="Times New Roman" w:eastAsia="MS Mincho" w:hAnsi="Times New Roman" w:cs="Times New Roman"/>
          <w:bCs/>
          <w:color w:val="161615"/>
          <w:lang w:val="en-US"/>
        </w:rPr>
      </w:pPr>
      <w:r w:rsidRPr="00DF0EFB">
        <w:rPr>
          <w:rFonts w:ascii="Times New Roman" w:eastAsia="MS Mincho" w:hAnsi="Times New Roman" w:cs="Times New Roman"/>
          <w:bCs/>
          <w:color w:val="161615"/>
          <w:lang w:val="en-US"/>
        </w:rPr>
        <w:t xml:space="preserve">Table S2. Mean number of angioedema attacks per month (SD) and mean differences of number of attacks per month 8 and 14 months within intervention, as compared to 12 months pre-intervention. </w:t>
      </w:r>
    </w:p>
    <w:p w14:paraId="11AE72DD" w14:textId="77777777" w:rsidR="00ED352B" w:rsidRPr="00DF0EFB" w:rsidRDefault="00ED352B" w:rsidP="00A85D8B">
      <w:pPr>
        <w:spacing w:line="360" w:lineRule="auto"/>
        <w:rPr>
          <w:rFonts w:ascii="Times New Roman" w:eastAsia="MS Mincho" w:hAnsi="Times New Roman" w:cs="Times New Roman"/>
          <w:bCs/>
          <w:color w:val="161615"/>
          <w:lang w:val="en-US"/>
        </w:rPr>
      </w:pPr>
    </w:p>
    <w:p w14:paraId="480972F3" w14:textId="0877BE7D" w:rsidR="00AE61DA" w:rsidRPr="00DF0EFB" w:rsidRDefault="00AE61DA" w:rsidP="00A85D8B">
      <w:pPr>
        <w:spacing w:line="360" w:lineRule="auto"/>
        <w:rPr>
          <w:rFonts w:ascii="Times New Roman" w:eastAsia="MS Mincho" w:hAnsi="Times New Roman" w:cs="Times New Roman"/>
          <w:bCs/>
          <w:color w:val="161615"/>
          <w:lang w:val="en-US"/>
        </w:rPr>
      </w:pPr>
      <w:r w:rsidRPr="00DF0EFB">
        <w:rPr>
          <w:rFonts w:ascii="Times New Roman" w:eastAsia="MS Mincho" w:hAnsi="Times New Roman" w:cs="Times New Roman"/>
          <w:bCs/>
          <w:color w:val="161615"/>
          <w:lang w:val="en-US"/>
        </w:rPr>
        <w:t xml:space="preserve">Table </w:t>
      </w:r>
      <w:r w:rsidR="00ED352B" w:rsidRPr="00DF0EFB">
        <w:rPr>
          <w:rFonts w:ascii="Times New Roman" w:eastAsia="MS Mincho" w:hAnsi="Times New Roman" w:cs="Times New Roman"/>
          <w:bCs/>
          <w:color w:val="161615"/>
          <w:lang w:val="en-US"/>
        </w:rPr>
        <w:t>S3</w:t>
      </w:r>
      <w:r w:rsidRPr="00DF0EFB">
        <w:rPr>
          <w:rFonts w:ascii="Times New Roman" w:eastAsia="MS Mincho" w:hAnsi="Times New Roman" w:cs="Times New Roman"/>
          <w:bCs/>
          <w:color w:val="161615"/>
          <w:lang w:val="en-US"/>
        </w:rPr>
        <w:t>.  Mean (SD) health-related quality of life scores and mean differences at 8 and 14 months within intervention as compared to baseline.</w:t>
      </w:r>
    </w:p>
    <w:p w14:paraId="2D8BBFBA" w14:textId="77777777" w:rsidR="00AE61DA" w:rsidRPr="00DF0EFB" w:rsidRDefault="00AE61DA" w:rsidP="00A85D8B">
      <w:pPr>
        <w:spacing w:line="360" w:lineRule="auto"/>
        <w:rPr>
          <w:rFonts w:ascii="Times New Roman" w:eastAsia="MS Mincho" w:hAnsi="Times New Roman" w:cs="Times New Roman"/>
          <w:bCs/>
          <w:color w:val="161615"/>
          <w:lang w:val="en-US"/>
        </w:rPr>
      </w:pPr>
    </w:p>
    <w:p w14:paraId="740E5F12" w14:textId="74D376AE" w:rsidR="002B480F" w:rsidRPr="00DF0EFB" w:rsidRDefault="00C30602" w:rsidP="00A85D8B">
      <w:pPr>
        <w:spacing w:line="360" w:lineRule="auto"/>
        <w:rPr>
          <w:rFonts w:ascii="Times New Roman" w:eastAsia="MS Mincho" w:hAnsi="Times New Roman" w:cs="Times New Roman"/>
          <w:bCs/>
          <w:color w:val="161615"/>
          <w:lang w:val="en-US"/>
        </w:rPr>
      </w:pPr>
      <w:r w:rsidRPr="00DF0EFB">
        <w:rPr>
          <w:rFonts w:ascii="Times New Roman" w:eastAsia="MS Mincho" w:hAnsi="Times New Roman" w:cs="Times New Roman"/>
          <w:bCs/>
          <w:color w:val="161615"/>
          <w:lang w:val="en-US"/>
        </w:rPr>
        <w:t xml:space="preserve">Table </w:t>
      </w:r>
      <w:r w:rsidR="00ED352B" w:rsidRPr="00DF0EFB">
        <w:rPr>
          <w:rFonts w:ascii="Times New Roman" w:eastAsia="MS Mincho" w:hAnsi="Times New Roman" w:cs="Times New Roman"/>
          <w:bCs/>
          <w:color w:val="161615"/>
          <w:lang w:val="en-US"/>
        </w:rPr>
        <w:t>S4</w:t>
      </w:r>
      <w:r w:rsidRPr="00DF0EFB">
        <w:rPr>
          <w:rFonts w:ascii="Times New Roman" w:eastAsia="MS Mincho" w:hAnsi="Times New Roman" w:cs="Times New Roman"/>
          <w:bCs/>
          <w:color w:val="161615"/>
          <w:lang w:val="en-US"/>
        </w:rPr>
        <w:t>.</w:t>
      </w:r>
      <w:r w:rsidR="002B480F" w:rsidRPr="00DF0EFB">
        <w:rPr>
          <w:rFonts w:ascii="Times New Roman" w:eastAsia="MS Mincho" w:hAnsi="Times New Roman" w:cs="Times New Roman"/>
          <w:bCs/>
          <w:color w:val="161615"/>
          <w:lang w:val="en-US"/>
        </w:rPr>
        <w:t xml:space="preserve"> Mean (SD) </w:t>
      </w:r>
      <w:r w:rsidR="00B3498A" w:rsidRPr="00DF0EFB">
        <w:rPr>
          <w:rFonts w:ascii="Times New Roman" w:eastAsia="MS Mincho" w:hAnsi="Times New Roman" w:cs="Times New Roman"/>
          <w:bCs/>
          <w:color w:val="161615"/>
          <w:lang w:val="en-US"/>
        </w:rPr>
        <w:t xml:space="preserve">psychological and work related </w:t>
      </w:r>
      <w:r w:rsidR="002B480F" w:rsidRPr="00DF0EFB">
        <w:rPr>
          <w:rFonts w:ascii="Times New Roman" w:eastAsia="MS Mincho" w:hAnsi="Times New Roman" w:cs="Times New Roman"/>
          <w:bCs/>
          <w:color w:val="161615"/>
          <w:lang w:val="en-US"/>
        </w:rPr>
        <w:t>outcome scores and mean differences at 8 and 14 months within intervention as compared to baseline.</w:t>
      </w:r>
    </w:p>
    <w:p w14:paraId="6547082D" w14:textId="0C1DF360" w:rsidR="00C30602" w:rsidRPr="00DF0EFB" w:rsidRDefault="00C30602" w:rsidP="00A85D8B">
      <w:pPr>
        <w:spacing w:line="360" w:lineRule="auto"/>
        <w:rPr>
          <w:rFonts w:ascii="Times New Roman" w:eastAsia="MS Mincho" w:hAnsi="Times New Roman" w:cs="Times New Roman"/>
          <w:bCs/>
          <w:color w:val="161615"/>
          <w:lang w:val="en-US"/>
        </w:rPr>
      </w:pPr>
    </w:p>
    <w:p w14:paraId="07D079AB" w14:textId="77777777" w:rsidR="003104DF" w:rsidRPr="00DF0EFB" w:rsidRDefault="003104DF" w:rsidP="00A85D8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63D8375D" w14:textId="77777777" w:rsidR="00D13A7F" w:rsidRPr="00DF0EFB" w:rsidRDefault="00C30602" w:rsidP="00A85D8B">
      <w:pPr>
        <w:spacing w:line="360" w:lineRule="auto"/>
        <w:rPr>
          <w:rFonts w:ascii="Times New Roman" w:hAnsi="Times New Roman" w:cs="Times New Roman"/>
          <w:b/>
        </w:rPr>
      </w:pPr>
      <w:r w:rsidRPr="00DF0EFB">
        <w:rPr>
          <w:rFonts w:ascii="Times New Roman" w:hAnsi="Times New Roman" w:cs="Times New Roman"/>
          <w:b/>
        </w:rPr>
        <w:t>E-</w:t>
      </w:r>
      <w:proofErr w:type="spellStart"/>
      <w:r w:rsidR="00D13A7F" w:rsidRPr="00DF0EFB">
        <w:rPr>
          <w:rFonts w:ascii="Times New Roman" w:hAnsi="Times New Roman" w:cs="Times New Roman"/>
          <w:b/>
        </w:rPr>
        <w:t>References</w:t>
      </w:r>
      <w:proofErr w:type="spellEnd"/>
    </w:p>
    <w:p w14:paraId="78D0C4FF" w14:textId="77777777" w:rsidR="009414D5" w:rsidRPr="00DF0EFB" w:rsidRDefault="009414D5" w:rsidP="00A8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" w:eastAsia="Times New Roman" w:hAnsi="Times" w:cs="Times"/>
          <w:color w:val="000000"/>
          <w:lang w:eastAsia="pt-BR"/>
        </w:rPr>
      </w:pPr>
    </w:p>
    <w:p w14:paraId="7C225F26" w14:textId="77777777" w:rsidR="009414D5" w:rsidRPr="00DF0EFB" w:rsidRDefault="009414D5" w:rsidP="00A8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" w:eastAsia="MS Mincho" w:hAnsi="Times" w:cs="Times"/>
          <w:color w:val="161615"/>
          <w:lang w:val="en-US"/>
        </w:rPr>
      </w:pPr>
      <w:r w:rsidRPr="00DF0EFB">
        <w:rPr>
          <w:rFonts w:ascii="Times" w:eastAsia="Times New Roman" w:hAnsi="Times" w:cs="Times"/>
          <w:color w:val="000000"/>
          <w:lang w:eastAsia="pt-BR"/>
        </w:rPr>
        <w:t xml:space="preserve">1. </w:t>
      </w:r>
      <w:r w:rsidRPr="00DF0EFB">
        <w:rPr>
          <w:rFonts w:ascii="Times" w:hAnsi="Times" w:cs="Times"/>
          <w:color w:val="161615"/>
        </w:rPr>
        <w:t xml:space="preserve">Prior N, </w:t>
      </w:r>
      <w:proofErr w:type="spellStart"/>
      <w:r w:rsidRPr="00DF0EFB">
        <w:rPr>
          <w:rFonts w:ascii="Times" w:hAnsi="Times" w:cs="Times"/>
          <w:color w:val="161615"/>
        </w:rPr>
        <w:t>Remor</w:t>
      </w:r>
      <w:proofErr w:type="spellEnd"/>
      <w:r w:rsidRPr="00DF0EFB">
        <w:rPr>
          <w:rFonts w:ascii="Times" w:hAnsi="Times" w:cs="Times"/>
          <w:color w:val="161615"/>
        </w:rPr>
        <w:t xml:space="preserve"> E, Pérez-Fernández E, </w:t>
      </w:r>
      <w:proofErr w:type="spellStart"/>
      <w:r w:rsidRPr="00DF0EFB">
        <w:rPr>
          <w:rFonts w:ascii="Times" w:hAnsi="Times" w:cs="Times"/>
          <w:color w:val="161615"/>
        </w:rPr>
        <w:t>Caminoa</w:t>
      </w:r>
      <w:proofErr w:type="spellEnd"/>
      <w:r w:rsidRPr="00DF0EFB">
        <w:rPr>
          <w:rFonts w:ascii="Times" w:hAnsi="Times" w:cs="Times"/>
          <w:color w:val="161615"/>
        </w:rPr>
        <w:t xml:space="preserve"> M, Gómez-Traseira C, </w:t>
      </w:r>
      <w:proofErr w:type="spellStart"/>
      <w:r w:rsidRPr="00DF0EFB">
        <w:rPr>
          <w:rFonts w:ascii="Times" w:hAnsi="Times" w:cs="Times"/>
          <w:color w:val="161615"/>
        </w:rPr>
        <w:t>Gayá</w:t>
      </w:r>
      <w:proofErr w:type="spellEnd"/>
      <w:r w:rsidRPr="00DF0EFB">
        <w:rPr>
          <w:rFonts w:ascii="Times" w:hAnsi="Times" w:cs="Times"/>
          <w:color w:val="161615"/>
        </w:rPr>
        <w:t xml:space="preserve"> F, et al. </w:t>
      </w:r>
      <w:r w:rsidRPr="00DF0EFB">
        <w:rPr>
          <w:rFonts w:ascii="Times" w:eastAsia="MS Mincho" w:hAnsi="Times" w:cs="Times"/>
          <w:color w:val="161615"/>
          <w:lang w:val="en-US"/>
        </w:rPr>
        <w:t>Psychometric field study of hereditary angioedema quality of life questionnaire for adults: HAE-</w:t>
      </w:r>
      <w:proofErr w:type="spellStart"/>
      <w:r w:rsidRPr="00DF0EFB">
        <w:rPr>
          <w:rFonts w:ascii="Times" w:eastAsia="MS Mincho" w:hAnsi="Times" w:cs="Times"/>
          <w:color w:val="161615"/>
          <w:lang w:val="en-US"/>
        </w:rPr>
        <w:t>Qol</w:t>
      </w:r>
      <w:proofErr w:type="spellEnd"/>
      <w:r w:rsidRPr="00DF0EFB">
        <w:rPr>
          <w:rFonts w:ascii="Times" w:eastAsia="MS Mincho" w:hAnsi="Times" w:cs="Times"/>
          <w:color w:val="161615"/>
          <w:lang w:val="en-US"/>
        </w:rPr>
        <w:t>. J Allergy Clin Immunol Pract.2016;4(3):464-473.</w:t>
      </w:r>
    </w:p>
    <w:p w14:paraId="4DA92007" w14:textId="77777777" w:rsidR="009414D5" w:rsidRPr="00DF0EFB" w:rsidRDefault="009414D5" w:rsidP="00A8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" w:eastAsia="MS Mincho" w:hAnsi="Times" w:cs="Times"/>
          <w:color w:val="161615"/>
          <w:lang w:val="en-US"/>
        </w:rPr>
      </w:pPr>
    </w:p>
    <w:p w14:paraId="6C3E83AF" w14:textId="77777777" w:rsidR="009414D5" w:rsidRPr="00DF0EFB" w:rsidRDefault="009414D5" w:rsidP="00A8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" w:eastAsia="MS Mincho" w:hAnsi="Times" w:cs="Times"/>
          <w:bCs/>
          <w:color w:val="161615"/>
          <w:lang w:val="en-US"/>
        </w:rPr>
      </w:pPr>
      <w:r w:rsidRPr="00DF0EFB">
        <w:rPr>
          <w:rFonts w:ascii="Times" w:eastAsia="MS Mincho" w:hAnsi="Times" w:cs="Times"/>
          <w:color w:val="161615"/>
          <w:lang w:val="en-US"/>
        </w:rPr>
        <w:lastRenderedPageBreak/>
        <w:t xml:space="preserve">2. </w:t>
      </w:r>
      <w:proofErr w:type="spellStart"/>
      <w:r w:rsidRPr="00DF0EFB">
        <w:rPr>
          <w:rFonts w:ascii="Times" w:eastAsia="MS Mincho" w:hAnsi="Times" w:cs="Times"/>
          <w:color w:val="161615"/>
          <w:lang w:val="en-US"/>
        </w:rPr>
        <w:t>McHorney</w:t>
      </w:r>
      <w:proofErr w:type="spellEnd"/>
      <w:r w:rsidRPr="00DF0EFB">
        <w:rPr>
          <w:rFonts w:ascii="Times" w:eastAsia="MS Mincho" w:hAnsi="Times" w:cs="Times"/>
          <w:color w:val="161615"/>
          <w:lang w:val="en-US"/>
        </w:rPr>
        <w:t xml:space="preserve"> CA, Kosinski M, Ware JE Jr. </w:t>
      </w:r>
      <w:r w:rsidRPr="00DF0EFB">
        <w:rPr>
          <w:rFonts w:ascii="Times" w:eastAsia="MS Mincho" w:hAnsi="Times" w:cs="Times"/>
          <w:bCs/>
          <w:color w:val="161615"/>
          <w:lang w:val="en-US"/>
        </w:rPr>
        <w:t>Comparisons of the costs and quality of norms for the SF-36 health survey collected by mail versus telephone interview: results from a national survey. Med Care. 1994;</w:t>
      </w:r>
      <w:r w:rsidRPr="00DF0EFB">
        <w:rPr>
          <w:rFonts w:ascii="Times" w:eastAsia="MS Mincho" w:hAnsi="Times" w:cs="Times"/>
          <w:color w:val="161615"/>
          <w:lang w:val="en-US"/>
        </w:rPr>
        <w:t xml:space="preserve">32(6):551-67. </w:t>
      </w:r>
    </w:p>
    <w:p w14:paraId="354EB3EE" w14:textId="77777777" w:rsidR="009414D5" w:rsidRPr="00DF0EFB" w:rsidRDefault="009414D5" w:rsidP="00A8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" w:eastAsia="MS Mincho" w:hAnsi="Times" w:cs="Times"/>
          <w:color w:val="161615"/>
          <w:lang w:val="en-US"/>
        </w:rPr>
      </w:pPr>
    </w:p>
    <w:p w14:paraId="275985E8" w14:textId="77777777" w:rsidR="009414D5" w:rsidRPr="00DF0EFB" w:rsidRDefault="009414D5" w:rsidP="00A8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" w:eastAsia="MS Mincho" w:hAnsi="Times" w:cs="Times"/>
          <w:color w:val="161615"/>
          <w:lang w:val="en-US"/>
        </w:rPr>
      </w:pPr>
      <w:r w:rsidRPr="00DF0EFB">
        <w:rPr>
          <w:rFonts w:ascii="Times" w:eastAsia="MS Mincho" w:hAnsi="Times" w:cs="Times"/>
          <w:color w:val="161615"/>
          <w:lang w:val="en-US"/>
        </w:rPr>
        <w:t xml:space="preserve">3. </w:t>
      </w:r>
      <w:proofErr w:type="spellStart"/>
      <w:r w:rsidRPr="00DF0EFB">
        <w:rPr>
          <w:rFonts w:ascii="Times" w:eastAsia="MS Mincho" w:hAnsi="Times" w:cs="Times"/>
          <w:color w:val="161615"/>
          <w:lang w:val="en-US"/>
        </w:rPr>
        <w:t>Varni</w:t>
      </w:r>
      <w:proofErr w:type="spellEnd"/>
      <w:r w:rsidRPr="00DF0EFB">
        <w:rPr>
          <w:rFonts w:ascii="Times" w:eastAsia="MS Mincho" w:hAnsi="Times" w:cs="Times"/>
          <w:color w:val="161615"/>
          <w:lang w:val="en-US"/>
        </w:rPr>
        <w:t xml:space="preserve"> JW, </w:t>
      </w:r>
      <w:proofErr w:type="spellStart"/>
      <w:r w:rsidRPr="00DF0EFB">
        <w:rPr>
          <w:rFonts w:ascii="Times" w:eastAsia="MS Mincho" w:hAnsi="Times" w:cs="Times"/>
          <w:color w:val="161615"/>
          <w:lang w:val="en-US"/>
        </w:rPr>
        <w:t>Seid</w:t>
      </w:r>
      <w:proofErr w:type="spellEnd"/>
      <w:r w:rsidRPr="00DF0EFB">
        <w:rPr>
          <w:rFonts w:ascii="Times" w:eastAsia="MS Mincho" w:hAnsi="Times" w:cs="Times"/>
          <w:color w:val="161615"/>
          <w:lang w:val="en-US"/>
        </w:rPr>
        <w:t xml:space="preserve"> M, </w:t>
      </w:r>
      <w:proofErr w:type="spellStart"/>
      <w:r w:rsidRPr="00DF0EFB">
        <w:rPr>
          <w:rFonts w:ascii="Times" w:eastAsia="MS Mincho" w:hAnsi="Times" w:cs="Times"/>
          <w:color w:val="161615"/>
          <w:lang w:val="en-US"/>
        </w:rPr>
        <w:t>Kurtin</w:t>
      </w:r>
      <w:proofErr w:type="spellEnd"/>
      <w:r w:rsidRPr="00DF0EFB">
        <w:rPr>
          <w:rFonts w:ascii="Times" w:eastAsia="MS Mincho" w:hAnsi="Times" w:cs="Times"/>
          <w:color w:val="161615"/>
          <w:lang w:val="en-US"/>
        </w:rPr>
        <w:t xml:space="preserve"> PS. PedsQL4.0: reliability and validity of the Pediatric Quality of Life Inventory version 4.0 generic core scales in healthy and patient populations. Med Care. 2001;39(8):800-12.</w:t>
      </w:r>
    </w:p>
    <w:p w14:paraId="3072E3F5" w14:textId="77777777" w:rsidR="009414D5" w:rsidRPr="00DF0EFB" w:rsidRDefault="009414D5" w:rsidP="00A8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" w:eastAsia="MS Mincho" w:hAnsi="Times" w:cs="Times"/>
          <w:color w:val="161615"/>
          <w:lang w:val="en-US"/>
        </w:rPr>
      </w:pPr>
    </w:p>
    <w:p w14:paraId="429FFD34" w14:textId="77777777" w:rsidR="009414D5" w:rsidRPr="00DF0EFB" w:rsidRDefault="009414D5" w:rsidP="00A8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" w:eastAsia="MS Mincho" w:hAnsi="Times" w:cs="Times"/>
          <w:color w:val="161615"/>
          <w:lang w:val="en-US"/>
        </w:rPr>
      </w:pPr>
      <w:r w:rsidRPr="00DF0EFB">
        <w:rPr>
          <w:rFonts w:ascii="Times" w:eastAsia="MS Mincho" w:hAnsi="Times" w:cs="Times"/>
          <w:color w:val="161615"/>
          <w:lang w:val="en-US"/>
        </w:rPr>
        <w:t xml:space="preserve">4. </w:t>
      </w:r>
      <w:proofErr w:type="spellStart"/>
      <w:r w:rsidRPr="00DF0EFB">
        <w:rPr>
          <w:rFonts w:ascii="Times" w:eastAsia="MS Mincho" w:hAnsi="Times" w:cs="Times"/>
          <w:color w:val="161615"/>
          <w:lang w:val="en-US"/>
        </w:rPr>
        <w:t>Zigmond</w:t>
      </w:r>
      <w:proofErr w:type="spellEnd"/>
      <w:r w:rsidRPr="00DF0EFB">
        <w:rPr>
          <w:rFonts w:ascii="Times" w:eastAsia="MS Mincho" w:hAnsi="Times" w:cs="Times"/>
          <w:color w:val="161615"/>
          <w:lang w:val="en-US"/>
        </w:rPr>
        <w:t xml:space="preserve"> AS, Snaith RP. The hospital anxiety and depression scale. Acta </w:t>
      </w:r>
      <w:proofErr w:type="spellStart"/>
      <w:r w:rsidRPr="00DF0EFB">
        <w:rPr>
          <w:rFonts w:ascii="Times" w:eastAsia="MS Mincho" w:hAnsi="Times" w:cs="Times"/>
          <w:color w:val="161615"/>
          <w:lang w:val="en-US"/>
        </w:rPr>
        <w:t>Psychiatr</w:t>
      </w:r>
      <w:proofErr w:type="spellEnd"/>
      <w:r w:rsidRPr="00DF0EFB">
        <w:rPr>
          <w:rFonts w:ascii="Times" w:eastAsia="MS Mincho" w:hAnsi="Times" w:cs="Times"/>
          <w:color w:val="161615"/>
          <w:lang w:val="en-US"/>
        </w:rPr>
        <w:t xml:space="preserve"> Scand. 1983;67(6):361-70. </w:t>
      </w:r>
    </w:p>
    <w:p w14:paraId="0EC18D82" w14:textId="77777777" w:rsidR="009414D5" w:rsidRPr="00DF0EFB" w:rsidRDefault="009414D5" w:rsidP="00A8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" w:eastAsia="MS Mincho" w:hAnsi="Times" w:cs="Times"/>
          <w:color w:val="161615"/>
          <w:lang w:val="en-US"/>
        </w:rPr>
      </w:pPr>
    </w:p>
    <w:p w14:paraId="325E70FF" w14:textId="77777777" w:rsidR="009414D5" w:rsidRPr="00DF0EFB" w:rsidRDefault="009414D5" w:rsidP="00A8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" w:eastAsia="MS Mincho" w:hAnsi="Times" w:cs="Times"/>
          <w:color w:val="161615"/>
          <w:lang w:val="en-US"/>
        </w:rPr>
      </w:pPr>
      <w:r w:rsidRPr="00DF0EFB">
        <w:rPr>
          <w:rFonts w:ascii="Times" w:eastAsia="MS Mincho" w:hAnsi="Times" w:cs="Times"/>
          <w:color w:val="161615"/>
          <w:lang w:val="en-US"/>
        </w:rPr>
        <w:t>5. Henry JD, Crawford JR. The short-form version of the Depression Anxiety Stress Scales (DASS-21): construct validity and normative data in a large non-clinical sample. Br J Clin Psychol. 2005;44(Pt2):227-39.</w:t>
      </w:r>
    </w:p>
    <w:p w14:paraId="6C21A606" w14:textId="77777777" w:rsidR="009414D5" w:rsidRPr="00DF0EFB" w:rsidRDefault="009414D5" w:rsidP="00A8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" w:eastAsia="MS Mincho" w:hAnsi="Times" w:cs="Times"/>
          <w:color w:val="161615"/>
          <w:lang w:val="en-US"/>
        </w:rPr>
      </w:pPr>
    </w:p>
    <w:p w14:paraId="61EB27A4" w14:textId="77777777" w:rsidR="009414D5" w:rsidRPr="00DF0EFB" w:rsidRDefault="009414D5" w:rsidP="00A8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" w:eastAsia="MS Mincho" w:hAnsi="Times" w:cs="Times"/>
          <w:color w:val="161615"/>
          <w:lang w:val="en-US"/>
        </w:rPr>
      </w:pPr>
      <w:r w:rsidRPr="00DF0EFB">
        <w:rPr>
          <w:rFonts w:ascii="Times" w:eastAsia="MS Mincho" w:hAnsi="Times" w:cs="Times"/>
          <w:color w:val="161615"/>
          <w:lang w:val="en-US"/>
        </w:rPr>
        <w:t>6. Beck AT, Epstein N, Brown G, Steer RA. An inventory for measuring clinical anxiety: psychometric properties. J Consult Clin Psychol.1988;56(6):893-7.</w:t>
      </w:r>
    </w:p>
    <w:p w14:paraId="155CBB56" w14:textId="77777777" w:rsidR="009414D5" w:rsidRPr="00DF0EFB" w:rsidRDefault="009414D5" w:rsidP="00A8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" w:eastAsia="MS Mincho" w:hAnsi="Times" w:cs="Times"/>
          <w:color w:val="161615"/>
          <w:lang w:val="en-US"/>
        </w:rPr>
      </w:pPr>
    </w:p>
    <w:p w14:paraId="218B9647" w14:textId="77777777" w:rsidR="009414D5" w:rsidRPr="00DF0EFB" w:rsidRDefault="009414D5" w:rsidP="00A8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" w:eastAsia="MS Mincho" w:hAnsi="Times" w:cs="Times"/>
          <w:color w:val="161615"/>
          <w:lang w:val="en-US"/>
        </w:rPr>
      </w:pPr>
      <w:r w:rsidRPr="00DF0EFB">
        <w:rPr>
          <w:rFonts w:ascii="Times" w:eastAsia="MS Mincho" w:hAnsi="Times" w:cs="Times"/>
          <w:color w:val="161615"/>
          <w:lang w:val="en-US"/>
        </w:rPr>
        <w:t xml:space="preserve">7. Beck AT, Ward CH, Mendelson M, Mock J, </w:t>
      </w:r>
      <w:proofErr w:type="spellStart"/>
      <w:r w:rsidRPr="00DF0EFB">
        <w:rPr>
          <w:rFonts w:ascii="Times" w:eastAsia="MS Mincho" w:hAnsi="Times" w:cs="Times"/>
          <w:color w:val="161615"/>
          <w:lang w:val="en-US"/>
        </w:rPr>
        <w:t>Erbaugh</w:t>
      </w:r>
      <w:proofErr w:type="spellEnd"/>
      <w:r w:rsidRPr="00DF0EFB">
        <w:rPr>
          <w:rFonts w:ascii="Times" w:eastAsia="MS Mincho" w:hAnsi="Times" w:cs="Times"/>
          <w:color w:val="161615"/>
          <w:lang w:val="en-US"/>
        </w:rPr>
        <w:t xml:space="preserve"> J. An inventory for measuring depression. Arch Gen Psychiatry.1961;4:561-71. </w:t>
      </w:r>
    </w:p>
    <w:p w14:paraId="0310F8F0" w14:textId="77777777" w:rsidR="009414D5" w:rsidRPr="00DF0EFB" w:rsidRDefault="009414D5" w:rsidP="00A8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" w:eastAsia="MS Mincho" w:hAnsi="Times" w:cs="Times"/>
          <w:color w:val="161615"/>
          <w:lang w:val="en-US"/>
        </w:rPr>
      </w:pPr>
    </w:p>
    <w:p w14:paraId="3D2ACC2E" w14:textId="77777777" w:rsidR="009414D5" w:rsidRPr="00DF0EFB" w:rsidRDefault="009414D5" w:rsidP="00A8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" w:eastAsia="MS Mincho" w:hAnsi="Times" w:cs="Times"/>
          <w:bCs/>
          <w:color w:val="161615"/>
          <w:lang w:val="en-US"/>
        </w:rPr>
      </w:pPr>
      <w:r w:rsidRPr="00DF0EFB">
        <w:rPr>
          <w:rFonts w:ascii="Times" w:eastAsia="MS Mincho" w:hAnsi="Times" w:cs="Times"/>
          <w:color w:val="161615"/>
          <w:lang w:val="en-US"/>
        </w:rPr>
        <w:t xml:space="preserve">8. </w:t>
      </w:r>
      <w:r w:rsidRPr="00DF0EFB">
        <w:rPr>
          <w:rFonts w:ascii="Times" w:eastAsia="MS Mincho" w:hAnsi="Times" w:cs="Times"/>
          <w:bCs/>
          <w:color w:val="161615"/>
          <w:lang w:val="en-US"/>
        </w:rPr>
        <w:t xml:space="preserve">Kovacs M. The Children´s Depression Inventory (CDI). </w:t>
      </w:r>
      <w:proofErr w:type="spellStart"/>
      <w:r w:rsidRPr="00DF0EFB">
        <w:rPr>
          <w:rFonts w:ascii="Times" w:eastAsia="MS Mincho" w:hAnsi="Times" w:cs="Times"/>
          <w:bCs/>
          <w:color w:val="161615"/>
          <w:lang w:val="en-US"/>
        </w:rPr>
        <w:t>Psychopharmacol</w:t>
      </w:r>
      <w:proofErr w:type="spellEnd"/>
      <w:r w:rsidRPr="00DF0EFB">
        <w:rPr>
          <w:rFonts w:ascii="Times" w:eastAsia="MS Mincho" w:hAnsi="Times" w:cs="Times"/>
          <w:bCs/>
          <w:color w:val="161615"/>
          <w:lang w:val="en-US"/>
        </w:rPr>
        <w:t xml:space="preserve"> Bull. </w:t>
      </w:r>
      <w:proofErr w:type="gramStart"/>
      <w:r w:rsidRPr="00DF0EFB">
        <w:rPr>
          <w:rFonts w:ascii="Times" w:eastAsia="MS Mincho" w:hAnsi="Times" w:cs="Times"/>
          <w:bCs/>
          <w:color w:val="161615"/>
          <w:lang w:val="en-US"/>
        </w:rPr>
        <w:t>1985;21:995</w:t>
      </w:r>
      <w:proofErr w:type="gramEnd"/>
      <w:r w:rsidRPr="00DF0EFB">
        <w:rPr>
          <w:rFonts w:ascii="Times" w:eastAsia="MS Mincho" w:hAnsi="Times" w:cs="Times"/>
          <w:bCs/>
          <w:color w:val="161615"/>
          <w:lang w:val="en-US"/>
        </w:rPr>
        <w:t>-998.</w:t>
      </w:r>
    </w:p>
    <w:p w14:paraId="2DE7D502" w14:textId="77777777" w:rsidR="009414D5" w:rsidRPr="00DF0EFB" w:rsidRDefault="009414D5" w:rsidP="00A8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" w:eastAsia="MS Mincho" w:hAnsi="Times" w:cs="Times"/>
          <w:bCs/>
          <w:color w:val="161615"/>
          <w:lang w:val="en-US"/>
        </w:rPr>
      </w:pPr>
    </w:p>
    <w:p w14:paraId="31E38578" w14:textId="77777777" w:rsidR="009414D5" w:rsidRPr="00DF0EFB" w:rsidRDefault="009414D5" w:rsidP="00A8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" w:eastAsia="MS Mincho" w:hAnsi="Times" w:cs="Times"/>
          <w:bCs/>
          <w:color w:val="161615"/>
          <w:lang w:val="en-US"/>
        </w:rPr>
      </w:pPr>
      <w:r w:rsidRPr="00DF0EFB">
        <w:rPr>
          <w:rFonts w:ascii="Times" w:eastAsia="MS Mincho" w:hAnsi="Times" w:cs="Times"/>
          <w:bCs/>
          <w:color w:val="161615"/>
          <w:lang w:val="en-US"/>
        </w:rPr>
        <w:t xml:space="preserve">9. Lucarelli MDM &amp; </w:t>
      </w:r>
      <w:proofErr w:type="spellStart"/>
      <w:r w:rsidRPr="00DF0EFB">
        <w:rPr>
          <w:rFonts w:ascii="Times" w:eastAsia="MS Mincho" w:hAnsi="Times" w:cs="Times"/>
          <w:bCs/>
          <w:color w:val="161615"/>
          <w:lang w:val="en-US"/>
        </w:rPr>
        <w:t>Lipp</w:t>
      </w:r>
      <w:proofErr w:type="spellEnd"/>
      <w:r w:rsidRPr="00DF0EFB">
        <w:rPr>
          <w:rFonts w:ascii="Times" w:eastAsia="MS Mincho" w:hAnsi="Times" w:cs="Times"/>
          <w:bCs/>
          <w:color w:val="161615"/>
          <w:lang w:val="en-US"/>
        </w:rPr>
        <w:t xml:space="preserve"> MEN. Validity of the child stress symptoms inventory. </w:t>
      </w:r>
      <w:proofErr w:type="spellStart"/>
      <w:r w:rsidRPr="00DF0EFB">
        <w:rPr>
          <w:rFonts w:ascii="Times" w:eastAsia="MS Mincho" w:hAnsi="Times" w:cs="Times"/>
          <w:bCs/>
          <w:color w:val="161615"/>
          <w:lang w:val="en-US"/>
        </w:rPr>
        <w:t>Psicol</w:t>
      </w:r>
      <w:proofErr w:type="spellEnd"/>
      <w:r w:rsidRPr="00DF0EFB">
        <w:rPr>
          <w:rFonts w:ascii="Times" w:eastAsia="MS Mincho" w:hAnsi="Times" w:cs="Times"/>
          <w:bCs/>
          <w:color w:val="161615"/>
          <w:lang w:val="en-US"/>
        </w:rPr>
        <w:t xml:space="preserve"> Reflex Crit. 1999;12(1): 71-88</w:t>
      </w:r>
    </w:p>
    <w:p w14:paraId="00841AF9" w14:textId="77777777" w:rsidR="009414D5" w:rsidRPr="00DF0EFB" w:rsidRDefault="009414D5" w:rsidP="00A8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" w:eastAsia="MS Mincho" w:hAnsi="Times" w:cs="Times"/>
          <w:color w:val="161615"/>
          <w:lang w:val="en-US"/>
        </w:rPr>
      </w:pPr>
    </w:p>
    <w:p w14:paraId="670B75C8" w14:textId="77777777" w:rsidR="009414D5" w:rsidRDefault="009414D5" w:rsidP="00A8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" w:eastAsia="MS Mincho" w:hAnsi="Times" w:cs="Times"/>
          <w:color w:val="161615"/>
        </w:rPr>
      </w:pPr>
      <w:r w:rsidRPr="00DF0EFB">
        <w:rPr>
          <w:rFonts w:ascii="Times" w:eastAsia="MS Mincho" w:hAnsi="Times" w:cs="Times"/>
          <w:color w:val="161615"/>
          <w:lang w:val="en-US"/>
        </w:rPr>
        <w:t xml:space="preserve">10. </w:t>
      </w:r>
      <w:proofErr w:type="spellStart"/>
      <w:r w:rsidRPr="00DF0EFB">
        <w:rPr>
          <w:rFonts w:ascii="Times" w:eastAsia="MS Mincho" w:hAnsi="Times" w:cs="Times"/>
          <w:color w:val="161615"/>
          <w:lang w:val="en-US"/>
        </w:rPr>
        <w:t>Reily</w:t>
      </w:r>
      <w:proofErr w:type="spellEnd"/>
      <w:r w:rsidRPr="00DF0EFB">
        <w:rPr>
          <w:rFonts w:ascii="Times" w:eastAsia="MS Mincho" w:hAnsi="Times" w:cs="Times"/>
          <w:color w:val="161615"/>
          <w:lang w:val="en-US"/>
        </w:rPr>
        <w:t xml:space="preserve"> MC, </w:t>
      </w:r>
      <w:proofErr w:type="spellStart"/>
      <w:r w:rsidRPr="00DF0EFB">
        <w:rPr>
          <w:rFonts w:ascii="Times" w:eastAsia="MS Mincho" w:hAnsi="Times" w:cs="Times"/>
          <w:color w:val="161615"/>
          <w:lang w:val="en-US"/>
        </w:rPr>
        <w:t>Zbrozek</w:t>
      </w:r>
      <w:proofErr w:type="spellEnd"/>
      <w:r w:rsidRPr="00DF0EFB">
        <w:rPr>
          <w:rFonts w:ascii="Times" w:eastAsia="MS Mincho" w:hAnsi="Times" w:cs="Times"/>
          <w:color w:val="161615"/>
          <w:lang w:val="en-US"/>
        </w:rPr>
        <w:t xml:space="preserve"> AS, Dukes EM. The validity and reproducibility of a work productivity and activity impairment instrument. </w:t>
      </w:r>
      <w:proofErr w:type="spellStart"/>
      <w:r w:rsidRPr="00DF0EFB">
        <w:rPr>
          <w:rFonts w:ascii="Times" w:eastAsia="MS Mincho" w:hAnsi="Times" w:cs="Times"/>
          <w:color w:val="161615"/>
        </w:rPr>
        <w:t>Pharmacoeconomics</w:t>
      </w:r>
      <w:proofErr w:type="spellEnd"/>
      <w:r w:rsidRPr="00DF0EFB">
        <w:rPr>
          <w:rFonts w:ascii="Times" w:eastAsia="MS Mincho" w:hAnsi="Times" w:cs="Times"/>
          <w:color w:val="161615"/>
        </w:rPr>
        <w:t>. 1993; 4(5):353-65.</w:t>
      </w:r>
    </w:p>
    <w:p w14:paraId="3DB263C2" w14:textId="77777777" w:rsidR="009414D5" w:rsidRPr="00D13A7F" w:rsidRDefault="009414D5" w:rsidP="00A85D8B">
      <w:pPr>
        <w:spacing w:line="360" w:lineRule="auto"/>
        <w:rPr>
          <w:rFonts w:ascii="Times New Roman" w:hAnsi="Times New Roman" w:cs="Times New Roman"/>
          <w:b/>
        </w:rPr>
      </w:pPr>
    </w:p>
    <w:sectPr w:rsidR="009414D5" w:rsidRPr="00D13A7F" w:rsidSect="00AE61DA">
      <w:pgSz w:w="11900" w:h="16840"/>
      <w:pgMar w:top="1440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DF"/>
    <w:rsid w:val="000547DD"/>
    <w:rsid w:val="001448A4"/>
    <w:rsid w:val="00154B7D"/>
    <w:rsid w:val="001A7B59"/>
    <w:rsid w:val="00253480"/>
    <w:rsid w:val="002B480F"/>
    <w:rsid w:val="003104DF"/>
    <w:rsid w:val="00332158"/>
    <w:rsid w:val="003B4B70"/>
    <w:rsid w:val="0040022B"/>
    <w:rsid w:val="00416F8D"/>
    <w:rsid w:val="00696DA4"/>
    <w:rsid w:val="008B0E4F"/>
    <w:rsid w:val="0091021F"/>
    <w:rsid w:val="009414D5"/>
    <w:rsid w:val="009F1442"/>
    <w:rsid w:val="00A367C1"/>
    <w:rsid w:val="00A85D8B"/>
    <w:rsid w:val="00AE61DA"/>
    <w:rsid w:val="00B3498A"/>
    <w:rsid w:val="00C30602"/>
    <w:rsid w:val="00C46CD0"/>
    <w:rsid w:val="00D13A7F"/>
    <w:rsid w:val="00DF0EFB"/>
    <w:rsid w:val="00E05C35"/>
    <w:rsid w:val="00ED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A56D14"/>
  <w14:defaultImageDpi w14:val="300"/>
  <w15:docId w15:val="{7BB84E1D-76E4-D246-93BD-18C5B670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4B7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B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780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Luisa Karla P.</cp:lastModifiedBy>
  <cp:revision>2</cp:revision>
  <dcterms:created xsi:type="dcterms:W3CDTF">2020-12-13T12:21:00Z</dcterms:created>
  <dcterms:modified xsi:type="dcterms:W3CDTF">2020-12-13T12:21:00Z</dcterms:modified>
</cp:coreProperties>
</file>