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8A" w:rsidRDefault="009F7E9C" w:rsidP="009F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BC43BC"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115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87B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02CE">
        <w:rPr>
          <w:rFonts w:ascii="Times New Roman" w:hAnsi="Times New Roman" w:cs="Times New Roman"/>
          <w:sz w:val="24"/>
          <w:szCs w:val="24"/>
        </w:rPr>
        <w:t xml:space="preserve"> </w:t>
      </w:r>
      <w:r w:rsidR="001147C6">
        <w:rPr>
          <w:rFonts w:ascii="Times New Roman" w:hAnsi="Times New Roman" w:cs="Times New Roman"/>
          <w:sz w:val="24"/>
          <w:szCs w:val="24"/>
        </w:rPr>
        <w:t>Proportion</w:t>
      </w:r>
      <w:r w:rsidR="001147C6" w:rsidRPr="00361C8A">
        <w:rPr>
          <w:rFonts w:ascii="Times New Roman" w:hAnsi="Times New Roman" w:cs="Times New Roman"/>
          <w:sz w:val="24"/>
          <w:szCs w:val="24"/>
        </w:rPr>
        <w:t xml:space="preserve"> </w:t>
      </w:r>
      <w:r w:rsidR="00361C8A" w:rsidRPr="00361C8A">
        <w:rPr>
          <w:rFonts w:ascii="Times New Roman" w:hAnsi="Times New Roman" w:cs="Times New Roman"/>
          <w:sz w:val="24"/>
          <w:szCs w:val="24"/>
        </w:rPr>
        <w:t>of Visual Changes and Persistent Macular Thickening</w:t>
      </w:r>
      <w:r w:rsidR="00A92E9F">
        <w:rPr>
          <w:rFonts w:ascii="Times New Roman" w:hAnsi="Times New Roman" w:cs="Times New Roman"/>
          <w:sz w:val="24"/>
          <w:szCs w:val="24"/>
        </w:rPr>
        <w:t xml:space="preserve"> for </w:t>
      </w:r>
      <w:r w:rsidR="00262A47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A92E9F">
        <w:rPr>
          <w:rFonts w:ascii="Times New Roman" w:hAnsi="Times New Roman" w:cs="Times New Roman"/>
          <w:sz w:val="24"/>
          <w:szCs w:val="24"/>
        </w:rPr>
        <w:t>Entire Population</w:t>
      </w:r>
      <w:r w:rsidR="00361C8A" w:rsidRPr="00361C8A">
        <w:rPr>
          <w:rFonts w:ascii="Times New Roman" w:hAnsi="Times New Roman" w:cs="Times New Roman"/>
          <w:sz w:val="24"/>
          <w:szCs w:val="24"/>
        </w:rPr>
        <w:t xml:space="preserve"> </w:t>
      </w:r>
      <w:r w:rsidR="00BB15B3">
        <w:rPr>
          <w:rFonts w:ascii="Times New Roman" w:hAnsi="Times New Roman" w:cs="Times New Roman"/>
          <w:sz w:val="24"/>
          <w:szCs w:val="24"/>
        </w:rPr>
        <w:t xml:space="preserve">through Study Period </w:t>
      </w:r>
      <w:r w:rsidR="00361C8A" w:rsidRPr="00361C8A">
        <w:rPr>
          <w:rFonts w:ascii="Times New Roman" w:hAnsi="Times New Roman" w:cs="Times New Roman"/>
          <w:sz w:val="24"/>
          <w:szCs w:val="24"/>
        </w:rPr>
        <w:t xml:space="preserve">Compared to Baseline </w:t>
      </w:r>
      <w:r w:rsidRPr="00361C8A">
        <w:rPr>
          <w:rFonts w:ascii="Times New Roman" w:hAnsi="Times New Roman" w:cs="Times New Roman"/>
          <w:sz w:val="24"/>
          <w:szCs w:val="24"/>
        </w:rPr>
        <w:t>(Last Observation Carried Forward)</w:t>
      </w:r>
    </w:p>
    <w:p w:rsidR="009F7E9C" w:rsidRDefault="009F7E9C" w:rsidP="009F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701"/>
      </w:tblGrid>
      <w:tr w:rsidR="00D02D45" w:rsidRPr="00D802CE" w:rsidTr="00224431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D02D45" w:rsidRPr="00D802CE" w:rsidRDefault="00D02D45" w:rsidP="00D02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2D45" w:rsidRPr="00D802CE" w:rsidRDefault="00D02D45" w:rsidP="00D02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12</w:t>
            </w:r>
          </w:p>
          <w:p w:rsidR="00D02D45" w:rsidRPr="00D802CE" w:rsidRDefault="00D02D45" w:rsidP="00D02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2D45" w:rsidRPr="00D802CE" w:rsidRDefault="00D02D45" w:rsidP="00D02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24</w:t>
            </w:r>
          </w:p>
          <w:p w:rsidR="00D02D45" w:rsidRPr="00D802CE" w:rsidRDefault="00D02D45" w:rsidP="00D02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2D45" w:rsidRPr="00D802CE" w:rsidRDefault="00D02D45" w:rsidP="00D02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36</w:t>
            </w:r>
          </w:p>
          <w:p w:rsidR="00D02D45" w:rsidRPr="00D802CE" w:rsidRDefault="00D02D45" w:rsidP="00D02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(95% CI)</w:t>
            </w:r>
          </w:p>
        </w:tc>
      </w:tr>
      <w:tr w:rsidR="009F7E9C" w:rsidRPr="00D802CE" w:rsidTr="00224431">
        <w:tc>
          <w:tcPr>
            <w:tcW w:w="4815" w:type="dxa"/>
            <w:tcBorders>
              <w:top w:val="single" w:sz="4" w:space="0" w:color="auto"/>
            </w:tcBorders>
          </w:tcPr>
          <w:p w:rsidR="009F7E9C" w:rsidRPr="00D802CE" w:rsidRDefault="009F7E9C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Proportion of eyes gaining ≥10 letters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.1 to 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E9C" w:rsidRPr="00D802CE" w:rsidTr="00224431">
        <w:tc>
          <w:tcPr>
            <w:tcW w:w="4815" w:type="dxa"/>
          </w:tcPr>
          <w:p w:rsidR="009F7E9C" w:rsidRPr="00D802CE" w:rsidRDefault="009F7E9C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Proportion of eyes gaining ≥15 letters</w:t>
            </w:r>
          </w:p>
        </w:tc>
        <w:tc>
          <w:tcPr>
            <w:tcW w:w="1701" w:type="dxa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E9C" w:rsidRPr="00D802CE" w:rsidTr="00224431">
        <w:tc>
          <w:tcPr>
            <w:tcW w:w="4815" w:type="dxa"/>
          </w:tcPr>
          <w:p w:rsidR="009F7E9C" w:rsidRPr="00D802CE" w:rsidRDefault="009F7E9C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Proportion of eyes losing ≥10 letters</w:t>
            </w:r>
          </w:p>
        </w:tc>
        <w:tc>
          <w:tcPr>
            <w:tcW w:w="1701" w:type="dxa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E9C" w:rsidRPr="00D802CE" w:rsidTr="00224431">
        <w:tc>
          <w:tcPr>
            <w:tcW w:w="4815" w:type="dxa"/>
          </w:tcPr>
          <w:p w:rsidR="009F7E9C" w:rsidRPr="00D802CE" w:rsidRDefault="009F7E9C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Proportion of eyes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ing ≥15 letters</w:t>
            </w:r>
          </w:p>
        </w:tc>
        <w:tc>
          <w:tcPr>
            <w:tcW w:w="1701" w:type="dxa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E9C" w:rsidRPr="00D802CE" w:rsidTr="00224431"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:rsidR="009F7E9C" w:rsidRPr="00D802CE" w:rsidRDefault="009F7E9C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Proportion of eyes with CSFT ≥ gender specific criteria (female ≥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, male ≥ </w:t>
            </w:r>
            <w:r w:rsidRPr="009E4D28">
              <w:rPr>
                <w:rFonts w:ascii="Times New Roman" w:hAnsi="Times New Roman" w:cs="Times New Roman"/>
                <w:sz w:val="24"/>
                <w:szCs w:val="24"/>
              </w:rPr>
              <w:t>320 µm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.8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F7E9C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E9C" w:rsidRPr="00D802CE" w:rsidRDefault="009F7E9C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E9C" w:rsidRPr="00D802CE" w:rsidTr="00224431"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9F7E9C" w:rsidRPr="0007115E" w:rsidRDefault="009F7E9C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CSFT = central subfield thickness, CI = confidence interval</w:t>
            </w:r>
          </w:p>
        </w:tc>
      </w:tr>
    </w:tbl>
    <w:p w:rsidR="003F6C42" w:rsidRDefault="003F6C42"/>
    <w:sectPr w:rsidR="003F6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9C"/>
    <w:rsid w:val="001147C6"/>
    <w:rsid w:val="00262A47"/>
    <w:rsid w:val="00361C8A"/>
    <w:rsid w:val="003F6C42"/>
    <w:rsid w:val="0057460A"/>
    <w:rsid w:val="009E243F"/>
    <w:rsid w:val="009F7E9C"/>
    <w:rsid w:val="00A92E9F"/>
    <w:rsid w:val="00BB15B3"/>
    <w:rsid w:val="00BC43BC"/>
    <w:rsid w:val="00D02D45"/>
    <w:rsid w:val="00E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D2FD"/>
  <w15:chartTrackingRefBased/>
  <w15:docId w15:val="{10F1EF55-6C71-4EE9-AC0F-F01CAB53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</dc:creator>
  <cp:keywords/>
  <dc:description/>
  <cp:lastModifiedBy>Janejit</cp:lastModifiedBy>
  <cp:revision>8</cp:revision>
  <dcterms:created xsi:type="dcterms:W3CDTF">2020-08-30T14:07:00Z</dcterms:created>
  <dcterms:modified xsi:type="dcterms:W3CDTF">2020-09-21T13:08:00Z</dcterms:modified>
</cp:coreProperties>
</file>