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41" w:rsidRPr="0007115E" w:rsidRDefault="002F7A41" w:rsidP="002F7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B74">
        <w:rPr>
          <w:rFonts w:ascii="Times New Roman" w:hAnsi="Times New Roman" w:cs="Times New Roman"/>
          <w:b/>
          <w:bCs/>
          <w:sz w:val="24"/>
          <w:szCs w:val="24"/>
        </w:rPr>
        <w:t>Supplemental Table 8</w:t>
      </w:r>
      <w:r w:rsidRPr="00913B74">
        <w:rPr>
          <w:rFonts w:ascii="Times New Roman" w:hAnsi="Times New Roman" w:cs="Times New Roman"/>
          <w:sz w:val="24"/>
          <w:szCs w:val="24"/>
        </w:rPr>
        <w:t xml:space="preserve"> Proportion</w:t>
      </w:r>
      <w:r w:rsidRPr="00361C8A">
        <w:rPr>
          <w:rFonts w:ascii="Times New Roman" w:hAnsi="Times New Roman" w:cs="Times New Roman"/>
          <w:sz w:val="24"/>
          <w:szCs w:val="24"/>
        </w:rPr>
        <w:t xml:space="preserve"> of Visual Changes and Persistent Macular Thickening </w:t>
      </w:r>
      <w:r>
        <w:rPr>
          <w:rFonts w:ascii="Times New Roman" w:hAnsi="Times New Roman" w:cs="Times New Roman"/>
          <w:sz w:val="24"/>
          <w:szCs w:val="24"/>
        </w:rPr>
        <w:t xml:space="preserve">During the Study Period for Eyes Treated with Intravitreal Bevacizumab Monotherapy </w:t>
      </w:r>
      <w:r w:rsidRPr="0007115E">
        <w:rPr>
          <w:rFonts w:ascii="Times New Roman" w:hAnsi="Times New Roman" w:cs="Times New Roman"/>
          <w:sz w:val="24"/>
          <w:szCs w:val="24"/>
        </w:rPr>
        <w:t xml:space="preserve">(Complete Case Analysis) </w:t>
      </w:r>
    </w:p>
    <w:p w:rsidR="002F7A41" w:rsidRDefault="002F7A41" w:rsidP="002F7A41">
      <w:pPr>
        <w:rPr>
          <w:rFonts w:cstheme="minorHAnsi"/>
          <w:szCs w:val="2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701"/>
      </w:tblGrid>
      <w:tr w:rsidR="002F7A41" w:rsidRPr="00D802CE" w:rsidTr="004269E1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12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24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36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(95% CI)</w:t>
            </w:r>
          </w:p>
        </w:tc>
      </w:tr>
      <w:tr w:rsidR="002F7A41" w:rsidRPr="00D802CE" w:rsidTr="004269E1">
        <w:tc>
          <w:tcPr>
            <w:tcW w:w="4815" w:type="dxa"/>
            <w:tcBorders>
              <w:top w:val="single" w:sz="4" w:space="0" w:color="auto"/>
            </w:tcBorders>
          </w:tcPr>
          <w:p w:rsidR="002F7A41" w:rsidRPr="00D802CE" w:rsidRDefault="002F7A41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Proportion of eyes gaining ≥10 letters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7A41" w:rsidRPr="00D802CE" w:rsidTr="004269E1">
        <w:tc>
          <w:tcPr>
            <w:tcW w:w="4815" w:type="dxa"/>
          </w:tcPr>
          <w:p w:rsidR="002F7A41" w:rsidRPr="00D802CE" w:rsidRDefault="002F7A41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Proportion of eyes gaining ≥15 letters</w:t>
            </w:r>
          </w:p>
        </w:tc>
        <w:tc>
          <w:tcPr>
            <w:tcW w:w="1701" w:type="dxa"/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7A41" w:rsidRPr="00D802CE" w:rsidTr="004269E1">
        <w:tc>
          <w:tcPr>
            <w:tcW w:w="4815" w:type="dxa"/>
          </w:tcPr>
          <w:p w:rsidR="002F7A41" w:rsidRPr="00D802CE" w:rsidRDefault="002F7A41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Proportion of eyes losing ≥10 letters</w:t>
            </w:r>
          </w:p>
        </w:tc>
        <w:tc>
          <w:tcPr>
            <w:tcW w:w="1701" w:type="dxa"/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7A41" w:rsidRPr="00D802CE" w:rsidTr="004269E1">
        <w:tc>
          <w:tcPr>
            <w:tcW w:w="4815" w:type="dxa"/>
          </w:tcPr>
          <w:p w:rsidR="002F7A41" w:rsidRPr="00D802CE" w:rsidRDefault="002F7A41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Proportion of eyes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ing ≥15 letters</w:t>
            </w:r>
          </w:p>
        </w:tc>
        <w:tc>
          <w:tcPr>
            <w:tcW w:w="1701" w:type="dxa"/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.8)</w:t>
            </w:r>
          </w:p>
        </w:tc>
        <w:tc>
          <w:tcPr>
            <w:tcW w:w="1701" w:type="dxa"/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7A41" w:rsidRPr="00D802CE" w:rsidTr="004269E1">
        <w:tc>
          <w:tcPr>
            <w:tcW w:w="4815" w:type="dxa"/>
            <w:tcBorders>
              <w:bottom w:val="single" w:sz="4" w:space="0" w:color="auto"/>
            </w:tcBorders>
          </w:tcPr>
          <w:p w:rsidR="002F7A41" w:rsidRPr="009E4D28" w:rsidRDefault="002F7A41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D28">
              <w:rPr>
                <w:rFonts w:ascii="Times New Roman" w:hAnsi="Times New Roman" w:cs="Times New Roman"/>
                <w:sz w:val="24"/>
                <w:szCs w:val="24"/>
              </w:rPr>
              <w:t>Proportion of eyes with CSFT ≥ gender specific criteria (female ≥ 305, male ≥ 320 µm)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A41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41" w:rsidRPr="00D802CE" w:rsidRDefault="002F7A41" w:rsidP="0042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7A41" w:rsidRPr="00D802CE" w:rsidTr="004269E1"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2F7A41" w:rsidRPr="0007115E" w:rsidRDefault="002F7A41" w:rsidP="00426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CSFT = central subfield thickness, CI = confidence interval</w:t>
            </w:r>
          </w:p>
        </w:tc>
      </w:tr>
    </w:tbl>
    <w:p w:rsidR="003F6C42" w:rsidRDefault="003F6C42">
      <w:bookmarkStart w:id="0" w:name="_GoBack"/>
      <w:bookmarkEnd w:id="0"/>
    </w:p>
    <w:sectPr w:rsidR="003F6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41"/>
    <w:rsid w:val="002F7A41"/>
    <w:rsid w:val="003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83EB5-2E27-4C5B-93EB-9E8D3CC1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Janejit</dc:creator>
  <cp:keywords/>
  <dc:description/>
  <cp:lastModifiedBy>Janejit</cp:lastModifiedBy>
  <cp:revision>1</cp:revision>
  <dcterms:created xsi:type="dcterms:W3CDTF">2020-09-17T04:26:00Z</dcterms:created>
  <dcterms:modified xsi:type="dcterms:W3CDTF">2020-09-17T04:26:00Z</dcterms:modified>
</cp:coreProperties>
</file>