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FD38E" w14:textId="0DE84667" w:rsidR="00F8303A" w:rsidRPr="00F8303A" w:rsidRDefault="00F350BE" w:rsidP="00F8303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350BE">
        <w:rPr>
          <w:rFonts w:ascii="Times New Roman" w:hAnsi="Times New Roman"/>
          <w:i/>
          <w:sz w:val="20"/>
          <w:szCs w:val="20"/>
          <w:lang w:val="en-US"/>
        </w:rPr>
        <w:t xml:space="preserve">Supplemental table </w:t>
      </w:r>
      <w:r w:rsidR="00935B31">
        <w:rPr>
          <w:rFonts w:ascii="Times New Roman" w:hAnsi="Times New Roman"/>
          <w:i/>
          <w:sz w:val="20"/>
          <w:szCs w:val="20"/>
          <w:lang w:val="en-US"/>
        </w:rPr>
        <w:t>3</w:t>
      </w:r>
      <w:bookmarkStart w:id="0" w:name="_GoBack"/>
      <w:bookmarkEnd w:id="0"/>
      <w:r w:rsidR="00F8303A" w:rsidRPr="00F8303A">
        <w:rPr>
          <w:rFonts w:ascii="Times New Roman" w:hAnsi="Times New Roman"/>
          <w:i/>
          <w:sz w:val="20"/>
          <w:szCs w:val="20"/>
          <w:lang w:val="en-US"/>
        </w:rPr>
        <w:t>.</w:t>
      </w:r>
      <w:r w:rsidR="00F8303A" w:rsidRPr="00F8303A">
        <w:rPr>
          <w:rFonts w:ascii="Times New Roman" w:hAnsi="Times New Roman"/>
          <w:sz w:val="20"/>
          <w:szCs w:val="20"/>
          <w:lang w:val="en-US"/>
        </w:rPr>
        <w:t xml:space="preserve"> ERCP-related mortality</w:t>
      </w:r>
    </w:p>
    <w:tbl>
      <w:tblPr>
        <w:tblW w:w="10963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089"/>
        <w:gridCol w:w="799"/>
        <w:gridCol w:w="1078"/>
        <w:gridCol w:w="1131"/>
        <w:gridCol w:w="1261"/>
        <w:gridCol w:w="4337"/>
      </w:tblGrid>
      <w:tr w:rsidR="00AC03DA" w:rsidRPr="00F8303A" w14:paraId="7F698292" w14:textId="77777777" w:rsidTr="00F8303A">
        <w:trPr>
          <w:trHeight w:val="509"/>
        </w:trPr>
        <w:tc>
          <w:tcPr>
            <w:tcW w:w="1268" w:type="dxa"/>
            <w:shd w:val="clear" w:color="auto" w:fill="auto"/>
            <w:vAlign w:val="center"/>
          </w:tcPr>
          <w:p w14:paraId="2533B997" w14:textId="6CC30977" w:rsidR="000F4B90" w:rsidRPr="00F8303A" w:rsidRDefault="00DB18F9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AE</w:t>
            </w:r>
          </w:p>
        </w:tc>
        <w:tc>
          <w:tcPr>
            <w:tcW w:w="1089" w:type="dxa"/>
            <w:vAlign w:val="center"/>
          </w:tcPr>
          <w:p w14:paraId="4C63A8E0" w14:textId="77777777" w:rsidR="000F4B90" w:rsidRPr="00F8303A" w:rsidRDefault="000F4B90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n (%)</w:t>
            </w:r>
          </w:p>
        </w:tc>
        <w:tc>
          <w:tcPr>
            <w:tcW w:w="799" w:type="dxa"/>
            <w:vAlign w:val="center"/>
          </w:tcPr>
          <w:p w14:paraId="26527D1B" w14:textId="77777777" w:rsidR="000F4B90" w:rsidRPr="00F8303A" w:rsidRDefault="000F4B90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Age</w:t>
            </w:r>
          </w:p>
        </w:tc>
        <w:tc>
          <w:tcPr>
            <w:tcW w:w="1078" w:type="dxa"/>
            <w:vAlign w:val="center"/>
          </w:tcPr>
          <w:p w14:paraId="45964595" w14:textId="77777777" w:rsidR="000F4B90" w:rsidRPr="00F8303A" w:rsidRDefault="000F4B90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ASA score</w:t>
            </w:r>
          </w:p>
        </w:tc>
        <w:tc>
          <w:tcPr>
            <w:tcW w:w="1131" w:type="dxa"/>
            <w:vAlign w:val="center"/>
          </w:tcPr>
          <w:p w14:paraId="30F837A0" w14:textId="77777777" w:rsidR="000F4B90" w:rsidRPr="00F8303A" w:rsidRDefault="000F4B90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Symptom onset (days)</w:t>
            </w:r>
          </w:p>
        </w:tc>
        <w:tc>
          <w:tcPr>
            <w:tcW w:w="1261" w:type="dxa"/>
            <w:vAlign w:val="center"/>
          </w:tcPr>
          <w:p w14:paraId="3D7ACE71" w14:textId="77777777" w:rsidR="000F4B90" w:rsidRPr="00F8303A" w:rsidRDefault="000F4B90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Mortality (days after ERCP)</w:t>
            </w:r>
          </w:p>
        </w:tc>
        <w:tc>
          <w:tcPr>
            <w:tcW w:w="4337" w:type="dxa"/>
            <w:vAlign w:val="center"/>
          </w:tcPr>
          <w:p w14:paraId="2B4E8C4F" w14:textId="77777777" w:rsidR="000F4B90" w:rsidRPr="00F8303A" w:rsidRDefault="000F4B90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Comments</w:t>
            </w:r>
          </w:p>
        </w:tc>
      </w:tr>
      <w:tr w:rsidR="00AC03DA" w:rsidRPr="00F8303A" w14:paraId="02CBF443" w14:textId="77777777" w:rsidTr="00F8303A">
        <w:trPr>
          <w:trHeight w:val="84"/>
        </w:trPr>
        <w:tc>
          <w:tcPr>
            <w:tcW w:w="1268" w:type="dxa"/>
            <w:shd w:val="clear" w:color="auto" w:fill="auto"/>
            <w:vAlign w:val="center"/>
          </w:tcPr>
          <w:p w14:paraId="0DC30D02" w14:textId="77777777" w:rsidR="000F4B90" w:rsidRPr="00F8303A" w:rsidRDefault="000F4B90" w:rsidP="00F830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089" w:type="dxa"/>
            <w:vAlign w:val="center"/>
          </w:tcPr>
          <w:p w14:paraId="0ED6C3D8" w14:textId="77777777" w:rsidR="000F4B90" w:rsidRPr="00F8303A" w:rsidRDefault="000F4B90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20 (100%)</w:t>
            </w:r>
          </w:p>
        </w:tc>
        <w:tc>
          <w:tcPr>
            <w:tcW w:w="799" w:type="dxa"/>
            <w:vAlign w:val="center"/>
          </w:tcPr>
          <w:p w14:paraId="6023FF32" w14:textId="77777777" w:rsidR="000F4B90" w:rsidRPr="00F8303A" w:rsidRDefault="000F4B90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078" w:type="dxa"/>
            <w:vAlign w:val="center"/>
          </w:tcPr>
          <w:p w14:paraId="6002172D" w14:textId="77777777" w:rsidR="000F4B90" w:rsidRPr="00F8303A" w:rsidRDefault="00815F14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131" w:type="dxa"/>
            <w:vAlign w:val="center"/>
          </w:tcPr>
          <w:p w14:paraId="4B3FF669" w14:textId="77777777" w:rsidR="000F4B90" w:rsidRPr="00F8303A" w:rsidRDefault="000F4B90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261" w:type="dxa"/>
            <w:vAlign w:val="center"/>
          </w:tcPr>
          <w:p w14:paraId="6FDCE48C" w14:textId="77777777" w:rsidR="000F4B90" w:rsidRPr="00F8303A" w:rsidRDefault="000F4B90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4337" w:type="dxa"/>
            <w:vAlign w:val="center"/>
          </w:tcPr>
          <w:p w14:paraId="0838B6DD" w14:textId="77777777" w:rsidR="000F4B90" w:rsidRPr="00F8303A" w:rsidRDefault="000F4B90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F8303A" w:rsidRPr="00F8303A" w14:paraId="42CC2E35" w14:textId="77777777" w:rsidTr="00F8303A">
        <w:trPr>
          <w:trHeight w:val="153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656655C0" w14:textId="77777777" w:rsidR="00F8303A" w:rsidRPr="00F8303A" w:rsidRDefault="00F8303A" w:rsidP="00F8303A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PEP</w:t>
            </w:r>
          </w:p>
        </w:tc>
        <w:tc>
          <w:tcPr>
            <w:tcW w:w="1089" w:type="dxa"/>
            <w:vMerge w:val="restart"/>
            <w:vAlign w:val="center"/>
          </w:tcPr>
          <w:p w14:paraId="21F4956C" w14:textId="77777777" w:rsidR="00F8303A" w:rsidRPr="00F8303A" w:rsidRDefault="00F8303A" w:rsidP="00F8303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 (10%)</w:t>
            </w:r>
          </w:p>
        </w:tc>
        <w:tc>
          <w:tcPr>
            <w:tcW w:w="799" w:type="dxa"/>
            <w:vAlign w:val="center"/>
          </w:tcPr>
          <w:p w14:paraId="3F152594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80</w:t>
            </w:r>
          </w:p>
        </w:tc>
        <w:tc>
          <w:tcPr>
            <w:tcW w:w="1078" w:type="dxa"/>
            <w:vAlign w:val="center"/>
          </w:tcPr>
          <w:p w14:paraId="294F7456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31" w:type="dxa"/>
            <w:vAlign w:val="center"/>
          </w:tcPr>
          <w:p w14:paraId="682ECB5A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61" w:type="dxa"/>
            <w:vAlign w:val="center"/>
          </w:tcPr>
          <w:p w14:paraId="663C19CE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4337" w:type="dxa"/>
            <w:vAlign w:val="center"/>
          </w:tcPr>
          <w:p w14:paraId="2AB6D312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Acute pancreatit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is with multi-organ dysfunction</w:t>
            </w:r>
          </w:p>
        </w:tc>
      </w:tr>
      <w:tr w:rsidR="00F8303A" w:rsidRPr="00F8303A" w14:paraId="467FFC74" w14:textId="77777777" w:rsidTr="00F8303A">
        <w:trPr>
          <w:trHeight w:val="84"/>
        </w:trPr>
        <w:tc>
          <w:tcPr>
            <w:tcW w:w="1268" w:type="dxa"/>
            <w:vMerge/>
            <w:shd w:val="clear" w:color="auto" w:fill="auto"/>
            <w:vAlign w:val="center"/>
          </w:tcPr>
          <w:p w14:paraId="2E158AD6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0B7BF695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2DAF6681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71</w:t>
            </w:r>
          </w:p>
        </w:tc>
        <w:tc>
          <w:tcPr>
            <w:tcW w:w="1078" w:type="dxa"/>
            <w:vAlign w:val="center"/>
          </w:tcPr>
          <w:p w14:paraId="3CFC3B6E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1" w:type="dxa"/>
            <w:vAlign w:val="center"/>
          </w:tcPr>
          <w:p w14:paraId="3380B943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61" w:type="dxa"/>
            <w:vAlign w:val="center"/>
          </w:tcPr>
          <w:p w14:paraId="6C50120F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4337" w:type="dxa"/>
            <w:vAlign w:val="center"/>
          </w:tcPr>
          <w:p w14:paraId="56D1B7AB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Acute pancreatitis with multi-organ dysfunction</w:t>
            </w:r>
          </w:p>
        </w:tc>
      </w:tr>
      <w:tr w:rsidR="00F8303A" w:rsidRPr="00F8303A" w14:paraId="0F8FFAB4" w14:textId="77777777" w:rsidTr="00F8303A">
        <w:trPr>
          <w:trHeight w:val="418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3704C61B" w14:textId="77777777" w:rsidR="00F8303A" w:rsidRPr="00F8303A" w:rsidRDefault="00F8303A" w:rsidP="00F8303A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Bleeding</w:t>
            </w:r>
          </w:p>
        </w:tc>
        <w:tc>
          <w:tcPr>
            <w:tcW w:w="1089" w:type="dxa"/>
            <w:vMerge w:val="restart"/>
            <w:vAlign w:val="center"/>
          </w:tcPr>
          <w:p w14:paraId="4D30DD17" w14:textId="77777777" w:rsidR="00F8303A" w:rsidRPr="00F8303A" w:rsidRDefault="00F8303A" w:rsidP="00F8303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 (10%)</w:t>
            </w:r>
          </w:p>
        </w:tc>
        <w:tc>
          <w:tcPr>
            <w:tcW w:w="799" w:type="dxa"/>
            <w:vAlign w:val="center"/>
          </w:tcPr>
          <w:p w14:paraId="669E88AE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51</w:t>
            </w:r>
          </w:p>
        </w:tc>
        <w:tc>
          <w:tcPr>
            <w:tcW w:w="1078" w:type="dxa"/>
            <w:vAlign w:val="center"/>
          </w:tcPr>
          <w:p w14:paraId="6AEE666E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1" w:type="dxa"/>
            <w:vAlign w:val="center"/>
          </w:tcPr>
          <w:p w14:paraId="56DC8764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261" w:type="dxa"/>
            <w:vAlign w:val="center"/>
          </w:tcPr>
          <w:p w14:paraId="6542E3DD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4337" w:type="dxa"/>
            <w:vAlign w:val="center"/>
          </w:tcPr>
          <w:p w14:paraId="522C7BA3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Patient with advanced stage pancreatic adenocarcinoma under palliative care. Decision: best supportive care</w:t>
            </w:r>
          </w:p>
        </w:tc>
      </w:tr>
      <w:tr w:rsidR="00F8303A" w:rsidRPr="00F8303A" w14:paraId="528DFAD8" w14:textId="77777777" w:rsidTr="00F8303A">
        <w:trPr>
          <w:trHeight w:val="334"/>
        </w:trPr>
        <w:tc>
          <w:tcPr>
            <w:tcW w:w="1268" w:type="dxa"/>
            <w:vMerge/>
            <w:shd w:val="clear" w:color="auto" w:fill="auto"/>
            <w:vAlign w:val="center"/>
          </w:tcPr>
          <w:p w14:paraId="219180BE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6604B916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5E3D6672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84</w:t>
            </w:r>
          </w:p>
        </w:tc>
        <w:tc>
          <w:tcPr>
            <w:tcW w:w="1078" w:type="dxa"/>
            <w:vAlign w:val="center"/>
          </w:tcPr>
          <w:p w14:paraId="748FFB01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131" w:type="dxa"/>
            <w:vAlign w:val="center"/>
          </w:tcPr>
          <w:p w14:paraId="529D3C2A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61" w:type="dxa"/>
            <w:vAlign w:val="center"/>
          </w:tcPr>
          <w:p w14:paraId="7519F930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4337" w:type="dxa"/>
            <w:vAlign w:val="center"/>
          </w:tcPr>
          <w:p w14:paraId="00798FCA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Bleeding controlled with metallic stent placement. Patient died after 4 days (autopsy report: hypovolemic shock)</w:t>
            </w:r>
          </w:p>
        </w:tc>
      </w:tr>
      <w:tr w:rsidR="00F8303A" w:rsidRPr="00F8303A" w14:paraId="53C418FC" w14:textId="77777777" w:rsidTr="00F8303A">
        <w:trPr>
          <w:trHeight w:val="84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2BDD0EBB" w14:textId="77777777" w:rsidR="00F8303A" w:rsidRPr="00F8303A" w:rsidRDefault="00F8303A" w:rsidP="00F8303A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Cholangitis</w:t>
            </w:r>
          </w:p>
        </w:tc>
        <w:tc>
          <w:tcPr>
            <w:tcW w:w="1089" w:type="dxa"/>
            <w:vMerge w:val="restart"/>
            <w:vAlign w:val="center"/>
          </w:tcPr>
          <w:p w14:paraId="5A8AEE34" w14:textId="77777777" w:rsidR="00F8303A" w:rsidRPr="00F8303A" w:rsidRDefault="00F8303A" w:rsidP="00F8303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 (15%)</w:t>
            </w:r>
          </w:p>
        </w:tc>
        <w:tc>
          <w:tcPr>
            <w:tcW w:w="799" w:type="dxa"/>
            <w:vAlign w:val="center"/>
          </w:tcPr>
          <w:p w14:paraId="1EE12BAA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59</w:t>
            </w:r>
          </w:p>
        </w:tc>
        <w:tc>
          <w:tcPr>
            <w:tcW w:w="1078" w:type="dxa"/>
            <w:vAlign w:val="center"/>
          </w:tcPr>
          <w:p w14:paraId="3F54EC61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131" w:type="dxa"/>
            <w:vAlign w:val="center"/>
          </w:tcPr>
          <w:p w14:paraId="37FD13FD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61" w:type="dxa"/>
            <w:vAlign w:val="center"/>
          </w:tcPr>
          <w:p w14:paraId="02F4A715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4337" w:type="dxa"/>
            <w:vAlign w:val="center"/>
          </w:tcPr>
          <w:p w14:paraId="7EBA7FC1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Septic shock due to cholangit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is with multi-organ dysfunction</w:t>
            </w:r>
          </w:p>
        </w:tc>
      </w:tr>
      <w:tr w:rsidR="00F8303A" w:rsidRPr="00F8303A" w14:paraId="47BA6DF8" w14:textId="77777777" w:rsidTr="00F8303A">
        <w:trPr>
          <w:trHeight w:val="124"/>
        </w:trPr>
        <w:tc>
          <w:tcPr>
            <w:tcW w:w="1268" w:type="dxa"/>
            <w:vMerge/>
            <w:shd w:val="clear" w:color="auto" w:fill="auto"/>
            <w:vAlign w:val="center"/>
          </w:tcPr>
          <w:p w14:paraId="24FF4E7F" w14:textId="77777777" w:rsidR="00F8303A" w:rsidRPr="00F8303A" w:rsidRDefault="00F8303A" w:rsidP="00F8303A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71731488" w14:textId="77777777" w:rsidR="00F8303A" w:rsidRPr="00F8303A" w:rsidRDefault="00F8303A" w:rsidP="00F8303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66E7A0A9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63</w:t>
            </w:r>
          </w:p>
        </w:tc>
        <w:tc>
          <w:tcPr>
            <w:tcW w:w="1078" w:type="dxa"/>
            <w:vAlign w:val="center"/>
          </w:tcPr>
          <w:p w14:paraId="5F0B6BF4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1" w:type="dxa"/>
            <w:vAlign w:val="center"/>
          </w:tcPr>
          <w:p w14:paraId="54395372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261" w:type="dxa"/>
            <w:vAlign w:val="center"/>
          </w:tcPr>
          <w:p w14:paraId="36431428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4337" w:type="dxa"/>
            <w:vAlign w:val="center"/>
          </w:tcPr>
          <w:p w14:paraId="466910E8" w14:textId="77777777" w:rsidR="00F8303A" w:rsidRPr="00F8303A" w:rsidRDefault="00F8303A" w:rsidP="00F8303A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Septic shock due to cholangitis. Submitted to emergency </w:t>
            </w: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"/>
              </w:rPr>
              <w:t>cholecystosto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"/>
              </w:rPr>
              <w:t>my but died one week after ERCP</w:t>
            </w:r>
          </w:p>
        </w:tc>
      </w:tr>
      <w:tr w:rsidR="00F8303A" w:rsidRPr="00F8303A" w14:paraId="30416253" w14:textId="77777777" w:rsidTr="00F8303A">
        <w:trPr>
          <w:trHeight w:val="389"/>
        </w:trPr>
        <w:tc>
          <w:tcPr>
            <w:tcW w:w="1268" w:type="dxa"/>
            <w:vMerge/>
            <w:shd w:val="clear" w:color="auto" w:fill="auto"/>
            <w:vAlign w:val="center"/>
          </w:tcPr>
          <w:p w14:paraId="5619AD31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3216126F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13CDF9CE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86</w:t>
            </w:r>
          </w:p>
        </w:tc>
        <w:tc>
          <w:tcPr>
            <w:tcW w:w="1078" w:type="dxa"/>
            <w:vAlign w:val="center"/>
          </w:tcPr>
          <w:p w14:paraId="5FF50044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131" w:type="dxa"/>
            <w:vAlign w:val="center"/>
          </w:tcPr>
          <w:p w14:paraId="551825E4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261" w:type="dxa"/>
            <w:vAlign w:val="center"/>
          </w:tcPr>
          <w:p w14:paraId="1A7278F7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17</w:t>
            </w:r>
          </w:p>
        </w:tc>
        <w:tc>
          <w:tcPr>
            <w:tcW w:w="4337" w:type="dxa"/>
            <w:vAlign w:val="center"/>
          </w:tcPr>
          <w:p w14:paraId="34976D1B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Patient advanced stage pancreatic adenocarcinoma under palliative care. Initiated large spectrum antibiotherapy due to cholangitis. Progressive clinical worsening. Decision: best supportive care</w:t>
            </w:r>
          </w:p>
        </w:tc>
      </w:tr>
      <w:tr w:rsidR="00F8303A" w:rsidRPr="00F8303A" w14:paraId="3FE6B9DA" w14:textId="77777777" w:rsidTr="00F8303A">
        <w:trPr>
          <w:trHeight w:val="245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5765E8DC" w14:textId="77777777" w:rsidR="00F8303A" w:rsidRPr="00F8303A" w:rsidRDefault="00F8303A" w:rsidP="00F8303A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Other infection</w:t>
            </w:r>
          </w:p>
        </w:tc>
        <w:tc>
          <w:tcPr>
            <w:tcW w:w="1089" w:type="dxa"/>
            <w:vMerge w:val="restart"/>
            <w:vAlign w:val="center"/>
          </w:tcPr>
          <w:p w14:paraId="7BA33089" w14:textId="77777777" w:rsidR="00F8303A" w:rsidRPr="00F8303A" w:rsidRDefault="00F8303A" w:rsidP="00F8303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 (15%)</w:t>
            </w:r>
          </w:p>
        </w:tc>
        <w:tc>
          <w:tcPr>
            <w:tcW w:w="799" w:type="dxa"/>
            <w:vAlign w:val="center"/>
          </w:tcPr>
          <w:p w14:paraId="3E89F832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94</w:t>
            </w:r>
          </w:p>
        </w:tc>
        <w:tc>
          <w:tcPr>
            <w:tcW w:w="1078" w:type="dxa"/>
            <w:vAlign w:val="center"/>
          </w:tcPr>
          <w:p w14:paraId="4E037CE4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1" w:type="dxa"/>
            <w:vAlign w:val="center"/>
          </w:tcPr>
          <w:p w14:paraId="76DB11CA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61" w:type="dxa"/>
            <w:vAlign w:val="center"/>
          </w:tcPr>
          <w:p w14:paraId="4D465FDA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4337" w:type="dxa"/>
            <w:vAlign w:val="center"/>
          </w:tcPr>
          <w:p w14:paraId="1FD81693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Nosocomial pneumonia</w:t>
            </w:r>
          </w:p>
        </w:tc>
      </w:tr>
      <w:tr w:rsidR="00F8303A" w:rsidRPr="00F8303A" w14:paraId="0C194D1F" w14:textId="77777777" w:rsidTr="00F8303A">
        <w:trPr>
          <w:trHeight w:val="245"/>
        </w:trPr>
        <w:tc>
          <w:tcPr>
            <w:tcW w:w="1268" w:type="dxa"/>
            <w:vMerge/>
            <w:shd w:val="clear" w:color="auto" w:fill="auto"/>
            <w:vAlign w:val="center"/>
          </w:tcPr>
          <w:p w14:paraId="1174BFBB" w14:textId="77777777" w:rsidR="00F8303A" w:rsidRPr="00F8303A" w:rsidRDefault="00F8303A" w:rsidP="00F8303A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46EC331D" w14:textId="77777777" w:rsidR="00F8303A" w:rsidRPr="00F8303A" w:rsidRDefault="00F8303A" w:rsidP="00F8303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6E71B2A1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68</w:t>
            </w:r>
          </w:p>
        </w:tc>
        <w:tc>
          <w:tcPr>
            <w:tcW w:w="1078" w:type="dxa"/>
            <w:vAlign w:val="center"/>
          </w:tcPr>
          <w:p w14:paraId="1ADEB530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131" w:type="dxa"/>
            <w:vAlign w:val="center"/>
          </w:tcPr>
          <w:p w14:paraId="6CD9BF16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61" w:type="dxa"/>
            <w:vAlign w:val="center"/>
          </w:tcPr>
          <w:p w14:paraId="7884A839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4337" w:type="dxa"/>
            <w:vAlign w:val="center"/>
          </w:tcPr>
          <w:p w14:paraId="14368F04" w14:textId="40209F9D" w:rsidR="00F8303A" w:rsidRPr="00F8303A" w:rsidRDefault="00696996" w:rsidP="00F8303A">
            <w:pPr>
              <w:tabs>
                <w:tab w:val="center" w:pos="2301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Nosocomial t</w:t>
            </w:r>
            <w:r w:rsidR="00F8303A"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racheobronchitis</w:t>
            </w:r>
          </w:p>
        </w:tc>
      </w:tr>
      <w:tr w:rsidR="00F8303A" w:rsidRPr="00F8303A" w14:paraId="0005994F" w14:textId="77777777" w:rsidTr="00F8303A">
        <w:trPr>
          <w:trHeight w:val="245"/>
        </w:trPr>
        <w:tc>
          <w:tcPr>
            <w:tcW w:w="1268" w:type="dxa"/>
            <w:vMerge/>
            <w:shd w:val="clear" w:color="auto" w:fill="auto"/>
            <w:vAlign w:val="center"/>
          </w:tcPr>
          <w:p w14:paraId="41B0485F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22D54180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6A3E8EEF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72</w:t>
            </w:r>
          </w:p>
        </w:tc>
        <w:tc>
          <w:tcPr>
            <w:tcW w:w="1078" w:type="dxa"/>
            <w:vAlign w:val="center"/>
          </w:tcPr>
          <w:p w14:paraId="7CFE52F1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1" w:type="dxa"/>
            <w:vAlign w:val="center"/>
          </w:tcPr>
          <w:p w14:paraId="43C0EBE0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261" w:type="dxa"/>
            <w:vAlign w:val="center"/>
          </w:tcPr>
          <w:p w14:paraId="5B25C1D2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4337" w:type="dxa"/>
            <w:vAlign w:val="center"/>
          </w:tcPr>
          <w:p w14:paraId="52898023" w14:textId="77777777" w:rsidR="00F8303A" w:rsidRPr="00F8303A" w:rsidRDefault="00F8303A" w:rsidP="00F8303A">
            <w:pPr>
              <w:tabs>
                <w:tab w:val="center" w:pos="2301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Aspiration pneumonia</w:t>
            </w:r>
          </w:p>
        </w:tc>
      </w:tr>
      <w:tr w:rsidR="00F8303A" w:rsidRPr="00F8303A" w14:paraId="2B2CD967" w14:textId="77777777" w:rsidTr="00F8303A">
        <w:trPr>
          <w:trHeight w:val="245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71D70FF6" w14:textId="77777777" w:rsidR="00F8303A" w:rsidRPr="00F8303A" w:rsidRDefault="00F8303A" w:rsidP="00F8303A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Cardiac or pulmonary AEs</w:t>
            </w:r>
          </w:p>
        </w:tc>
        <w:tc>
          <w:tcPr>
            <w:tcW w:w="1089" w:type="dxa"/>
            <w:vMerge w:val="restart"/>
            <w:vAlign w:val="center"/>
          </w:tcPr>
          <w:p w14:paraId="628C4D46" w14:textId="77777777" w:rsidR="00F8303A" w:rsidRPr="00F8303A" w:rsidRDefault="00F8303A" w:rsidP="00F8303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5 (25%)</w:t>
            </w:r>
          </w:p>
        </w:tc>
        <w:tc>
          <w:tcPr>
            <w:tcW w:w="799" w:type="dxa"/>
            <w:vAlign w:val="center"/>
          </w:tcPr>
          <w:p w14:paraId="3B7D5643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75</w:t>
            </w:r>
          </w:p>
        </w:tc>
        <w:tc>
          <w:tcPr>
            <w:tcW w:w="1078" w:type="dxa"/>
            <w:vAlign w:val="center"/>
          </w:tcPr>
          <w:p w14:paraId="52632E64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131" w:type="dxa"/>
            <w:vAlign w:val="center"/>
          </w:tcPr>
          <w:p w14:paraId="41F79B4E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61" w:type="dxa"/>
            <w:vAlign w:val="center"/>
          </w:tcPr>
          <w:p w14:paraId="530DC52B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4337" w:type="dxa"/>
            <w:vAlign w:val="center"/>
          </w:tcPr>
          <w:p w14:paraId="5251E78C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AMI</w:t>
            </w:r>
          </w:p>
        </w:tc>
      </w:tr>
      <w:tr w:rsidR="00F8303A" w:rsidRPr="00F8303A" w14:paraId="543FA0CD" w14:textId="77777777" w:rsidTr="00F8303A">
        <w:trPr>
          <w:trHeight w:val="245"/>
        </w:trPr>
        <w:tc>
          <w:tcPr>
            <w:tcW w:w="1268" w:type="dxa"/>
            <w:vMerge/>
            <w:shd w:val="clear" w:color="auto" w:fill="auto"/>
            <w:vAlign w:val="center"/>
          </w:tcPr>
          <w:p w14:paraId="729CFB56" w14:textId="77777777" w:rsidR="00F8303A" w:rsidRPr="00F8303A" w:rsidRDefault="00F8303A" w:rsidP="00F8303A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0B6317EB" w14:textId="77777777" w:rsidR="00F8303A" w:rsidRPr="00F8303A" w:rsidRDefault="00F8303A" w:rsidP="00F8303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739947A4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75</w:t>
            </w:r>
          </w:p>
        </w:tc>
        <w:tc>
          <w:tcPr>
            <w:tcW w:w="1078" w:type="dxa"/>
            <w:vAlign w:val="center"/>
          </w:tcPr>
          <w:p w14:paraId="5A5E6466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131" w:type="dxa"/>
            <w:vAlign w:val="center"/>
          </w:tcPr>
          <w:p w14:paraId="723E86C7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61" w:type="dxa"/>
            <w:vAlign w:val="center"/>
          </w:tcPr>
          <w:p w14:paraId="63C56572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11</w:t>
            </w:r>
          </w:p>
        </w:tc>
        <w:tc>
          <w:tcPr>
            <w:tcW w:w="4337" w:type="dxa"/>
            <w:vAlign w:val="center"/>
          </w:tcPr>
          <w:p w14:paraId="26D1A8A6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Pulmonary embolism</w:t>
            </w:r>
          </w:p>
        </w:tc>
      </w:tr>
      <w:tr w:rsidR="00F8303A" w:rsidRPr="00F8303A" w14:paraId="5CF57907" w14:textId="77777777" w:rsidTr="00F8303A">
        <w:trPr>
          <w:trHeight w:val="245"/>
        </w:trPr>
        <w:tc>
          <w:tcPr>
            <w:tcW w:w="1268" w:type="dxa"/>
            <w:vMerge/>
            <w:shd w:val="clear" w:color="auto" w:fill="auto"/>
            <w:vAlign w:val="center"/>
          </w:tcPr>
          <w:p w14:paraId="2808B0AA" w14:textId="77777777" w:rsidR="00F8303A" w:rsidRPr="00F8303A" w:rsidRDefault="00F8303A" w:rsidP="00F8303A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706E3B94" w14:textId="77777777" w:rsidR="00F8303A" w:rsidRPr="00F8303A" w:rsidRDefault="00F8303A" w:rsidP="00F8303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4FF08417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80</w:t>
            </w:r>
          </w:p>
        </w:tc>
        <w:tc>
          <w:tcPr>
            <w:tcW w:w="1078" w:type="dxa"/>
            <w:vAlign w:val="center"/>
          </w:tcPr>
          <w:p w14:paraId="590852C7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131" w:type="dxa"/>
            <w:vAlign w:val="center"/>
          </w:tcPr>
          <w:p w14:paraId="2F5C6FC4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61" w:type="dxa"/>
            <w:vAlign w:val="center"/>
          </w:tcPr>
          <w:p w14:paraId="08387305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27</w:t>
            </w:r>
          </w:p>
        </w:tc>
        <w:tc>
          <w:tcPr>
            <w:tcW w:w="4337" w:type="dxa"/>
            <w:vAlign w:val="center"/>
          </w:tcPr>
          <w:p w14:paraId="78A13EDC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Pulmonary embolism</w:t>
            </w:r>
          </w:p>
        </w:tc>
      </w:tr>
      <w:tr w:rsidR="00F8303A" w:rsidRPr="00F8303A" w14:paraId="1C49E0CB" w14:textId="77777777" w:rsidTr="00F8303A">
        <w:trPr>
          <w:trHeight w:val="245"/>
        </w:trPr>
        <w:tc>
          <w:tcPr>
            <w:tcW w:w="1268" w:type="dxa"/>
            <w:vMerge/>
            <w:shd w:val="clear" w:color="auto" w:fill="auto"/>
            <w:vAlign w:val="center"/>
          </w:tcPr>
          <w:p w14:paraId="5030EC2A" w14:textId="77777777" w:rsidR="00F8303A" w:rsidRPr="00F8303A" w:rsidRDefault="00F8303A" w:rsidP="00F8303A">
            <w:pPr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7FE0F34D" w14:textId="77777777" w:rsidR="00F8303A" w:rsidRPr="00F8303A" w:rsidRDefault="00F8303A" w:rsidP="00F8303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73E2CE53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92</w:t>
            </w:r>
          </w:p>
        </w:tc>
        <w:tc>
          <w:tcPr>
            <w:tcW w:w="1078" w:type="dxa"/>
            <w:vAlign w:val="center"/>
          </w:tcPr>
          <w:p w14:paraId="5F124202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131" w:type="dxa"/>
            <w:vAlign w:val="center"/>
          </w:tcPr>
          <w:p w14:paraId="5A7B2A4E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61" w:type="dxa"/>
            <w:vAlign w:val="center"/>
          </w:tcPr>
          <w:p w14:paraId="4212DB89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4337" w:type="dxa"/>
            <w:vAlign w:val="center"/>
          </w:tcPr>
          <w:p w14:paraId="687CF181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Cardiac arrest</w:t>
            </w:r>
          </w:p>
        </w:tc>
      </w:tr>
      <w:tr w:rsidR="00F8303A" w:rsidRPr="00F8303A" w14:paraId="17FE068E" w14:textId="77777777" w:rsidTr="00F8303A">
        <w:trPr>
          <w:trHeight w:val="245"/>
        </w:trPr>
        <w:tc>
          <w:tcPr>
            <w:tcW w:w="1268" w:type="dxa"/>
            <w:vMerge/>
            <w:shd w:val="clear" w:color="auto" w:fill="auto"/>
            <w:vAlign w:val="center"/>
          </w:tcPr>
          <w:p w14:paraId="59419A0C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44BF9115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042D9A7D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74</w:t>
            </w:r>
          </w:p>
        </w:tc>
        <w:tc>
          <w:tcPr>
            <w:tcW w:w="1078" w:type="dxa"/>
            <w:vAlign w:val="center"/>
          </w:tcPr>
          <w:p w14:paraId="648C684D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131" w:type="dxa"/>
            <w:vAlign w:val="center"/>
          </w:tcPr>
          <w:p w14:paraId="798A4955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261" w:type="dxa"/>
            <w:vAlign w:val="center"/>
          </w:tcPr>
          <w:p w14:paraId="492C2948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4337" w:type="dxa"/>
            <w:vAlign w:val="center"/>
          </w:tcPr>
          <w:p w14:paraId="3E387C1C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Cardiac arrest (suspicion of aspiration pneumonia after ERCP)</w:t>
            </w:r>
          </w:p>
        </w:tc>
      </w:tr>
      <w:tr w:rsidR="00F8303A" w:rsidRPr="00F8303A" w14:paraId="72983F6A" w14:textId="77777777" w:rsidTr="00F8303A">
        <w:trPr>
          <w:trHeight w:val="245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074E3AE6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Perforation</w:t>
            </w:r>
          </w:p>
        </w:tc>
        <w:tc>
          <w:tcPr>
            <w:tcW w:w="1089" w:type="dxa"/>
            <w:vMerge w:val="restart"/>
            <w:vAlign w:val="center"/>
          </w:tcPr>
          <w:p w14:paraId="5F363DB4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5 (25%)</w:t>
            </w:r>
          </w:p>
        </w:tc>
        <w:tc>
          <w:tcPr>
            <w:tcW w:w="799" w:type="dxa"/>
            <w:vAlign w:val="center"/>
          </w:tcPr>
          <w:p w14:paraId="3EEA0C6A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42</w:t>
            </w:r>
          </w:p>
        </w:tc>
        <w:tc>
          <w:tcPr>
            <w:tcW w:w="1078" w:type="dxa"/>
            <w:vAlign w:val="center"/>
          </w:tcPr>
          <w:p w14:paraId="33EB192C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131" w:type="dxa"/>
            <w:vAlign w:val="center"/>
          </w:tcPr>
          <w:p w14:paraId="5D317E94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261" w:type="dxa"/>
            <w:vAlign w:val="center"/>
          </w:tcPr>
          <w:p w14:paraId="4ED1EC8D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4337" w:type="dxa"/>
            <w:vAlign w:val="center"/>
          </w:tcPr>
          <w:p w14:paraId="666CAF91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Perforation detected the following day of ERCP. Pat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ient died due to cardiac arrest</w:t>
            </w:r>
          </w:p>
        </w:tc>
      </w:tr>
      <w:tr w:rsidR="00F8303A" w:rsidRPr="00F8303A" w14:paraId="70CE1819" w14:textId="77777777" w:rsidTr="00F8303A">
        <w:trPr>
          <w:trHeight w:val="245"/>
        </w:trPr>
        <w:tc>
          <w:tcPr>
            <w:tcW w:w="1268" w:type="dxa"/>
            <w:vMerge/>
            <w:shd w:val="clear" w:color="auto" w:fill="auto"/>
            <w:vAlign w:val="center"/>
          </w:tcPr>
          <w:p w14:paraId="55C5BB5E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1DB1FAB7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4FEBF1BB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1078" w:type="dxa"/>
            <w:vAlign w:val="center"/>
          </w:tcPr>
          <w:p w14:paraId="29A57611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1" w:type="dxa"/>
            <w:vAlign w:val="center"/>
          </w:tcPr>
          <w:p w14:paraId="4BAF2991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261" w:type="dxa"/>
            <w:vAlign w:val="center"/>
          </w:tcPr>
          <w:p w14:paraId="19DA6CC8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39</w:t>
            </w:r>
          </w:p>
        </w:tc>
        <w:tc>
          <w:tcPr>
            <w:tcW w:w="4337" w:type="dxa"/>
            <w:vAlign w:val="center"/>
          </w:tcPr>
          <w:p w14:paraId="6B8BE49C" w14:textId="78635854" w:rsid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Perforation evident 4 days after procedure, with multiple associated intra-abdominal collections. Submitted to multiple surgical procedures and admitted to ICU. Progressive clinical worsening with multi-organ </w:t>
            </w:r>
            <w:r w:rsidR="00312460"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dysfunction</w:t>
            </w:r>
          </w:p>
        </w:tc>
      </w:tr>
      <w:tr w:rsidR="00F8303A" w:rsidRPr="00F8303A" w14:paraId="19059FE2" w14:textId="77777777" w:rsidTr="00F8303A">
        <w:trPr>
          <w:trHeight w:val="245"/>
        </w:trPr>
        <w:tc>
          <w:tcPr>
            <w:tcW w:w="1268" w:type="dxa"/>
            <w:vMerge/>
            <w:shd w:val="clear" w:color="auto" w:fill="auto"/>
            <w:vAlign w:val="center"/>
          </w:tcPr>
          <w:p w14:paraId="2D7F78C9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0E497AAF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33F43FE0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84</w:t>
            </w:r>
          </w:p>
        </w:tc>
        <w:tc>
          <w:tcPr>
            <w:tcW w:w="1078" w:type="dxa"/>
            <w:vAlign w:val="center"/>
          </w:tcPr>
          <w:p w14:paraId="3C4345F9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1" w:type="dxa"/>
            <w:vAlign w:val="center"/>
          </w:tcPr>
          <w:p w14:paraId="7BE033E0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261" w:type="dxa"/>
            <w:vAlign w:val="center"/>
          </w:tcPr>
          <w:p w14:paraId="63331115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24</w:t>
            </w:r>
          </w:p>
        </w:tc>
        <w:tc>
          <w:tcPr>
            <w:tcW w:w="4337" w:type="dxa"/>
            <w:vAlign w:val="center"/>
          </w:tcPr>
          <w:p w14:paraId="39234472" w14:textId="018F7AB6" w:rsid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Duodenal perforation identified during procedure, closed with OTSC. Progressive clinical worsening</w:t>
            </w:r>
          </w:p>
        </w:tc>
      </w:tr>
      <w:tr w:rsidR="00F8303A" w:rsidRPr="00F8303A" w14:paraId="4499E367" w14:textId="77777777" w:rsidTr="00F8303A">
        <w:trPr>
          <w:trHeight w:val="245"/>
        </w:trPr>
        <w:tc>
          <w:tcPr>
            <w:tcW w:w="1268" w:type="dxa"/>
            <w:vMerge/>
            <w:shd w:val="clear" w:color="auto" w:fill="auto"/>
            <w:vAlign w:val="center"/>
          </w:tcPr>
          <w:p w14:paraId="07D36C1C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54E71AD4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40FD1ABF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91</w:t>
            </w:r>
          </w:p>
        </w:tc>
        <w:tc>
          <w:tcPr>
            <w:tcW w:w="1078" w:type="dxa"/>
            <w:vAlign w:val="center"/>
          </w:tcPr>
          <w:p w14:paraId="48F7E229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131" w:type="dxa"/>
            <w:vAlign w:val="center"/>
          </w:tcPr>
          <w:p w14:paraId="68AC1163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261" w:type="dxa"/>
            <w:vAlign w:val="center"/>
          </w:tcPr>
          <w:p w14:paraId="2C2402A5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4337" w:type="dxa"/>
            <w:vAlign w:val="center"/>
          </w:tcPr>
          <w:p w14:paraId="7C863B32" w14:textId="0FB72EEA" w:rsid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Duodenal perforation identified during procedure. Closure with clips no possible. Submitted to emergency surgery but died 3 days later</w:t>
            </w:r>
          </w:p>
        </w:tc>
      </w:tr>
      <w:tr w:rsidR="00F8303A" w:rsidRPr="00F8303A" w14:paraId="4F4B2AA5" w14:textId="77777777" w:rsidTr="00F8303A">
        <w:trPr>
          <w:trHeight w:val="245"/>
        </w:trPr>
        <w:tc>
          <w:tcPr>
            <w:tcW w:w="1268" w:type="dxa"/>
            <w:vMerge/>
            <w:shd w:val="clear" w:color="auto" w:fill="auto"/>
            <w:vAlign w:val="center"/>
          </w:tcPr>
          <w:p w14:paraId="5EB5B22B" w14:textId="77777777" w:rsidR="00F8303A" w:rsidRP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vMerge/>
            <w:vAlign w:val="center"/>
          </w:tcPr>
          <w:p w14:paraId="7B810DF5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21017740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77</w:t>
            </w:r>
          </w:p>
        </w:tc>
        <w:tc>
          <w:tcPr>
            <w:tcW w:w="1078" w:type="dxa"/>
            <w:vAlign w:val="center"/>
          </w:tcPr>
          <w:p w14:paraId="5048A6D8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131" w:type="dxa"/>
            <w:vAlign w:val="center"/>
          </w:tcPr>
          <w:p w14:paraId="0E358915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261" w:type="dxa"/>
            <w:vAlign w:val="center"/>
          </w:tcPr>
          <w:p w14:paraId="36D8B196" w14:textId="77777777" w:rsidR="00F8303A" w:rsidRPr="00F8303A" w:rsidRDefault="00F8303A" w:rsidP="00F83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4337" w:type="dxa"/>
            <w:vAlign w:val="center"/>
          </w:tcPr>
          <w:p w14:paraId="3221A1DB" w14:textId="2F9F5CC8" w:rsidR="00F8303A" w:rsidRDefault="00F8303A" w:rsidP="00F830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Pa</w:t>
            </w:r>
            <w:r w:rsidR="00312460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tient with advanced stage hilar </w:t>
            </w:r>
            <w:r w:rsidRPr="00F8303A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cholangiocarcinoma, under palliative treatment. Abdominal pain after procedure, with identification of duodenal perforation. Referred for best supportive care</w:t>
            </w:r>
          </w:p>
        </w:tc>
      </w:tr>
    </w:tbl>
    <w:p w14:paraId="11AFDEDA" w14:textId="67532D50" w:rsidR="005E2311" w:rsidRPr="00F8303A" w:rsidRDefault="00DB18F9" w:rsidP="00F8303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AE: adverse event; </w:t>
      </w:r>
      <w:r w:rsidR="00D9064E">
        <w:rPr>
          <w:rFonts w:ascii="Times New Roman" w:hAnsi="Times New Roman"/>
          <w:sz w:val="20"/>
          <w:szCs w:val="20"/>
          <w:lang w:val="en-US"/>
        </w:rPr>
        <w:t>AMI: a</w:t>
      </w:r>
      <w:r w:rsidR="00D9064E" w:rsidRPr="00D9064E">
        <w:rPr>
          <w:rFonts w:ascii="Times New Roman" w:hAnsi="Times New Roman"/>
          <w:sz w:val="20"/>
          <w:szCs w:val="20"/>
          <w:lang w:val="en-US"/>
        </w:rPr>
        <w:t>cute myocardial infarction</w:t>
      </w:r>
      <w:r w:rsidR="00D9064E">
        <w:rPr>
          <w:rFonts w:ascii="Times New Roman" w:hAnsi="Times New Roman"/>
          <w:sz w:val="20"/>
          <w:szCs w:val="20"/>
          <w:lang w:val="en-US"/>
        </w:rPr>
        <w:t xml:space="preserve">; </w:t>
      </w:r>
      <w:r>
        <w:rPr>
          <w:rFonts w:ascii="Times New Roman" w:hAnsi="Times New Roman"/>
          <w:sz w:val="20"/>
          <w:szCs w:val="20"/>
          <w:lang w:val="en-US"/>
        </w:rPr>
        <w:t xml:space="preserve">ASA: </w:t>
      </w:r>
      <w:r w:rsidRPr="00DB18F9">
        <w:rPr>
          <w:rFonts w:ascii="Times New Roman" w:hAnsi="Times New Roman"/>
          <w:sz w:val="20"/>
          <w:szCs w:val="20"/>
          <w:lang w:val="en-US"/>
        </w:rPr>
        <w:t>American Society of Anesthesiologists</w:t>
      </w:r>
      <w:r>
        <w:rPr>
          <w:rFonts w:ascii="Times New Roman" w:hAnsi="Times New Roman"/>
          <w:sz w:val="20"/>
          <w:szCs w:val="20"/>
          <w:lang w:val="en-US"/>
        </w:rPr>
        <w:t>; ERCP:</w:t>
      </w:r>
      <w:r w:rsidRPr="00DB18F9">
        <w:t xml:space="preserve"> </w:t>
      </w:r>
      <w:r w:rsidRPr="00DB18F9">
        <w:rPr>
          <w:rFonts w:ascii="Times New Roman" w:hAnsi="Times New Roman"/>
          <w:sz w:val="20"/>
          <w:szCs w:val="20"/>
          <w:lang w:val="en-US"/>
        </w:rPr>
        <w:t>endoscopic retrograde cholangiopancreatography</w:t>
      </w:r>
      <w:r>
        <w:rPr>
          <w:rFonts w:ascii="Times New Roman" w:hAnsi="Times New Roman"/>
          <w:sz w:val="20"/>
          <w:szCs w:val="20"/>
          <w:lang w:val="en-US"/>
        </w:rPr>
        <w:t>;</w:t>
      </w:r>
      <w:r w:rsidR="00A91DF2">
        <w:rPr>
          <w:rFonts w:ascii="Times New Roman" w:hAnsi="Times New Roman"/>
          <w:sz w:val="20"/>
          <w:szCs w:val="20"/>
          <w:lang w:val="en-US"/>
        </w:rPr>
        <w:t xml:space="preserve"> ICU: intensive car unit; OTSC: over-the-scope clip; </w:t>
      </w:r>
      <w:r>
        <w:rPr>
          <w:rFonts w:ascii="Times New Roman" w:hAnsi="Times New Roman"/>
          <w:sz w:val="20"/>
          <w:szCs w:val="20"/>
          <w:lang w:val="en-US"/>
        </w:rPr>
        <w:t>PEP: p</w:t>
      </w:r>
      <w:r w:rsidRPr="00DB18F9">
        <w:rPr>
          <w:rFonts w:ascii="Times New Roman" w:hAnsi="Times New Roman"/>
          <w:sz w:val="20"/>
          <w:szCs w:val="20"/>
          <w:lang w:val="en-US"/>
        </w:rPr>
        <w:t xml:space="preserve">ost-ERCP </w:t>
      </w:r>
      <w:r>
        <w:rPr>
          <w:rFonts w:ascii="Times New Roman" w:hAnsi="Times New Roman"/>
          <w:sz w:val="20"/>
          <w:szCs w:val="20"/>
          <w:lang w:val="en-US"/>
        </w:rPr>
        <w:t>p</w:t>
      </w:r>
      <w:r w:rsidRPr="00DB18F9">
        <w:rPr>
          <w:rFonts w:ascii="Times New Roman" w:hAnsi="Times New Roman"/>
          <w:sz w:val="20"/>
          <w:szCs w:val="20"/>
          <w:lang w:val="en-US"/>
        </w:rPr>
        <w:t>ancreatitis</w:t>
      </w:r>
    </w:p>
    <w:sectPr w:rsidR="005E2311" w:rsidRPr="00F8303A" w:rsidSect="009662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3C"/>
    <w:rsid w:val="000F4B90"/>
    <w:rsid w:val="00290BC7"/>
    <w:rsid w:val="002B09D1"/>
    <w:rsid w:val="00312460"/>
    <w:rsid w:val="00374C85"/>
    <w:rsid w:val="00397D35"/>
    <w:rsid w:val="00454867"/>
    <w:rsid w:val="00525C61"/>
    <w:rsid w:val="0057412A"/>
    <w:rsid w:val="005A0B4C"/>
    <w:rsid w:val="005E2311"/>
    <w:rsid w:val="006650AB"/>
    <w:rsid w:val="00696996"/>
    <w:rsid w:val="007C3CE9"/>
    <w:rsid w:val="007F713C"/>
    <w:rsid w:val="00815F14"/>
    <w:rsid w:val="00817E37"/>
    <w:rsid w:val="0087412F"/>
    <w:rsid w:val="008F5E5F"/>
    <w:rsid w:val="00935B31"/>
    <w:rsid w:val="00966232"/>
    <w:rsid w:val="009C0D18"/>
    <w:rsid w:val="00A06A2A"/>
    <w:rsid w:val="00A06C3A"/>
    <w:rsid w:val="00A91DF2"/>
    <w:rsid w:val="00AC03DA"/>
    <w:rsid w:val="00AC1584"/>
    <w:rsid w:val="00B157E0"/>
    <w:rsid w:val="00B318E3"/>
    <w:rsid w:val="00CC23A9"/>
    <w:rsid w:val="00D437B2"/>
    <w:rsid w:val="00D9064E"/>
    <w:rsid w:val="00DB18F9"/>
    <w:rsid w:val="00F350BE"/>
    <w:rsid w:val="00F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2F15C3"/>
  <w14:defaultImageDpi w14:val="32767"/>
  <w15:chartTrackingRefBased/>
  <w15:docId w15:val="{A77A5E89-614D-7B4E-A87C-63F8E68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3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2019-05-02T19:41:00Z</dcterms:created>
  <dcterms:modified xsi:type="dcterms:W3CDTF">2020-11-25T17:03:00Z</dcterms:modified>
</cp:coreProperties>
</file>