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25"/>
        <w:tblW w:w="14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133"/>
        <w:gridCol w:w="1137"/>
        <w:gridCol w:w="1135"/>
        <w:gridCol w:w="1817"/>
        <w:gridCol w:w="1077"/>
        <w:gridCol w:w="2430"/>
        <w:gridCol w:w="1412"/>
        <w:gridCol w:w="1412"/>
        <w:gridCol w:w="1137"/>
        <w:gridCol w:w="1136"/>
      </w:tblGrid>
      <w:tr w:rsidR="00857603" w:rsidRPr="00857603" w14:paraId="752EB45B" w14:textId="77777777" w:rsidTr="00CE491E">
        <w:trPr>
          <w:trHeight w:val="20"/>
        </w:trPr>
        <w:tc>
          <w:tcPr>
            <w:tcW w:w="22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8D093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FSC [AU x 1000]</w:t>
            </w:r>
          </w:p>
        </w:tc>
        <w:tc>
          <w:tcPr>
            <w:tcW w:w="1137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A8428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Sample size</w:t>
            </w:r>
          </w:p>
        </w:tc>
        <w:tc>
          <w:tcPr>
            <w:tcW w:w="113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0DE97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i/>
                <w:iCs/>
                <w:color w:val="000000"/>
                <w:kern w:val="24"/>
                <w:sz w:val="24"/>
                <w:szCs w:val="24"/>
                <w:lang w:eastAsia="de-DE"/>
              </w:rPr>
              <w:t>p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value</w:t>
            </w:r>
          </w:p>
        </w:tc>
        <w:tc>
          <w:tcPr>
            <w:tcW w:w="1817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C1C39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Modulator </w:t>
            </w:r>
          </w:p>
        </w:tc>
        <w:tc>
          <w:tcPr>
            <w:tcW w:w="1077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7A018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Dose</w:t>
            </w:r>
          </w:p>
        </w:tc>
        <w:tc>
          <w:tcPr>
            <w:tcW w:w="2430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9A5BC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Inhibition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of</w:t>
            </w:r>
            <w:proofErr w:type="spellEnd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Function</w:t>
            </w:r>
            <w:proofErr w:type="spellEnd"/>
          </w:p>
        </w:tc>
        <w:tc>
          <w:tcPr>
            <w:tcW w:w="2824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C0E90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pH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de-DE"/>
              </w:rPr>
              <w:t>i</w:t>
            </w:r>
          </w:p>
        </w:tc>
        <w:tc>
          <w:tcPr>
            <w:tcW w:w="1137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B82FF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Sample size</w:t>
            </w:r>
          </w:p>
        </w:tc>
        <w:tc>
          <w:tcPr>
            <w:tcW w:w="1136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151E0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i/>
                <w:iCs/>
                <w:color w:val="000000"/>
                <w:kern w:val="24"/>
                <w:sz w:val="24"/>
                <w:szCs w:val="24"/>
                <w:lang w:eastAsia="de-DE"/>
              </w:rPr>
              <w:t>p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value</w:t>
            </w:r>
          </w:p>
        </w:tc>
      </w:tr>
      <w:tr w:rsidR="00857603" w:rsidRPr="00857603" w14:paraId="6695D4E4" w14:textId="77777777" w:rsidTr="00CE491E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CA0CF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Ctrl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5FDD4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I</w:t>
            </w:r>
            <w:r w:rsidR="00CC5A24"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L-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8070A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2F136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C71A4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0964A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27C70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FC895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Ctrl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2E82D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I</w:t>
            </w:r>
            <w:r w:rsidR="00F879FA"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L-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F1619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09DFB7AB" w14:textId="77777777" w:rsidR="00857603" w:rsidRPr="00CE491E" w:rsidRDefault="00857603" w:rsidP="00CE49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e-DE"/>
              </w:rPr>
            </w:pPr>
          </w:p>
        </w:tc>
      </w:tr>
      <w:tr w:rsidR="00857603" w:rsidRPr="00857603" w14:paraId="76B97390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150A6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37 ±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3C76D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75 ± 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A71D9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41 - 44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28339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5088C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Ctrl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9C922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A0147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3F31A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7.30 ± 0.07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61256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7.70 ± 0.06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E456F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41 - 43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E9930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-</w:t>
            </w:r>
          </w:p>
        </w:tc>
      </w:tr>
      <w:tr w:rsidR="00857603" w:rsidRPr="00857603" w14:paraId="2BE8D200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93523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39 ±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C638B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39 ± 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7B70F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A8B5E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581FE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Amiloride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D0D2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200µM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7F67F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Na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channels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C448C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7.46 ± 0.08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297A5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7.37 ± 0.10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468F2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EFA70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3D07D129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CD24E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35 ± 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0CFEF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66 ± 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9E362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9049A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65D96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KBR7943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51AFD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D29A4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NCX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7555D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7.35 ± 0.10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6BAF0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7.71 ± 0.06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25FB0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1D105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</w:tr>
      <w:tr w:rsidR="00857603" w:rsidRPr="00857603" w14:paraId="1D36D09F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EFF4B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40 ± 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8C4D7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74 ± 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84128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C70E5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7E2F3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NHE1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*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E73F3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718EE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NHE1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831C6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7.24 ± 0.13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E5DDB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7.18 ± 0.13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77425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39F34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264C4A4C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EE37E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42 ±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E3987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65 ± 13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5C2D1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3AF04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207F4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Nifedipine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BEA19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4970B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L-Type Ca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2+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channels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77424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7.33 ± 0.06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357C8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7.54 ± 0.16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F7E4E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14FD7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</w:tr>
      <w:tr w:rsidR="00857603" w:rsidRPr="00857603" w14:paraId="2A33B8A2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CB197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36 ±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9C5AC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46 ± 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540DE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A6A0A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6CF31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NPPB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B59DF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100µM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797E1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Cl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−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channels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E834F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7.16 ± 0.07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45C3E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7.23 ± 0.07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7A11D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0C696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3CF81755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3EE52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78 ± 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E931B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82 ± 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25876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C79A2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70FAE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Omeprazole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55F64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D6393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H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/ K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ATPase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5DE5F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7.60 ± 0.13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4D3A9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7.70 ± 0.03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CD42E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8BF9B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</w:tr>
      <w:tr w:rsidR="00857603" w:rsidRPr="00857603" w14:paraId="66D6F03E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A3EBA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43 ± 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941BF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68 ± 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02AD3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BB53C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89890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Ouabain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5AB0E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100µM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4256B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Na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/ K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ATPase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0512B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7.30 ± 0.11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AC538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7.53 ± 0.18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0CE90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53EDD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</w:tr>
      <w:tr w:rsidR="00857603" w:rsidRPr="00857603" w14:paraId="4CC8A86B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CB76C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43 ±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97AA1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78 ± 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654EB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89567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C7BFF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S0859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1D512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BF5C3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NBC, MCT1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41D7B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7.22 ± 0.10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FE501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7.58 ± 0.13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545C4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65C1C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</w:tr>
      <w:tr w:rsidR="00857603" w:rsidRPr="00857603" w14:paraId="190BD8D0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F1EDA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53 ± 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3634C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66 ± 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92558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E7391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84F6A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UK5099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F818D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400µM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DE1A0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MPC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99F05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6.64 ± 0.24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A5F30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6.72 ± 0.30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68263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8FA07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2DDD1A34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89666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49 ± 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2A31C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71 ± 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C5116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38D83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CC446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Zinc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68C54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655F4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H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-6"/>
                <w:sz w:val="24"/>
                <w:szCs w:val="24"/>
                <w:vertAlign w:val="subscript"/>
                <w:lang w:eastAsia="de-DE"/>
              </w:rPr>
              <w:t>v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04235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7.33 ± 0.12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CDB66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7.61 ± 0.06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DC2F0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0487D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0F9CE40D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430C7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40 ±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42075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56 ± 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1FC9A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88D97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0BD8E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2-Deoxyglucose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8C65E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2mM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2DA52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Glycolysis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26CF5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7.02 ± 0.27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EC4F1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7.31 ± 0.32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A1DD6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B6671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0.047</w:t>
            </w:r>
          </w:p>
        </w:tc>
      </w:tr>
      <w:tr w:rsidR="00857603" w:rsidRPr="00857603" w14:paraId="47E7D49A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E5774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47 ± 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1DAD3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71 ± 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8C042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93EB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36C7F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BAPTA-AM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A158D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DB213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Ca2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chelator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95989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7.28 ± 0.09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0BAFE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7.56 ± 0.09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675D2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6D51C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70C09D3C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3FB7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40 ± 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624D0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70 ± 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31249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5566A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51196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Calphostin</w:t>
            </w:r>
            <w:proofErr w:type="spellEnd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C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481F0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50nM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DAC8E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PKC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590CD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7.52 ± 0.17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4EA1A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7.88 ± 0.12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9C155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EBF27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</w:tr>
      <w:tr w:rsidR="00857603" w:rsidRPr="00857603" w14:paraId="59AB8011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5CEBE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41 ± 3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D1CB9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65 ± 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7B2F5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D35F1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F3CA6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Copper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A88B1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1mM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EDAC2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AQP9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F14AA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7.44 ± 0.08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CA9CC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7.60 ± 0.09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ED39A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C8F6A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</w:tr>
      <w:tr w:rsidR="00857603" w:rsidRPr="00857603" w14:paraId="719E2551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5D01B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41 ±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18894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67 ± 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57258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48C4B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AEFA7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DMOG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CC8A1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1mM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DA77C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HIF-1</w:t>
            </w:r>
            <w:r w:rsidRPr="00CE491E">
              <w:rPr>
                <w:rFonts w:ascii="Cambria Math" w:eastAsia="Times New Roman" w:hAnsi="Cambria Math" w:cs="Cambria Math"/>
                <w:color w:val="000000"/>
                <w:kern w:val="24"/>
                <w:sz w:val="24"/>
                <w:szCs w:val="24"/>
                <w:lang w:eastAsia="de-DE"/>
              </w:rPr>
              <w:t>⍺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inductor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32354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7.10 ± 0.17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32EE2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7.54 ± 0.19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E68C8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AA12C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</w:tr>
      <w:tr w:rsidR="00857603" w:rsidRPr="00857603" w14:paraId="39E9CC7D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0A7EE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58 ± 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B31BB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65 ± 4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3C07D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0679D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7CC45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DPI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84D68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100µM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27F21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NADPH 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oxidase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7EEA1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7.34 ± 0.10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E6713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7.61 ± 0.06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92C33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580CA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0.016</w:t>
            </w:r>
          </w:p>
        </w:tc>
      </w:tr>
      <w:tr w:rsidR="00857603" w:rsidRPr="00857603" w14:paraId="4BCF3578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56BA3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56 ±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33A66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62 ± 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839B0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DE4A4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D3981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SKF-96365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7ED3E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94BA3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Ca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2+ </w:t>
            </w: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entry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B95DC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7.06 ± 0.10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50385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7.15 ± 0.17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8D7A21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9323B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360A2C19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4329C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41 ±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A610A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55 ± 13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D8D4D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69381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9955A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Suramin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786B5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200µM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BBE4B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P2Y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422C1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7.04 ± 0.24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A1CEC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7.04 ± 0.22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87C95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440F4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364A62EF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4A7BBF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69 ±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7A1EDD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69 ± 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FEBAE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55401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n.s.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882B6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Thapsigargin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F552E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2µM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7B1F6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Reuptake</w:t>
            </w:r>
            <w:proofErr w:type="spellEnd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Ca</w:t>
            </w:r>
            <w:r w:rsidRPr="00CE491E">
              <w:rPr>
                <w:rFonts w:eastAsia="Times New Roman" w:cstheme="minorHAnsi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de-DE"/>
              </w:rPr>
              <w:t>2+</w:t>
            </w: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ER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70429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7.44 ± 0.08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B7F0C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7.49 ± 0.13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9CCC2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51919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7F39C8C2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C23CF2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41 ±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A8ECC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44 ± 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8F5D9C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071E0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181C7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W7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09730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8E8CF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proofErr w:type="spellStart"/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Calmodulin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C1B26B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7.13 ± 0.07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E6ADE8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7.20 ± 0.10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AA5AA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64631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0.031</w:t>
            </w:r>
          </w:p>
        </w:tc>
      </w:tr>
      <w:tr w:rsidR="00857603" w:rsidRPr="00857603" w14:paraId="2B828ABF" w14:textId="77777777" w:rsidTr="00CE491E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D7BA27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49 ± 11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0D57C9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66 ± 12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EDB043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8F9FB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EF94EA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Y-27632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308F8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10µM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FF0290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ROCK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1223F5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7.40 ± 0.11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FA3914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7.60 ± 0.16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6CB49E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59F116" w14:textId="77777777" w:rsidR="00857603" w:rsidRPr="00CE491E" w:rsidRDefault="00857603" w:rsidP="00CE491E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36"/>
                <w:szCs w:val="36"/>
                <w:lang w:eastAsia="de-DE"/>
              </w:rPr>
            </w:pPr>
            <w:r w:rsidRPr="00CE491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n.s. </w:t>
            </w:r>
          </w:p>
        </w:tc>
      </w:tr>
    </w:tbl>
    <w:p w14:paraId="4A118C3D" w14:textId="77777777" w:rsidR="00CE491E" w:rsidRDefault="00CE491E" w:rsidP="00CE491E">
      <w:pPr>
        <w:spacing w:after="200"/>
        <w:jc w:val="both"/>
        <w:rPr>
          <w:lang w:val="en-US"/>
        </w:rPr>
      </w:pPr>
    </w:p>
    <w:p w14:paraId="48848548" w14:textId="77FB33A7" w:rsidR="00CE491E" w:rsidRDefault="00CE491E" w:rsidP="006F0FEE">
      <w:pPr>
        <w:spacing w:after="200"/>
        <w:jc w:val="both"/>
      </w:pPr>
      <w:r w:rsidRPr="00CE491E">
        <w:rPr>
          <w:lang w:val="en-US"/>
        </w:rPr>
        <w:t>Supplemental Table 1: Effect of various ion channel and signaling inhibitors on the Interleukin 8 (</w:t>
      </w:r>
      <w:r w:rsidRPr="00CE491E">
        <w:rPr>
          <w:szCs w:val="24"/>
          <w:lang w:val="en-US"/>
        </w:rPr>
        <w:t>IL-8</w:t>
      </w:r>
      <w:r w:rsidRPr="00CE491E">
        <w:rPr>
          <w:lang w:val="en-US"/>
        </w:rPr>
        <w:t>) induced changes in intracellular pH (pH</w:t>
      </w:r>
      <w:r w:rsidRPr="00CE491E">
        <w:rPr>
          <w:vertAlign w:val="subscript"/>
          <w:lang w:val="en-US"/>
        </w:rPr>
        <w:t>i</w:t>
      </w:r>
      <w:r w:rsidRPr="00CE491E">
        <w:rPr>
          <w:lang w:val="en-US"/>
        </w:rPr>
        <w:t xml:space="preserve">) and neutrophil cell size after 5 min. Neutrophils were treated with the indicated modulators or corresponding control condition prior to </w:t>
      </w:r>
      <w:r w:rsidRPr="00CE491E">
        <w:rPr>
          <w:szCs w:val="24"/>
          <w:lang w:val="en-US"/>
        </w:rPr>
        <w:t>IL-8</w:t>
      </w:r>
      <w:r w:rsidRPr="00CE491E">
        <w:rPr>
          <w:lang w:val="en-US"/>
        </w:rPr>
        <w:t xml:space="preserve"> stimulation. The values after stimulation with </w:t>
      </w:r>
      <w:r w:rsidRPr="00CE491E">
        <w:rPr>
          <w:szCs w:val="24"/>
          <w:lang w:val="en-US"/>
        </w:rPr>
        <w:t>IL-8</w:t>
      </w:r>
      <w:r w:rsidRPr="00CE491E">
        <w:rPr>
          <w:lang w:val="en-US"/>
        </w:rPr>
        <w:t xml:space="preserve"> of FSC or intracellular pH were compared between neutrophils pretreated with inhibitors or appropriate controls (n = 5–7). Ctrl (</w:t>
      </w:r>
      <w:proofErr w:type="spellStart"/>
      <w:r w:rsidRPr="00CE491E">
        <w:rPr>
          <w:lang w:val="en-US"/>
        </w:rPr>
        <w:t>Leukos</w:t>
      </w:r>
      <w:proofErr w:type="spellEnd"/>
      <w:r w:rsidRPr="00CE491E">
        <w:rPr>
          <w:lang w:val="en-US"/>
        </w:rPr>
        <w:t xml:space="preserve">) refers to a faster isolation </w:t>
      </w:r>
      <w:r w:rsidR="00EC566B">
        <w:rPr>
          <w:lang w:val="en-US"/>
        </w:rPr>
        <w:t>preparation</w:t>
      </w:r>
      <w:bookmarkStart w:id="0" w:name="_GoBack"/>
      <w:bookmarkEnd w:id="0"/>
      <w:r w:rsidRPr="00CE491E">
        <w:rPr>
          <w:lang w:val="en-US"/>
        </w:rPr>
        <w:t xml:space="preserve"> of neutrophils resulting in neutrophils stimulated in the presence of other leukocytes. A </w:t>
      </w:r>
      <w:r w:rsidRPr="00CE491E">
        <w:rPr>
          <w:i/>
          <w:lang w:val="en-US"/>
        </w:rPr>
        <w:t>p</w:t>
      </w:r>
      <w:r w:rsidRPr="00CE491E">
        <w:rPr>
          <w:lang w:val="en-US"/>
        </w:rPr>
        <w:t xml:space="preserve">-value &lt; 0.05 (Wilcoxon Signed Rank Test) indicates an inhibitory effect of the modulator </w:t>
      </w:r>
      <w:r w:rsidRPr="00CE491E">
        <w:rPr>
          <w:lang w:val="en-US"/>
        </w:rPr>
        <w:lastRenderedPageBreak/>
        <w:t xml:space="preserve">on the cell shape change and intracellular alkalization mediated by </w:t>
      </w:r>
      <w:r w:rsidRPr="00CE491E">
        <w:rPr>
          <w:szCs w:val="24"/>
          <w:lang w:val="en-US"/>
        </w:rPr>
        <w:t>IL-8</w:t>
      </w:r>
      <w:r w:rsidRPr="00CE491E">
        <w:rPr>
          <w:lang w:val="en-US"/>
        </w:rPr>
        <w:t xml:space="preserve"> compared with the maximal effect elicited by </w:t>
      </w:r>
      <w:r w:rsidRPr="00CE491E">
        <w:rPr>
          <w:szCs w:val="24"/>
          <w:lang w:val="en-US"/>
        </w:rPr>
        <w:t>IL-8</w:t>
      </w:r>
      <w:r w:rsidRPr="00CE491E">
        <w:rPr>
          <w:lang w:val="en-US"/>
        </w:rPr>
        <w:t xml:space="preserve"> in the absence of a modulator. </w:t>
      </w:r>
      <w:r>
        <w:t>NHE1* = (4-cyanobenzo[b]thiophene-2-</w:t>
      </w:r>
      <w:proofErr w:type="gramStart"/>
      <w:r>
        <w:t>carbonyl)</w:t>
      </w:r>
      <w:proofErr w:type="spellStart"/>
      <w:r>
        <w:t>guanidine</w:t>
      </w:r>
      <w:proofErr w:type="spellEnd"/>
      <w:proofErr w:type="gramEnd"/>
      <w:r>
        <w:t xml:space="preserve">, </w:t>
      </w:r>
      <w:proofErr w:type="spellStart"/>
      <w:r>
        <w:t>methanesulfonate</w:t>
      </w:r>
      <w:proofErr w:type="spellEnd"/>
      <w:r>
        <w:t xml:space="preserve">.  </w:t>
      </w:r>
    </w:p>
    <w:sectPr w:rsidR="00CE491E" w:rsidSect="00857603">
      <w:headerReference w:type="even" r:id="rId6"/>
      <w:footerReference w:type="even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54A4" w14:textId="77777777" w:rsidR="00606511" w:rsidRDefault="00606511" w:rsidP="00CE491E">
      <w:pPr>
        <w:spacing w:after="0" w:line="240" w:lineRule="auto"/>
      </w:pPr>
      <w:r>
        <w:separator/>
      </w:r>
    </w:p>
  </w:endnote>
  <w:endnote w:type="continuationSeparator" w:id="0">
    <w:p w14:paraId="5B471586" w14:textId="77777777" w:rsidR="00606511" w:rsidRDefault="00606511" w:rsidP="00CE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445185"/>
      <w:docPartObj>
        <w:docPartGallery w:val="Page Numbers (Bottom of Page)"/>
        <w:docPartUnique/>
      </w:docPartObj>
    </w:sdtPr>
    <w:sdtEndPr/>
    <w:sdtContent>
      <w:p w14:paraId="1BF7B979" w14:textId="77777777" w:rsidR="00CE491E" w:rsidRDefault="00CE49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993208A" w14:textId="77777777" w:rsidR="00CE491E" w:rsidRPr="00577C4C" w:rsidRDefault="00CE491E">
    <w:pPr>
      <w:pStyle w:val="Fuzeile"/>
      <w:rPr>
        <w:color w:val="C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090348"/>
      <w:docPartObj>
        <w:docPartGallery w:val="Page Numbers (Bottom of Page)"/>
        <w:docPartUnique/>
      </w:docPartObj>
    </w:sdtPr>
    <w:sdtEndPr/>
    <w:sdtContent>
      <w:p w14:paraId="6FF0B6C5" w14:textId="77777777" w:rsidR="00CE491E" w:rsidRDefault="00CE49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0A09397" w14:textId="77777777" w:rsidR="00CE491E" w:rsidRPr="00577C4C" w:rsidRDefault="00CE491E">
    <w:pPr>
      <w:pStyle w:val="Fuzeile"/>
      <w:rPr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AED7" w14:textId="77777777" w:rsidR="00606511" w:rsidRDefault="00606511" w:rsidP="00CE491E">
      <w:pPr>
        <w:spacing w:after="0" w:line="240" w:lineRule="auto"/>
      </w:pPr>
      <w:r>
        <w:separator/>
      </w:r>
    </w:p>
  </w:footnote>
  <w:footnote w:type="continuationSeparator" w:id="0">
    <w:p w14:paraId="61FD8CB9" w14:textId="77777777" w:rsidR="00606511" w:rsidRDefault="00606511" w:rsidP="00CE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EF17" w14:textId="77777777" w:rsidR="00CE491E" w:rsidRPr="007E3148" w:rsidRDefault="00CE491E" w:rsidP="00A53000">
    <w:pPr>
      <w:pStyle w:val="Kopfzeile"/>
    </w:pPr>
    <w:r w:rsidRPr="007E3148">
      <w:ptab w:relativeTo="margin" w:alignment="center" w:leader="none"/>
    </w:r>
    <w:r w:rsidRPr="007E3148">
      <w:ptab w:relativeTo="margin" w:alignment="right" w:leader="none"/>
    </w:r>
    <w:r w:rsidRPr="00CC25F1">
      <w:rPr>
        <w:szCs w:val="24"/>
      </w:rPr>
      <w:t xml:space="preserve"> </w:t>
    </w:r>
    <w:r w:rsidRPr="000C3D49">
      <w:rPr>
        <w:szCs w:val="24"/>
      </w:rPr>
      <w:t>I</w:t>
    </w:r>
    <w:r>
      <w:rPr>
        <w:szCs w:val="24"/>
      </w:rPr>
      <w:t>L-</w:t>
    </w:r>
    <w:r w:rsidRPr="000C3D49">
      <w:rPr>
        <w:szCs w:val="24"/>
      </w:rPr>
      <w:t>8</w:t>
    </w:r>
    <w:r>
      <w:t>-induced response of granulocytes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1B09" w14:textId="77777777" w:rsidR="00CE491E" w:rsidRDefault="00CE491E" w:rsidP="00A53000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03"/>
    <w:rsid w:val="000F1C9E"/>
    <w:rsid w:val="00427440"/>
    <w:rsid w:val="00606511"/>
    <w:rsid w:val="006F0FEE"/>
    <w:rsid w:val="00857603"/>
    <w:rsid w:val="008C0971"/>
    <w:rsid w:val="00A70630"/>
    <w:rsid w:val="00BD321C"/>
    <w:rsid w:val="00CC5A24"/>
    <w:rsid w:val="00CE491E"/>
    <w:rsid w:val="00EC0645"/>
    <w:rsid w:val="00EC566B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8419"/>
  <w15:chartTrackingRefBased/>
  <w15:docId w15:val="{698BFA02-1B1B-4672-84CC-DEA0BC0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491E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hAnsi="Times New Roman"/>
      <w:b/>
      <w:sz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E491E"/>
    <w:rPr>
      <w:rFonts w:ascii="Times New Roman" w:hAnsi="Times New Roman"/>
      <w:b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E491E"/>
    <w:pPr>
      <w:tabs>
        <w:tab w:val="center" w:pos="4844"/>
        <w:tab w:val="right" w:pos="9689"/>
      </w:tabs>
      <w:spacing w:before="12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E491E"/>
    <w:rPr>
      <w:rFonts w:ascii="Times New Roman" w:hAnsi="Times New Roman"/>
      <w:sz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Universit?tsklinikum Ulm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Messerer David</dc:creator>
  <cp:keywords/>
  <dc:description/>
  <cp:lastModifiedBy>Messerer David</cp:lastModifiedBy>
  <cp:revision>3</cp:revision>
  <dcterms:created xsi:type="dcterms:W3CDTF">2021-01-16T11:15:00Z</dcterms:created>
  <dcterms:modified xsi:type="dcterms:W3CDTF">2021-01-16T11:15:00Z</dcterms:modified>
</cp:coreProperties>
</file>