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5C5E" w14:textId="4CFBABAA" w:rsidR="00990D49" w:rsidRDefault="002C2793" w:rsidP="00990D49">
      <w:pPr>
        <w:kinsoku w:val="0"/>
        <w:overflowPunct w:val="0"/>
        <w:spacing w:line="360" w:lineRule="auto"/>
        <w:jc w:val="both"/>
        <w:textAlignment w:val="baseline"/>
        <w:rPr>
          <w:rFonts w:eastAsia="Calibri" w:cstheme="minorHAnsi"/>
          <w:color w:val="000000" w:themeColor="text1"/>
          <w:kern w:val="24"/>
          <w:lang w:val="en-US"/>
        </w:rPr>
      </w:pPr>
      <w:r>
        <w:rPr>
          <w:rFonts w:eastAsia="Calibri" w:cstheme="minorHAnsi"/>
          <w:noProof/>
          <w:color w:val="000000" w:themeColor="text1"/>
          <w:kern w:val="24"/>
          <w:lang w:val="en-US"/>
        </w:rPr>
        <w:drawing>
          <wp:anchor distT="0" distB="0" distL="114300" distR="114300" simplePos="0" relativeHeight="251658240" behindDoc="0" locked="0" layoutInCell="1" allowOverlap="1" wp14:anchorId="446BF295" wp14:editId="47C789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93380" cy="3924300"/>
            <wp:effectExtent l="0" t="0" r="762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49" b="23135"/>
                    <a:stretch/>
                  </pic:blipFill>
                  <pic:spPr bwMode="auto">
                    <a:xfrm>
                      <a:off x="0" y="0"/>
                      <a:ext cx="79933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4F27" w:rsidRPr="00244F27">
        <w:rPr>
          <w:rFonts w:eastAsia="Calibri" w:cstheme="minorHAnsi"/>
          <w:b/>
          <w:bCs/>
          <w:color w:val="000000" w:themeColor="text1"/>
          <w:kern w:val="24"/>
          <w:lang w:val="en-US"/>
        </w:rPr>
        <w:t>Fig. S4</w:t>
      </w:r>
      <w:r w:rsidR="00244F27">
        <w:rPr>
          <w:rFonts w:eastAsia="Calibri" w:cstheme="minorHAnsi"/>
          <w:color w:val="000000" w:themeColor="text1"/>
          <w:kern w:val="24"/>
          <w:lang w:val="en-US"/>
        </w:rPr>
        <w:t xml:space="preserve">: Overview of </w:t>
      </w:r>
      <w:r w:rsidR="00244F27" w:rsidRPr="00975D09">
        <w:rPr>
          <w:rFonts w:eastAsia="Calibri" w:cstheme="minorHAnsi"/>
          <w:color w:val="000000" w:themeColor="text1"/>
          <w:kern w:val="24"/>
          <w:lang w:val="en-US"/>
        </w:rPr>
        <w:t>sphingo</w:t>
      </w:r>
      <w:r w:rsidR="00244F27">
        <w:rPr>
          <w:rFonts w:eastAsia="Calibri" w:cstheme="minorHAnsi"/>
          <w:color w:val="000000" w:themeColor="text1"/>
          <w:kern w:val="24"/>
          <w:lang w:val="en-US"/>
        </w:rPr>
        <w:t xml:space="preserve">lipid metabolism. </w:t>
      </w:r>
      <w:r w:rsidR="00F566BB">
        <w:rPr>
          <w:rFonts w:eastAsia="Calibri" w:cstheme="minorHAnsi"/>
          <w:color w:val="000000" w:themeColor="text1"/>
          <w:kern w:val="24"/>
          <w:lang w:val="en-US"/>
        </w:rPr>
        <w:t>Pathways are shown in a schematic way including molecules and enzymes involved</w:t>
      </w:r>
      <w:r w:rsidR="002463B6">
        <w:rPr>
          <w:rFonts w:eastAsia="Calibri" w:cstheme="minorHAnsi"/>
          <w:color w:val="000000" w:themeColor="text1"/>
          <w:kern w:val="24"/>
          <w:lang w:val="en-US"/>
        </w:rPr>
        <w:t xml:space="preserve"> according to [1-</w:t>
      </w:r>
      <w:r>
        <w:rPr>
          <w:rFonts w:eastAsia="Calibri" w:cstheme="minorHAnsi"/>
          <w:color w:val="000000" w:themeColor="text1"/>
          <w:kern w:val="24"/>
          <w:lang w:val="en-US"/>
        </w:rPr>
        <w:t>2</w:t>
      </w:r>
      <w:r w:rsidR="002463B6">
        <w:rPr>
          <w:rFonts w:eastAsia="Calibri" w:cstheme="minorHAnsi"/>
          <w:color w:val="000000" w:themeColor="text1"/>
          <w:kern w:val="24"/>
          <w:lang w:val="en-US"/>
        </w:rPr>
        <w:t>]</w:t>
      </w:r>
      <w:r w:rsidR="00F566BB">
        <w:rPr>
          <w:rFonts w:eastAsia="Calibri" w:cstheme="minorHAnsi"/>
          <w:color w:val="000000" w:themeColor="text1"/>
          <w:kern w:val="24"/>
          <w:lang w:val="en-US"/>
        </w:rPr>
        <w:t xml:space="preserve">. </w:t>
      </w:r>
      <w:r w:rsidR="00990D49">
        <w:rPr>
          <w:rFonts w:eastAsia="Calibri" w:cstheme="minorHAnsi"/>
          <w:color w:val="000000" w:themeColor="text1"/>
          <w:kern w:val="24"/>
          <w:lang w:val="en-US"/>
        </w:rPr>
        <w:t xml:space="preserve">Ceramide </w:t>
      </w:r>
      <w:r w:rsidR="003C329F">
        <w:rPr>
          <w:rFonts w:eastAsia="Calibri" w:cstheme="minorHAnsi"/>
          <w:color w:val="000000" w:themeColor="text1"/>
          <w:kern w:val="24"/>
          <w:lang w:val="en-US"/>
        </w:rPr>
        <w:t xml:space="preserve">has central role and </w:t>
      </w:r>
      <w:r w:rsidR="00990D49">
        <w:rPr>
          <w:rFonts w:eastAsia="Calibri" w:cstheme="minorHAnsi"/>
          <w:color w:val="000000" w:themeColor="text1"/>
          <w:kern w:val="24"/>
          <w:lang w:val="en-US"/>
        </w:rPr>
        <w:t>can be produced de novo from serine and palmitoyl-CoA</w:t>
      </w:r>
      <w:r w:rsidR="00B9694A">
        <w:rPr>
          <w:rFonts w:eastAsia="Calibri" w:cstheme="minorHAnsi"/>
          <w:color w:val="000000" w:themeColor="text1"/>
          <w:kern w:val="24"/>
          <w:lang w:val="en-US"/>
        </w:rPr>
        <w:t xml:space="preserve">. </w:t>
      </w:r>
      <w:r w:rsidR="00F566BB">
        <w:rPr>
          <w:rFonts w:eastAsia="Calibri" w:cstheme="minorHAnsi"/>
          <w:color w:val="000000" w:themeColor="text1"/>
          <w:kern w:val="24"/>
          <w:lang w:val="en-US"/>
        </w:rPr>
        <w:t xml:space="preserve">Alternatively, it can be produced from </w:t>
      </w:r>
      <w:proofErr w:type="spellStart"/>
      <w:r w:rsidR="00F566BB">
        <w:rPr>
          <w:rFonts w:eastAsia="Calibri" w:cstheme="minorHAnsi"/>
          <w:color w:val="000000" w:themeColor="text1"/>
          <w:kern w:val="24"/>
          <w:lang w:val="en-US"/>
        </w:rPr>
        <w:t>sphingomyeline</w:t>
      </w:r>
      <w:proofErr w:type="spellEnd"/>
      <w:r w:rsidR="00F566BB">
        <w:rPr>
          <w:rFonts w:eastAsia="Calibri" w:cstheme="minorHAnsi"/>
          <w:color w:val="000000" w:themeColor="text1"/>
          <w:kern w:val="24"/>
          <w:lang w:val="en-US"/>
        </w:rPr>
        <w:t xml:space="preserve"> or sphingosine + free fatty acid.</w:t>
      </w:r>
      <w:r w:rsidR="00990D49">
        <w:rPr>
          <w:rFonts w:eastAsia="Calibri" w:cstheme="minorHAnsi"/>
          <w:color w:val="000000" w:themeColor="text1"/>
          <w:kern w:val="24"/>
          <w:lang w:val="en-US"/>
        </w:rPr>
        <w:t xml:space="preserve"> </w:t>
      </w:r>
      <w:r w:rsidR="00CE0DDF">
        <w:rPr>
          <w:rFonts w:eastAsia="Calibri" w:cstheme="minorHAnsi"/>
          <w:color w:val="000000" w:themeColor="text1"/>
          <w:kern w:val="24"/>
          <w:lang w:val="en-US"/>
        </w:rPr>
        <w:t>Sphingolipid species included in our potential biomarker set for detection alcoholic liver cirrhosis are shown.</w:t>
      </w:r>
    </w:p>
    <w:p w14:paraId="77A87D5B" w14:textId="700DF71E" w:rsidR="00B9694A" w:rsidRPr="003710C1" w:rsidRDefault="00B9694A" w:rsidP="00990D49">
      <w:pPr>
        <w:kinsoku w:val="0"/>
        <w:overflowPunct w:val="0"/>
        <w:spacing w:line="360" w:lineRule="auto"/>
        <w:jc w:val="both"/>
        <w:textAlignment w:val="baseline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  <w:r>
        <w:rPr>
          <w:rFonts w:eastAsia="Calibri" w:cstheme="minorHAnsi"/>
          <w:color w:val="000000" w:themeColor="text1"/>
          <w:kern w:val="24"/>
          <w:lang w:val="en-US"/>
        </w:rPr>
        <w:t xml:space="preserve">References: </w:t>
      </w:r>
    </w:p>
    <w:p w14:paraId="40C3D97D" w14:textId="77777777" w:rsidR="00B9694A" w:rsidRPr="006F6401" w:rsidRDefault="00B9694A" w:rsidP="00990D49">
      <w:pPr>
        <w:pStyle w:val="Listenabsatz"/>
        <w:numPr>
          <w:ilvl w:val="0"/>
          <w:numId w:val="2"/>
        </w:numPr>
        <w:kinsoku w:val="0"/>
        <w:overflowPunct w:val="0"/>
        <w:spacing w:after="0" w:line="360" w:lineRule="auto"/>
        <w:jc w:val="both"/>
        <w:textAlignment w:val="baseline"/>
        <w:rPr>
          <w:rFonts w:cstheme="minorHAnsi"/>
          <w:lang w:val="en-US"/>
        </w:rPr>
      </w:pPr>
      <w:r w:rsidRPr="006F6401">
        <w:rPr>
          <w:rFonts w:cstheme="minorHAnsi"/>
          <w:color w:val="000000" w:themeColor="text1"/>
          <w:kern w:val="24"/>
          <w:lang w:val="en-US"/>
        </w:rPr>
        <w:t xml:space="preserve">Merrill AH, Jr. Sphingolipid and glycosphingolipid metabolic pathways in the era of </w:t>
      </w:r>
      <w:proofErr w:type="spellStart"/>
      <w:r w:rsidRPr="006F6401">
        <w:rPr>
          <w:rFonts w:cstheme="minorHAnsi"/>
          <w:color w:val="000000" w:themeColor="text1"/>
          <w:kern w:val="24"/>
          <w:lang w:val="en-US"/>
        </w:rPr>
        <w:t>sphingolipidomics</w:t>
      </w:r>
      <w:proofErr w:type="spellEnd"/>
      <w:r w:rsidRPr="006F6401">
        <w:rPr>
          <w:rFonts w:cstheme="minorHAnsi"/>
          <w:color w:val="000000" w:themeColor="text1"/>
          <w:kern w:val="24"/>
          <w:lang w:val="en-US"/>
        </w:rPr>
        <w:t>. Chem Rev</w:t>
      </w:r>
      <w:r w:rsidRPr="006F6401">
        <w:rPr>
          <w:rFonts w:cstheme="minorHAnsi"/>
          <w:i/>
          <w:iCs/>
          <w:color w:val="000000" w:themeColor="text1"/>
          <w:kern w:val="24"/>
          <w:lang w:val="en-US"/>
        </w:rPr>
        <w:t xml:space="preserve"> </w:t>
      </w:r>
      <w:proofErr w:type="gramStart"/>
      <w:r w:rsidRPr="006F6401">
        <w:rPr>
          <w:rFonts w:cstheme="minorHAnsi"/>
          <w:color w:val="000000" w:themeColor="text1"/>
          <w:kern w:val="24"/>
          <w:lang w:val="en-US"/>
        </w:rPr>
        <w:t>2011;111:6387</w:t>
      </w:r>
      <w:proofErr w:type="gramEnd"/>
      <w:r w:rsidRPr="006F6401">
        <w:rPr>
          <w:rFonts w:cstheme="minorHAnsi"/>
          <w:color w:val="000000" w:themeColor="text1"/>
          <w:kern w:val="24"/>
          <w:lang w:val="en-US"/>
        </w:rPr>
        <w:t>-6422.</w:t>
      </w:r>
    </w:p>
    <w:p w14:paraId="08659A3B" w14:textId="362CC7E3" w:rsidR="00AF4E26" w:rsidRPr="002C2793" w:rsidRDefault="00B9694A" w:rsidP="002C2793">
      <w:pPr>
        <w:pStyle w:val="Listenabsatz"/>
        <w:numPr>
          <w:ilvl w:val="0"/>
          <w:numId w:val="2"/>
        </w:numPr>
        <w:kinsoku w:val="0"/>
        <w:overflowPunct w:val="0"/>
        <w:spacing w:after="0" w:line="360" w:lineRule="auto"/>
        <w:jc w:val="both"/>
        <w:textAlignment w:val="baseline"/>
        <w:rPr>
          <w:rFonts w:cstheme="minorHAnsi"/>
          <w:lang w:val="en-US"/>
        </w:rPr>
      </w:pPr>
      <w:proofErr w:type="spellStart"/>
      <w:r w:rsidRPr="006F6401">
        <w:rPr>
          <w:rFonts w:cstheme="minorHAnsi"/>
          <w:color w:val="000000" w:themeColor="text1"/>
          <w:kern w:val="24"/>
          <w:lang w:val="en-US"/>
        </w:rPr>
        <w:t>Ogretmen</w:t>
      </w:r>
      <w:proofErr w:type="spellEnd"/>
      <w:r w:rsidRPr="006F6401">
        <w:rPr>
          <w:rFonts w:cstheme="minorHAnsi"/>
          <w:color w:val="000000" w:themeColor="text1"/>
          <w:kern w:val="24"/>
          <w:lang w:val="en-US"/>
        </w:rPr>
        <w:t xml:space="preserve"> B. Sphingolipid metabolism in cancer </w:t>
      </w:r>
      <w:proofErr w:type="spellStart"/>
      <w:r w:rsidRPr="006F6401">
        <w:rPr>
          <w:rFonts w:cstheme="minorHAnsi"/>
          <w:color w:val="000000" w:themeColor="text1"/>
          <w:kern w:val="24"/>
          <w:lang w:val="en-US"/>
        </w:rPr>
        <w:t>signalling</w:t>
      </w:r>
      <w:proofErr w:type="spellEnd"/>
      <w:r w:rsidRPr="006F6401">
        <w:rPr>
          <w:rFonts w:cstheme="minorHAnsi"/>
          <w:color w:val="000000" w:themeColor="text1"/>
          <w:kern w:val="24"/>
          <w:lang w:val="en-US"/>
        </w:rPr>
        <w:t xml:space="preserve"> and therapy. </w:t>
      </w:r>
      <w:r w:rsidRPr="00990D49">
        <w:rPr>
          <w:rFonts w:cstheme="minorHAnsi"/>
          <w:color w:val="000000" w:themeColor="text1"/>
          <w:kern w:val="24"/>
          <w:lang w:val="en-US"/>
        </w:rPr>
        <w:t>Nat Rev Cancer</w:t>
      </w:r>
      <w:r w:rsidRPr="00990D49">
        <w:rPr>
          <w:rFonts w:cstheme="minorHAnsi"/>
          <w:i/>
          <w:iCs/>
          <w:color w:val="000000" w:themeColor="text1"/>
          <w:kern w:val="24"/>
          <w:lang w:val="en-US"/>
        </w:rPr>
        <w:t xml:space="preserve"> </w:t>
      </w:r>
      <w:proofErr w:type="gramStart"/>
      <w:r w:rsidRPr="00990D49">
        <w:rPr>
          <w:rFonts w:cstheme="minorHAnsi"/>
          <w:color w:val="000000" w:themeColor="text1"/>
          <w:kern w:val="24"/>
          <w:lang w:val="en-US"/>
        </w:rPr>
        <w:t>2018;18:33</w:t>
      </w:r>
      <w:proofErr w:type="gramEnd"/>
      <w:r w:rsidRPr="00990D49">
        <w:rPr>
          <w:rFonts w:cstheme="minorHAnsi"/>
          <w:color w:val="000000" w:themeColor="text1"/>
          <w:kern w:val="24"/>
          <w:lang w:val="en-US"/>
        </w:rPr>
        <w:t>-50.</w:t>
      </w:r>
    </w:p>
    <w:sectPr w:rsidR="00AF4E26" w:rsidRPr="002C2793" w:rsidSect="00975D0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8AA"/>
    <w:multiLevelType w:val="hybridMultilevel"/>
    <w:tmpl w:val="E10E72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7B26"/>
    <w:multiLevelType w:val="hybridMultilevel"/>
    <w:tmpl w:val="F19805C0"/>
    <w:lvl w:ilvl="0" w:tplc="811A28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09"/>
    <w:rsid w:val="001A7482"/>
    <w:rsid w:val="00244F27"/>
    <w:rsid w:val="002463B6"/>
    <w:rsid w:val="00293852"/>
    <w:rsid w:val="002C2793"/>
    <w:rsid w:val="003710C1"/>
    <w:rsid w:val="003C329F"/>
    <w:rsid w:val="00407831"/>
    <w:rsid w:val="0051538E"/>
    <w:rsid w:val="00622EF9"/>
    <w:rsid w:val="006F6401"/>
    <w:rsid w:val="0070142A"/>
    <w:rsid w:val="00910A8F"/>
    <w:rsid w:val="00975D09"/>
    <w:rsid w:val="00990D49"/>
    <w:rsid w:val="00AF4E26"/>
    <w:rsid w:val="00B9694A"/>
    <w:rsid w:val="00B97A7B"/>
    <w:rsid w:val="00C9271A"/>
    <w:rsid w:val="00C954B0"/>
    <w:rsid w:val="00CE0DDF"/>
    <w:rsid w:val="00D1560F"/>
    <w:rsid w:val="00E1693A"/>
    <w:rsid w:val="00EB08BA"/>
    <w:rsid w:val="00F566BB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ECA4"/>
  <w15:chartTrackingRefBased/>
  <w15:docId w15:val="{5E73A94C-8573-40A5-99FC-30CCDC4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15</cp:revision>
  <dcterms:created xsi:type="dcterms:W3CDTF">2020-10-23T16:51:00Z</dcterms:created>
  <dcterms:modified xsi:type="dcterms:W3CDTF">2021-03-09T12:10:00Z</dcterms:modified>
</cp:coreProperties>
</file>