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28" w:rsidRDefault="004D0747" w:rsidP="00A35E5D">
      <w:pPr>
        <w:jc w:val="center"/>
        <w:rPr>
          <w:rFonts w:ascii="Times New Roman" w:eastAsia="宋体" w:hAnsi="Times New Roman" w:cs="Times New Roman"/>
          <w:b/>
        </w:rPr>
      </w:pPr>
      <w:r>
        <w:rPr>
          <w:rFonts w:ascii="Times New Roman" w:eastAsia="宋体" w:hAnsi="Times New Roman" w:cs="Times New Roman"/>
          <w:b/>
        </w:rPr>
        <w:t>SUPPLEMENTARY</w:t>
      </w:r>
    </w:p>
    <w:p w:rsidR="00A35E5D" w:rsidRDefault="00A35E5D" w:rsidP="00A35E5D">
      <w:pPr>
        <w:jc w:val="center"/>
        <w:rPr>
          <w:rFonts w:ascii="Times New Roman" w:eastAsia="宋体" w:hAnsi="Times New Roman" w:cs="Times New Roman"/>
          <w:b/>
        </w:rPr>
      </w:pPr>
    </w:p>
    <w:p w:rsidR="006611A1" w:rsidRPr="00945480" w:rsidRDefault="006611A1" w:rsidP="006611A1">
      <w:pPr>
        <w:spacing w:line="480" w:lineRule="auto"/>
        <w:rPr>
          <w:rFonts w:ascii="Times New Roman" w:hAnsi="Times New Roman" w:cs="Times New Roman"/>
        </w:rPr>
      </w:pPr>
      <w:r w:rsidRPr="00945480">
        <w:rPr>
          <w:rFonts w:ascii="Times New Roman" w:hAnsi="Times New Roman" w:cs="Times New Roman"/>
          <w:b/>
        </w:rPr>
        <w:t>S</w:t>
      </w:r>
      <w:bookmarkStart w:id="0" w:name="OLE_LINK26"/>
      <w:bookmarkStart w:id="1" w:name="OLE_LINK27"/>
      <w:r w:rsidRPr="00945480">
        <w:rPr>
          <w:rFonts w:ascii="Times New Roman" w:hAnsi="Times New Roman" w:cs="Times New Roman"/>
          <w:b/>
        </w:rPr>
        <w:t>mall airway dysfunction</w:t>
      </w:r>
      <w:bookmarkEnd w:id="0"/>
      <w:bookmarkEnd w:id="1"/>
      <w:r w:rsidRPr="00945480">
        <w:rPr>
          <w:rFonts w:ascii="Times New Roman" w:hAnsi="Times New Roman" w:cs="Times New Roman"/>
          <w:b/>
        </w:rPr>
        <w:t xml:space="preserve"> </w:t>
      </w:r>
      <w:r w:rsidR="00F81270">
        <w:rPr>
          <w:rFonts w:ascii="Times New Roman" w:hAnsi="Times New Roman" w:cs="Times New Roman" w:hint="eastAsia"/>
          <w:b/>
        </w:rPr>
        <w:t>in</w:t>
      </w:r>
      <w:r w:rsidR="00F81270">
        <w:rPr>
          <w:rFonts w:ascii="Times New Roman" w:hAnsi="Times New Roman" w:cs="Times New Roman"/>
          <w:b/>
        </w:rPr>
        <w:t xml:space="preserve"> </w:t>
      </w:r>
      <w:r w:rsidR="00F81270">
        <w:rPr>
          <w:rFonts w:ascii="Times New Roman" w:hAnsi="Times New Roman" w:cs="Times New Roman" w:hint="eastAsia"/>
          <w:b/>
        </w:rPr>
        <w:t>asthma</w:t>
      </w:r>
      <w:r w:rsidR="00F81270">
        <w:rPr>
          <w:rFonts w:ascii="Times New Roman" w:hAnsi="Times New Roman" w:cs="Times New Roman"/>
          <w:b/>
        </w:rPr>
        <w:t xml:space="preserve"> </w:t>
      </w:r>
      <w:r w:rsidR="00C94DF9">
        <w:rPr>
          <w:rFonts w:ascii="Times New Roman" w:hAnsi="Times New Roman" w:cs="Times New Roman"/>
          <w:b/>
        </w:rPr>
        <w:t>is associated</w:t>
      </w:r>
      <w:r w:rsidR="00C94DF9" w:rsidRPr="00945480">
        <w:rPr>
          <w:rFonts w:ascii="Times New Roman" w:hAnsi="Times New Roman" w:cs="Times New Roman"/>
          <w:b/>
        </w:rPr>
        <w:t xml:space="preserve"> </w:t>
      </w:r>
      <w:r w:rsidRPr="00945480">
        <w:rPr>
          <w:rFonts w:ascii="Times New Roman" w:hAnsi="Times New Roman" w:cs="Times New Roman"/>
          <w:b/>
        </w:rPr>
        <w:t>with perce</w:t>
      </w:r>
      <w:r>
        <w:rPr>
          <w:rFonts w:ascii="Times New Roman" w:hAnsi="Times New Roman" w:cs="Times New Roman"/>
          <w:b/>
        </w:rPr>
        <w:t>ived</w:t>
      </w:r>
      <w:r w:rsidRPr="00945480">
        <w:rPr>
          <w:rFonts w:ascii="Times New Roman" w:hAnsi="Times New Roman" w:cs="Times New Roman"/>
          <w:b/>
        </w:rPr>
        <w:t xml:space="preserve"> respiratory symptoms, </w:t>
      </w:r>
      <w:r w:rsidR="00A833D5">
        <w:rPr>
          <w:rFonts w:ascii="Times New Roman" w:hAnsi="Times New Roman" w:cs="Times New Roman" w:hint="eastAsia"/>
          <w:b/>
        </w:rPr>
        <w:t>no</w:t>
      </w:r>
      <w:r w:rsidR="00A833D5">
        <w:rPr>
          <w:rFonts w:ascii="Times New Roman" w:hAnsi="Times New Roman" w:cs="Times New Roman"/>
          <w:b/>
        </w:rPr>
        <w:t xml:space="preserve">n-type 2 </w:t>
      </w:r>
      <w:r w:rsidRPr="00945480">
        <w:rPr>
          <w:rFonts w:ascii="Times New Roman" w:hAnsi="Times New Roman" w:cs="Times New Roman"/>
          <w:b/>
        </w:rPr>
        <w:t xml:space="preserve">airway inflammation and </w:t>
      </w:r>
      <w:r w:rsidRPr="00945480">
        <w:rPr>
          <w:rFonts w:ascii="Times New Roman" w:hAnsi="Times New Roman" w:cs="Times New Roman" w:hint="eastAsia"/>
          <w:b/>
        </w:rPr>
        <w:t>p</w:t>
      </w:r>
      <w:r w:rsidR="00F81270">
        <w:rPr>
          <w:rFonts w:ascii="Times New Roman" w:hAnsi="Times New Roman" w:cs="Times New Roman"/>
          <w:b/>
        </w:rPr>
        <w:t>oor responses to</w:t>
      </w:r>
      <w:r w:rsidRPr="00945480">
        <w:rPr>
          <w:rFonts w:ascii="Times New Roman" w:hAnsi="Times New Roman" w:cs="Times New Roman"/>
          <w:b/>
        </w:rPr>
        <w:t xml:space="preserve"> therapy</w:t>
      </w:r>
    </w:p>
    <w:p w:rsidR="00A35E5D" w:rsidRPr="00FA2A67" w:rsidRDefault="00A35E5D" w:rsidP="00156998">
      <w:pPr>
        <w:spacing w:line="360" w:lineRule="auto"/>
        <w:rPr>
          <w:rFonts w:ascii="Times New Roman" w:eastAsia="宋体" w:hAnsi="Times New Roman" w:cs="Times New Roman"/>
          <w:b/>
        </w:rPr>
      </w:pPr>
    </w:p>
    <w:p w:rsidR="00A66A96" w:rsidRPr="00945480" w:rsidRDefault="00A66A96" w:rsidP="00A66A96">
      <w:pPr>
        <w:spacing w:line="480" w:lineRule="auto"/>
        <w:rPr>
          <w:rFonts w:ascii="Times New Roman" w:hAnsi="Times New Roman" w:cs="Times New Roman"/>
          <w:b/>
        </w:rPr>
      </w:pPr>
      <w:r w:rsidRPr="00945480">
        <w:rPr>
          <w:rFonts w:ascii="Times New Roman" w:hAnsi="Times New Roman" w:cs="Times New Roman"/>
          <w:b/>
        </w:rPr>
        <w:t>Design overview and subjects</w:t>
      </w:r>
    </w:p>
    <w:p w:rsidR="00A66A96" w:rsidRDefault="00A66A96" w:rsidP="00A66A96">
      <w:pPr>
        <w:spacing w:line="360" w:lineRule="auto"/>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 xml:space="preserve">Study </w:t>
      </w:r>
      <w:r w:rsidRPr="00E60B0B">
        <w:rPr>
          <w:rFonts w:ascii="Times New Roman" w:hAnsi="Times New Roman" w:cs="Times New Roman"/>
          <w:color w:val="000000" w:themeColor="text1"/>
        </w:rPr>
        <w:t>I</w:t>
      </w:r>
      <w:r w:rsidRPr="00E60B0B">
        <w:t xml:space="preserve"> </w:t>
      </w:r>
      <w:r w:rsidRPr="00E60B0B">
        <w:rPr>
          <w:rFonts w:ascii="Times New Roman" w:hAnsi="Times New Roman" w:cs="Times New Roman"/>
          <w:color w:val="000000" w:themeColor="text1"/>
        </w:rPr>
        <w:t xml:space="preserve">was a cross-sectional study to explore effects of small airway dysfunction (SAD) on perceptual respiratory symptoms in stable asthmatics during bronchoconstriction who were recruited from the Asthma Clinic of West China Hospital at Sichuan University. Asthma was diagnosed according to American Thoracic Society (ATS) guidelines and Global </w:t>
      </w:r>
      <w:r>
        <w:rPr>
          <w:rFonts w:ascii="Times New Roman" w:hAnsi="Times New Roman" w:cs="Times New Roman"/>
          <w:color w:val="000000" w:themeColor="text1"/>
        </w:rPr>
        <w:t>Initiative for Asthma (GINA)</w:t>
      </w:r>
      <w:r w:rsidRPr="00E60B0B">
        <w:rPr>
          <w:rFonts w:ascii="Times New Roman" w:hAnsi="Times New Roman" w:cs="Times New Roman"/>
          <w:color w:val="000000" w:themeColor="text1"/>
        </w:rPr>
        <w:t xml:space="preserve">. Individuals were ineligible if they had a medical contraindication to methacholine (Mch) challenge testing (MCT), </w:t>
      </w:r>
      <w:r>
        <w:rPr>
          <w:rFonts w:ascii="Times New Roman" w:hAnsi="Times New Roman" w:cs="Times New Roman"/>
          <w:color w:val="000000" w:themeColor="text1"/>
        </w:rPr>
        <w:t>an acute exacerbation of asthma in previous 4 week,</w:t>
      </w:r>
      <w:r w:rsidRPr="00E60B0B">
        <w:rPr>
          <w:rFonts w:ascii="Times New Roman" w:hAnsi="Times New Roman" w:cs="Times New Roman"/>
          <w:color w:val="000000" w:themeColor="text1"/>
        </w:rPr>
        <w:t xml:space="preserve"> FEV</w:t>
      </w:r>
      <w:r w:rsidRPr="001A2F00">
        <w:rPr>
          <w:rFonts w:ascii="Times New Roman" w:hAnsi="Times New Roman" w:cs="Times New Roman"/>
          <w:color w:val="000000" w:themeColor="text1"/>
          <w:vertAlign w:val="subscript"/>
        </w:rPr>
        <w:t>1</w:t>
      </w:r>
      <w:r w:rsidRPr="00E60B0B">
        <w:rPr>
          <w:rFonts w:ascii="Times New Roman" w:hAnsi="Times New Roman" w:cs="Times New Roman"/>
          <w:color w:val="000000" w:themeColor="text1"/>
        </w:rPr>
        <w:t xml:space="preserve"> &lt; 80% predicted, other respiratory diseases, or were pregnant or breast feeding.</w:t>
      </w:r>
      <w:r w:rsidRPr="001A2F00">
        <w:t xml:space="preserve"> </w:t>
      </w:r>
      <w:r w:rsidRPr="001A2F00">
        <w:rPr>
          <w:rFonts w:ascii="Times New Roman" w:hAnsi="Times New Roman" w:cs="Times New Roman"/>
          <w:color w:val="000000" w:themeColor="text1"/>
        </w:rPr>
        <w:t>The goal of study II</w:t>
      </w:r>
      <w:r>
        <w:rPr>
          <w:rFonts w:ascii="Times New Roman" w:hAnsi="Times New Roman" w:cs="Times New Roman"/>
          <w:color w:val="000000" w:themeColor="text1"/>
        </w:rPr>
        <w:t xml:space="preserve"> also as</w:t>
      </w:r>
      <w:r w:rsidRPr="001A2F00">
        <w:rPr>
          <w:rFonts w:ascii="Times New Roman" w:hAnsi="Times New Roman" w:cs="Times New Roman"/>
          <w:color w:val="000000" w:themeColor="text1"/>
        </w:rPr>
        <w:t xml:space="preserve"> a cross-sectional study, was to </w:t>
      </w:r>
      <w:r>
        <w:rPr>
          <w:rFonts w:ascii="Times New Roman" w:hAnsi="Times New Roman" w:cs="Times New Roman"/>
          <w:color w:val="000000" w:themeColor="text1"/>
        </w:rPr>
        <w:t>assess the relationship between</w:t>
      </w:r>
      <w:r>
        <w:rPr>
          <w:rFonts w:ascii="Times New Roman" w:hAnsi="Times New Roman" w:cs="Times New Roman" w:hint="eastAsia"/>
          <w:color w:val="000000" w:themeColor="text1"/>
        </w:rPr>
        <w:t xml:space="preserve"> </w:t>
      </w:r>
      <w:r w:rsidRPr="001A2F00">
        <w:rPr>
          <w:rFonts w:ascii="Times New Roman" w:hAnsi="Times New Roman" w:cs="Times New Roman"/>
          <w:color w:val="000000" w:themeColor="text1"/>
        </w:rPr>
        <w:t>SAD and local airway inflammation in adults with</w:t>
      </w:r>
      <w:r>
        <w:rPr>
          <w:rFonts w:ascii="Times New Roman" w:hAnsi="Times New Roman" w:cs="Times New Roman"/>
          <w:color w:val="000000" w:themeColor="text1"/>
        </w:rPr>
        <w:t xml:space="preserve"> stable asthma who underwent sputum</w:t>
      </w:r>
      <w:r>
        <w:rPr>
          <w:rFonts w:ascii="Times New Roman" w:hAnsi="Times New Roman" w:cs="Times New Roman" w:hint="eastAsia"/>
          <w:color w:val="000000" w:themeColor="text1"/>
        </w:rPr>
        <w:t xml:space="preserve"> </w:t>
      </w:r>
      <w:r w:rsidRPr="001A2F00">
        <w:rPr>
          <w:rFonts w:ascii="Times New Roman" w:hAnsi="Times New Roman" w:cs="Times New Roman"/>
          <w:color w:val="000000" w:themeColor="text1"/>
        </w:rPr>
        <w:t>induction from the Australasian Severe Asthma</w:t>
      </w:r>
      <w:r>
        <w:rPr>
          <w:rFonts w:ascii="Times New Roman" w:hAnsi="Times New Roman" w:cs="Times New Roman"/>
          <w:color w:val="000000" w:themeColor="text1"/>
        </w:rPr>
        <w:t xml:space="preserve"> Network (ASAN). This study had</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the</w:t>
      </w:r>
      <w:r w:rsidRPr="001A2F00">
        <w:rPr>
          <w:rFonts w:ascii="Times New Roman" w:hAnsi="Times New Roman" w:cs="Times New Roman"/>
          <w:color w:val="000000" w:themeColor="text1"/>
        </w:rPr>
        <w:t xml:space="preserve"> inclusion and exclusion criteria </w:t>
      </w:r>
      <w:r>
        <w:rPr>
          <w:rFonts w:ascii="Times New Roman" w:hAnsi="Times New Roman" w:cs="Times New Roman"/>
          <w:color w:val="000000" w:themeColor="text1"/>
        </w:rPr>
        <w:t xml:space="preserve">similar </w:t>
      </w:r>
      <w:r w:rsidRPr="001A2F00">
        <w:rPr>
          <w:rFonts w:ascii="Times New Roman" w:hAnsi="Times New Roman" w:cs="Times New Roman"/>
          <w:color w:val="000000" w:themeColor="text1"/>
        </w:rPr>
        <w:t>to study I</w:t>
      </w:r>
      <w:r>
        <w:rPr>
          <w:rFonts w:ascii="Times New Roman" w:hAnsi="Times New Roman" w:cs="Times New Roman"/>
          <w:color w:val="000000" w:themeColor="text1"/>
        </w:rPr>
        <w:t>. A</w:t>
      </w:r>
      <w:r w:rsidRPr="001A2F00">
        <w:rPr>
          <w:rFonts w:ascii="Times New Roman" w:hAnsi="Times New Roman" w:cs="Times New Roman" w:hint="eastAsia"/>
          <w:color w:val="000000" w:themeColor="text1"/>
        </w:rPr>
        <w:t>dult patients (</w:t>
      </w:r>
      <w:r w:rsidRPr="001A2F00">
        <w:rPr>
          <w:rFonts w:ascii="Times New Roman" w:hAnsi="Times New Roman" w:cs="Times New Roman" w:hint="eastAsia"/>
          <w:color w:val="000000" w:themeColor="text1"/>
        </w:rPr>
        <w:t>≥</w:t>
      </w:r>
      <w:r w:rsidRPr="001A2F00">
        <w:rPr>
          <w:rFonts w:ascii="Times New Roman" w:hAnsi="Times New Roman" w:cs="Times New Roman" w:hint="eastAsia"/>
          <w:color w:val="000000" w:themeColor="text1"/>
        </w:rPr>
        <w:t>18 years of age) with stable asthma, and confirmed by variable airflow obstruction, were recruited</w:t>
      </w:r>
      <w:r>
        <w:rPr>
          <w:rFonts w:ascii="Times New Roman" w:hAnsi="Times New Roman" w:cs="Times New Roman"/>
          <w:color w:val="000000" w:themeColor="text1"/>
        </w:rPr>
        <w:t>.</w:t>
      </w:r>
      <w:r w:rsidRPr="001A2F00">
        <w:t xml:space="preserve"> </w:t>
      </w:r>
      <w:r w:rsidRPr="001A2F00">
        <w:rPr>
          <w:rFonts w:ascii="Times New Roman" w:hAnsi="Times New Roman" w:cs="Times New Roman"/>
          <w:color w:val="000000" w:themeColor="text1"/>
        </w:rPr>
        <w:t>The subjects were excluded if they were pregnant</w:t>
      </w:r>
      <w:r w:rsidRPr="00C65281">
        <w:rPr>
          <w:rFonts w:ascii="Times New Roman" w:hAnsi="Times New Roman" w:cs="Times New Roman"/>
          <w:color w:val="000000" w:themeColor="text1"/>
        </w:rPr>
        <w:t xml:space="preserve"> </w:t>
      </w:r>
      <w:r w:rsidRPr="00E60B0B">
        <w:rPr>
          <w:rFonts w:ascii="Times New Roman" w:hAnsi="Times New Roman" w:cs="Times New Roman"/>
          <w:color w:val="000000" w:themeColor="text1"/>
        </w:rPr>
        <w:t>or breast feeding</w:t>
      </w:r>
      <w:r w:rsidRPr="001A2F00">
        <w:rPr>
          <w:rFonts w:ascii="Times New Roman" w:hAnsi="Times New Roman" w:cs="Times New Roman"/>
          <w:color w:val="000000" w:themeColor="text1"/>
        </w:rPr>
        <w:t xml:space="preserve">, had cognitive impairment, current solid organ malignancy, </w:t>
      </w:r>
      <w:r>
        <w:rPr>
          <w:rFonts w:ascii="Times New Roman" w:hAnsi="Times New Roman" w:cs="Times New Roman"/>
          <w:color w:val="000000" w:themeColor="text1"/>
        </w:rPr>
        <w:t>an acute exacerbation of asthma in previous 4 week</w:t>
      </w:r>
      <w:r w:rsidRPr="00142F7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or </w:t>
      </w:r>
      <w:r w:rsidRPr="00142F72">
        <w:rPr>
          <w:rFonts w:ascii="Times New Roman" w:hAnsi="Times New Roman" w:cs="Times New Roman"/>
          <w:color w:val="000000" w:themeColor="text1"/>
        </w:rPr>
        <w:t>FEV</w:t>
      </w:r>
      <w:r w:rsidRPr="00142F72">
        <w:rPr>
          <w:rFonts w:ascii="Times New Roman" w:hAnsi="Times New Roman" w:cs="Times New Roman"/>
          <w:color w:val="000000" w:themeColor="text1"/>
          <w:vertAlign w:val="subscript"/>
        </w:rPr>
        <w:t>1</w:t>
      </w:r>
      <w:r w:rsidRPr="00142F72">
        <w:rPr>
          <w:rFonts w:ascii="Times New Roman" w:hAnsi="Times New Roman" w:cs="Times New Roman"/>
          <w:color w:val="000000" w:themeColor="text1"/>
        </w:rPr>
        <w:t xml:space="preserve"> &lt; 80% predicted</w:t>
      </w:r>
      <w:r w:rsidRPr="001A2F0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142F72">
        <w:rPr>
          <w:rFonts w:ascii="Times New Roman" w:hAnsi="Times New Roman" w:cs="Times New Roman"/>
          <w:color w:val="000000" w:themeColor="text1"/>
        </w:rPr>
        <w:t xml:space="preserve">Study III </w:t>
      </w:r>
      <w:r>
        <w:rPr>
          <w:rFonts w:ascii="Times New Roman" w:hAnsi="Times New Roman" w:cs="Times New Roman"/>
          <w:color w:val="000000" w:themeColor="text1"/>
        </w:rPr>
        <w:t>with</w:t>
      </w:r>
      <w:r w:rsidRPr="00142F72">
        <w:rPr>
          <w:rFonts w:ascii="Times New Roman" w:hAnsi="Times New Roman" w:cs="Times New Roman"/>
          <w:color w:val="000000" w:themeColor="text1"/>
        </w:rPr>
        <w:t xml:space="preserve"> a prospective cohort design, aimed to explore the effect of small airway dysfunction on anti-asthma respons</w:t>
      </w:r>
      <w:r>
        <w:rPr>
          <w:rFonts w:ascii="Times New Roman" w:hAnsi="Times New Roman" w:cs="Times New Roman"/>
          <w:color w:val="000000" w:themeColor="text1"/>
        </w:rPr>
        <w:t>e in the subjects who were followed up from S</w:t>
      </w:r>
      <w:r w:rsidRPr="00142F72">
        <w:rPr>
          <w:rFonts w:ascii="Times New Roman" w:hAnsi="Times New Roman" w:cs="Times New Roman"/>
          <w:color w:val="000000" w:themeColor="text1"/>
        </w:rPr>
        <w:t xml:space="preserve">tudy </w:t>
      </w:r>
      <w:r w:rsidRPr="001A2F00">
        <w:rPr>
          <w:rFonts w:ascii="Times New Roman" w:hAnsi="Times New Roman" w:cs="Times New Roman"/>
          <w:color w:val="000000" w:themeColor="text1"/>
        </w:rPr>
        <w:t>II</w:t>
      </w:r>
      <w:r w:rsidRPr="00142F72">
        <w:rPr>
          <w:rFonts w:ascii="Times New Roman" w:hAnsi="Times New Roman" w:cs="Times New Roman"/>
          <w:color w:val="000000" w:themeColor="text1"/>
        </w:rPr>
        <w:t>.</w:t>
      </w:r>
      <w:r>
        <w:rPr>
          <w:rFonts w:ascii="Times New Roman" w:hAnsi="Times New Roman" w:cs="Times New Roman"/>
          <w:color w:val="000000" w:themeColor="text1"/>
        </w:rPr>
        <w:t xml:space="preserve">” </w:t>
      </w:r>
    </w:p>
    <w:p w:rsidR="00A66A96" w:rsidRPr="00A66A96" w:rsidRDefault="00A66A96" w:rsidP="00156998">
      <w:pPr>
        <w:spacing w:line="360" w:lineRule="auto"/>
        <w:rPr>
          <w:rFonts w:ascii="Times New Roman" w:eastAsia="宋体" w:hAnsi="Times New Roman" w:cs="Times New Roman"/>
          <w:b/>
        </w:rPr>
      </w:pPr>
    </w:p>
    <w:p w:rsidR="00A66A96" w:rsidRPr="00A66A96" w:rsidRDefault="00A66A96" w:rsidP="00156998">
      <w:pPr>
        <w:spacing w:line="360" w:lineRule="auto"/>
        <w:rPr>
          <w:rFonts w:ascii="Times New Roman" w:eastAsia="宋体" w:hAnsi="Times New Roman" w:cs="Times New Roman"/>
          <w:b/>
        </w:rPr>
      </w:pPr>
    </w:p>
    <w:p w:rsidR="00CB29A2" w:rsidRPr="00CE041B" w:rsidRDefault="00CB29A2" w:rsidP="00CB29A2">
      <w:pPr>
        <w:widowControl/>
        <w:jc w:val="left"/>
        <w:rPr>
          <w:rFonts w:ascii="Times New Roman" w:hAnsi="Times New Roman" w:cs="Times New Roman"/>
          <w:sz w:val="21"/>
          <w:szCs w:val="21"/>
        </w:rPr>
      </w:pPr>
      <w:r w:rsidRPr="00CE041B">
        <w:rPr>
          <w:rFonts w:ascii="Times New Roman" w:hAnsi="Times New Roman" w:cs="Times New Roman"/>
          <w:sz w:val="21"/>
          <w:szCs w:val="21"/>
        </w:rPr>
        <w:t xml:space="preserve">Table </w:t>
      </w:r>
      <w:r>
        <w:rPr>
          <w:rFonts w:ascii="Times New Roman" w:hAnsi="Times New Roman" w:cs="Times New Roman"/>
          <w:sz w:val="21"/>
          <w:szCs w:val="21"/>
        </w:rPr>
        <w:t>S1</w:t>
      </w:r>
      <w:r w:rsidRPr="00CE041B">
        <w:rPr>
          <w:rFonts w:ascii="Times New Roman" w:hAnsi="Times New Roman" w:cs="Times New Roman"/>
          <w:sz w:val="21"/>
          <w:szCs w:val="21"/>
        </w:rPr>
        <w:t xml:space="preserve">. Response of respiratory symptoms and lung function to methacholine in asthma patients grouped by small airway dysfunction in study I. </w:t>
      </w:r>
    </w:p>
    <w:tbl>
      <w:tblPr>
        <w:tblStyle w:val="2"/>
        <w:tblW w:w="8282" w:type="dxa"/>
        <w:tblLayout w:type="fixed"/>
        <w:tblLook w:val="04A0" w:firstRow="1" w:lastRow="0" w:firstColumn="1" w:lastColumn="0" w:noHBand="0" w:noVBand="1"/>
      </w:tblPr>
      <w:tblGrid>
        <w:gridCol w:w="2943"/>
        <w:gridCol w:w="1560"/>
        <w:gridCol w:w="1701"/>
        <w:gridCol w:w="992"/>
        <w:gridCol w:w="1086"/>
      </w:tblGrid>
      <w:tr w:rsidR="00CB29A2" w:rsidRPr="00945480" w:rsidTr="00FC5390">
        <w:trPr>
          <w:trHeight w:val="312"/>
        </w:trPr>
        <w:tc>
          <w:tcPr>
            <w:tcW w:w="2943" w:type="dxa"/>
          </w:tcPr>
          <w:p w:rsidR="00CB29A2" w:rsidRPr="00945480" w:rsidRDefault="00CB29A2" w:rsidP="00FC5390">
            <w:pPr>
              <w:ind w:rightChars="486" w:right="1166"/>
              <w:rPr>
                <w:rFonts w:ascii="Times New Roman" w:hAnsi="Times New Roman" w:cs="Times New Roman"/>
                <w:sz w:val="20"/>
                <w:szCs w:val="20"/>
              </w:rPr>
            </w:pPr>
            <w:r w:rsidRPr="00945480">
              <w:rPr>
                <w:rFonts w:ascii="Times New Roman" w:hAnsi="Times New Roman" w:cs="Times New Roman"/>
                <w:sz w:val="20"/>
                <w:szCs w:val="20"/>
              </w:rPr>
              <w:t>Variables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Non-SAD</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SAD</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i/>
                <w:sz w:val="20"/>
                <w:szCs w:val="20"/>
              </w:rPr>
              <w:t>F</w:t>
            </w:r>
            <w:r w:rsidRPr="00945480">
              <w:rPr>
                <w:rFonts w:ascii="Times New Roman" w:hAnsi="Times New Roman" w:cs="Times New Roman"/>
                <w:sz w:val="20"/>
                <w:szCs w:val="20"/>
              </w:rPr>
              <w:t>/X</w:t>
            </w:r>
            <w:r w:rsidRPr="00945480">
              <w:rPr>
                <w:rFonts w:ascii="Times New Roman" w:hAnsi="Times New Roman" w:cs="Times New Roman"/>
                <w:sz w:val="20"/>
                <w:szCs w:val="20"/>
                <w:vertAlign w:val="superscript"/>
              </w:rPr>
              <w:t>2</w:t>
            </w:r>
          </w:p>
        </w:tc>
        <w:tc>
          <w:tcPr>
            <w:tcW w:w="1086" w:type="dxa"/>
          </w:tcPr>
          <w:p w:rsidR="00CB29A2" w:rsidRPr="00945480" w:rsidRDefault="00CB29A2" w:rsidP="00FC5390">
            <w:pPr>
              <w:rPr>
                <w:rFonts w:ascii="Times New Roman" w:hAnsi="Times New Roman" w:cs="Times New Roman"/>
                <w:i/>
                <w:sz w:val="20"/>
                <w:szCs w:val="20"/>
              </w:rPr>
            </w:pPr>
            <w:r w:rsidRPr="00945480">
              <w:rPr>
                <w:rFonts w:ascii="Times New Roman" w:hAnsi="Times New Roman" w:cs="Times New Roman"/>
                <w:i/>
                <w:sz w:val="20"/>
                <w:szCs w:val="20"/>
              </w:rPr>
              <w:t>P</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lastRenderedPageBreak/>
              <w:t>n</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62</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123</w:t>
            </w: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Symptom changes</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ind w:firstLineChars="100" w:firstLine="200"/>
              <w:rPr>
                <w:rFonts w:ascii="Times New Roman" w:hAnsi="Times New Roman" w:cs="Times New Roman"/>
                <w:sz w:val="20"/>
                <w:szCs w:val="20"/>
              </w:rPr>
            </w:pPr>
            <w:r w:rsidRPr="00945480">
              <w:rPr>
                <w:rFonts w:ascii="Times New Roman" w:hAnsi="Times New Roman" w:cs="Times New Roman"/>
                <w:sz w:val="20"/>
                <w:szCs w:val="20"/>
              </w:rPr>
              <w:t>Dyspnea</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∆VAS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19.24±25.23</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27.98±25.17</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4.96</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0.027</w:t>
            </w:r>
          </w:p>
        </w:tc>
      </w:tr>
      <w:tr w:rsidR="00CB29A2" w:rsidRPr="00945480" w:rsidTr="00FC5390">
        <w:trPr>
          <w:trHeight w:val="312"/>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Slope of ∆VAS/∆FEF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38.36±49.57</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101.37±297.72</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11.08</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0.0009</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∆Borg score</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1.43±1.52</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1.69±1.54</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1.23</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0.192</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Slope of ∆Borg /∆FEF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2.99±3.19</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6.29±19.45</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4.74</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0.0294</w:t>
            </w:r>
          </w:p>
        </w:tc>
      </w:tr>
      <w:tr w:rsidR="00CB29A2" w:rsidRPr="00945480" w:rsidTr="00FC5390">
        <w:trPr>
          <w:trHeight w:val="333"/>
        </w:trPr>
        <w:tc>
          <w:tcPr>
            <w:tcW w:w="2943" w:type="dxa"/>
          </w:tcPr>
          <w:p w:rsidR="00CB29A2" w:rsidRPr="00945480" w:rsidRDefault="00CB29A2" w:rsidP="00FC5390">
            <w:pPr>
              <w:ind w:firstLineChars="100" w:firstLine="200"/>
              <w:rPr>
                <w:rFonts w:ascii="Times New Roman" w:hAnsi="Times New Roman" w:cs="Times New Roman"/>
                <w:sz w:val="20"/>
                <w:szCs w:val="20"/>
              </w:rPr>
            </w:pPr>
            <w:r w:rsidRPr="00945480">
              <w:rPr>
                <w:rFonts w:ascii="Times New Roman" w:hAnsi="Times New Roman" w:cs="Times New Roman"/>
                <w:sz w:val="20"/>
                <w:szCs w:val="20"/>
              </w:rPr>
              <w:t>Chest tightness</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12"/>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∆VAS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16.15±18.29</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23.45±23.14</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4.69</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0.032</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Slope of ∆VAS/∆FEF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32.22±35.05</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95.98±291.77</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7.82</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0.0052</w:t>
            </w:r>
          </w:p>
        </w:tc>
      </w:tr>
      <w:tr w:rsidR="00CB29A2" w:rsidRPr="00945480" w:rsidTr="00FC5390">
        <w:trPr>
          <w:trHeight w:val="333"/>
        </w:trPr>
        <w:tc>
          <w:tcPr>
            <w:tcW w:w="2943" w:type="dxa"/>
          </w:tcPr>
          <w:p w:rsidR="00CB29A2" w:rsidRPr="00945480" w:rsidRDefault="00CB29A2" w:rsidP="00FC5390">
            <w:pPr>
              <w:ind w:firstLineChars="100" w:firstLine="200"/>
              <w:rPr>
                <w:rFonts w:ascii="Times New Roman" w:hAnsi="Times New Roman" w:cs="Times New Roman"/>
                <w:sz w:val="20"/>
                <w:szCs w:val="20"/>
              </w:rPr>
            </w:pPr>
            <w:r w:rsidRPr="00945480">
              <w:rPr>
                <w:rFonts w:ascii="Times New Roman" w:hAnsi="Times New Roman" w:cs="Times New Roman"/>
                <w:sz w:val="20"/>
                <w:szCs w:val="20"/>
              </w:rPr>
              <w:t>Cough</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∆VAS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16.81±24.03</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20.83±26.68</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1.00</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0.319</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Slope of ∆VAS/∆FEF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36.66±52.58</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86.70±294.58</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1.40</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0.2372</w:t>
            </w:r>
          </w:p>
        </w:tc>
      </w:tr>
      <w:tr w:rsidR="00CB29A2" w:rsidRPr="00945480" w:rsidTr="00FC5390">
        <w:trPr>
          <w:trHeight w:val="333"/>
        </w:trPr>
        <w:tc>
          <w:tcPr>
            <w:tcW w:w="2943" w:type="dxa"/>
          </w:tcPr>
          <w:p w:rsidR="00CB29A2" w:rsidRPr="00945480" w:rsidRDefault="00CB29A2" w:rsidP="00FC5390">
            <w:pPr>
              <w:ind w:firstLineChars="100" w:firstLine="200"/>
              <w:rPr>
                <w:rFonts w:ascii="Times New Roman" w:hAnsi="Times New Roman" w:cs="Times New Roman"/>
                <w:sz w:val="20"/>
                <w:szCs w:val="20"/>
              </w:rPr>
            </w:pPr>
            <w:r w:rsidRPr="00945480">
              <w:rPr>
                <w:rFonts w:ascii="Times New Roman" w:hAnsi="Times New Roman" w:cs="Times New Roman"/>
                <w:sz w:val="20"/>
                <w:szCs w:val="20"/>
              </w:rPr>
              <w:t>Wheezing</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kern w:val="0"/>
                <w:sz w:val="20"/>
                <w:szCs w:val="20"/>
              </w:rPr>
              <w:t xml:space="preserve">  </w:t>
            </w:r>
            <w:r w:rsidRPr="00945480">
              <w:rPr>
                <w:rFonts w:ascii="Times New Roman" w:hAnsi="Times New Roman" w:cs="Times New Roman" w:hint="eastAsia"/>
                <w:kern w:val="0"/>
                <w:sz w:val="20"/>
                <w:szCs w:val="20"/>
              </w:rPr>
              <w:t xml:space="preserve">  </w:t>
            </w:r>
            <w:r w:rsidRPr="00945480">
              <w:rPr>
                <w:rFonts w:ascii="Times New Roman" w:hAnsi="Times New Roman" w:cs="Times New Roman"/>
                <w:kern w:val="0"/>
                <w:sz w:val="20"/>
                <w:szCs w:val="20"/>
              </w:rPr>
              <w:t>∆VAS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20.03±21.95</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24.48±24.72</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1.44</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0.232</w:t>
            </w:r>
          </w:p>
        </w:tc>
      </w:tr>
      <w:tr w:rsidR="00CB29A2" w:rsidRPr="00945480" w:rsidTr="00FC5390">
        <w:trPr>
          <w:trHeight w:val="312"/>
        </w:trPr>
        <w:tc>
          <w:tcPr>
            <w:tcW w:w="2943" w:type="dxa"/>
          </w:tcPr>
          <w:p w:rsidR="00CB29A2" w:rsidRPr="00945480" w:rsidRDefault="00CB29A2" w:rsidP="00FC5390">
            <w:pPr>
              <w:rPr>
                <w:rFonts w:ascii="Times New Roman" w:hAnsi="Times New Roman" w:cs="Times New Roman"/>
                <w:kern w:val="0"/>
                <w:sz w:val="20"/>
                <w:szCs w:val="20"/>
              </w:rPr>
            </w:pPr>
            <w:r w:rsidRPr="00945480">
              <w:rPr>
                <w:rFonts w:ascii="Times New Roman" w:hAnsi="Times New Roman" w:cs="Times New Roman"/>
                <w:kern w:val="0"/>
                <w:sz w:val="20"/>
                <w:szCs w:val="20"/>
              </w:rPr>
              <w:t xml:space="preserve">  </w:t>
            </w:r>
            <w:r w:rsidRPr="00945480">
              <w:rPr>
                <w:rFonts w:ascii="Times New Roman" w:hAnsi="Times New Roman" w:cs="Times New Roman" w:hint="eastAsia"/>
                <w:kern w:val="0"/>
                <w:sz w:val="20"/>
                <w:szCs w:val="20"/>
              </w:rPr>
              <w:t xml:space="preserve">  </w:t>
            </w:r>
            <w:r w:rsidRPr="00945480">
              <w:rPr>
                <w:rFonts w:ascii="Times New Roman" w:hAnsi="Times New Roman" w:cs="Times New Roman"/>
                <w:kern w:val="0"/>
                <w:sz w:val="20"/>
                <w:szCs w:val="20"/>
              </w:rPr>
              <w:t xml:space="preserve">Slope of </w:t>
            </w:r>
            <w:r w:rsidRPr="00945480">
              <w:rPr>
                <w:rFonts w:ascii="Times New Roman" w:hAnsi="Times New Roman" w:cs="Times New Roman"/>
                <w:sz w:val="20"/>
                <w:szCs w:val="20"/>
              </w:rPr>
              <w:t>∆VAS/∆FEF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40.51±44.05</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98.43±293.75</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3.72</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0.0539</w:t>
            </w:r>
          </w:p>
        </w:tc>
      </w:tr>
      <w:tr w:rsidR="00CB29A2" w:rsidRPr="00945480" w:rsidTr="00FC5390">
        <w:trPr>
          <w:trHeight w:val="333"/>
        </w:trPr>
        <w:tc>
          <w:tcPr>
            <w:tcW w:w="2943" w:type="dxa"/>
          </w:tcPr>
          <w:p w:rsidR="00CB29A2" w:rsidRPr="00945480" w:rsidRDefault="00CB29A2" w:rsidP="00FC5390">
            <w:pPr>
              <w:ind w:firstLineChars="100" w:firstLine="200"/>
              <w:rPr>
                <w:rFonts w:ascii="Times New Roman" w:hAnsi="Times New Roman" w:cs="Times New Roman"/>
                <w:kern w:val="0"/>
                <w:sz w:val="20"/>
                <w:szCs w:val="20"/>
              </w:rPr>
            </w:pPr>
            <w:r w:rsidRPr="00945480">
              <w:rPr>
                <w:rFonts w:ascii="Times New Roman" w:hAnsi="Times New Roman" w:cs="Times New Roman"/>
                <w:kern w:val="0"/>
                <w:sz w:val="20"/>
                <w:szCs w:val="20"/>
              </w:rPr>
              <w:t xml:space="preserve">Total symptoms </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kern w:val="0"/>
                <w:sz w:val="20"/>
                <w:szCs w:val="20"/>
              </w:rPr>
            </w:pPr>
            <w:r w:rsidRPr="00945480">
              <w:rPr>
                <w:rFonts w:ascii="Times New Roman" w:hAnsi="Times New Roman" w:cs="Times New Roman"/>
                <w:kern w:val="0"/>
                <w:sz w:val="20"/>
                <w:szCs w:val="20"/>
              </w:rPr>
              <w:t xml:space="preserve"> </w:t>
            </w:r>
            <w:r w:rsidRPr="00945480">
              <w:rPr>
                <w:rFonts w:ascii="Times New Roman" w:hAnsi="Times New Roman" w:cs="Times New Roman" w:hint="eastAsia"/>
                <w:kern w:val="0"/>
                <w:sz w:val="20"/>
                <w:szCs w:val="20"/>
              </w:rPr>
              <w:t xml:space="preserve">  </w:t>
            </w:r>
            <w:r w:rsidRPr="00945480">
              <w:rPr>
                <w:rFonts w:ascii="Times New Roman" w:hAnsi="Times New Roman" w:cs="Times New Roman"/>
                <w:kern w:val="0"/>
                <w:sz w:val="20"/>
                <w:szCs w:val="20"/>
              </w:rPr>
              <w:t xml:space="preserve"> </w:t>
            </w:r>
            <w:r w:rsidRPr="00945480">
              <w:rPr>
                <w:rFonts w:ascii="Times New Roman" w:hAnsi="Times New Roman" w:cs="Times New Roman"/>
                <w:sz w:val="20"/>
                <w:szCs w:val="20"/>
              </w:rPr>
              <w:t>∆</w:t>
            </w:r>
            <w:r w:rsidRPr="00945480">
              <w:rPr>
                <w:rFonts w:ascii="Times New Roman" w:hAnsi="Times New Roman" w:cs="Times New Roman"/>
                <w:kern w:val="0"/>
                <w:sz w:val="20"/>
                <w:szCs w:val="20"/>
              </w:rPr>
              <w:t>VAS</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72.23±63.64</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96.73±75.35</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4.82</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0.0294</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kern w:val="0"/>
                <w:sz w:val="20"/>
                <w:szCs w:val="20"/>
              </w:rPr>
            </w:pPr>
            <w:r w:rsidRPr="00945480">
              <w:rPr>
                <w:rFonts w:ascii="Times New Roman" w:hAnsi="Times New Roman" w:cs="Times New Roman"/>
                <w:sz w:val="20"/>
                <w:szCs w:val="20"/>
              </w:rPr>
              <w:t xml:space="preserve">  </w:t>
            </w:r>
            <w:r w:rsidRPr="00945480">
              <w:rPr>
                <w:rFonts w:ascii="Times New Roman" w:hAnsi="Times New Roman" w:cs="Times New Roman" w:hint="eastAsia"/>
                <w:sz w:val="20"/>
                <w:szCs w:val="20"/>
              </w:rPr>
              <w:t xml:space="preserve">  </w:t>
            </w:r>
            <w:r w:rsidRPr="00945480">
              <w:rPr>
                <w:rFonts w:ascii="Times New Roman" w:hAnsi="Times New Roman" w:cs="Times New Roman"/>
                <w:sz w:val="20"/>
                <w:szCs w:val="20"/>
              </w:rPr>
              <w:t>Slope of ∆VAS/∆FEF</w:t>
            </w:r>
            <w:r w:rsidRPr="00945480">
              <w:rPr>
                <w:rFonts w:ascii="Times New Roman" w:hAnsi="Times New Roman" w:cs="Times New Roman"/>
                <w:sz w:val="20"/>
                <w:szCs w:val="20"/>
                <w:vertAlign w:val="subscript"/>
              </w:rPr>
              <w:t>25-75</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147.76±128.87</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381.64±1138.97</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11.84</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0.0006</w:t>
            </w:r>
          </w:p>
        </w:tc>
      </w:tr>
      <w:tr w:rsidR="00CB29A2" w:rsidRPr="00945480" w:rsidTr="00FC5390">
        <w:trPr>
          <w:trHeight w:val="333"/>
        </w:trPr>
        <w:tc>
          <w:tcPr>
            <w:tcW w:w="2943" w:type="dxa"/>
          </w:tcPr>
          <w:p w:rsidR="00CB29A2" w:rsidRPr="00945480" w:rsidRDefault="00CB29A2" w:rsidP="00FC5390">
            <w:pPr>
              <w:rPr>
                <w:rFonts w:ascii="Times New Roman" w:hAnsi="Times New Roman" w:cs="Times New Roman"/>
                <w:kern w:val="0"/>
                <w:sz w:val="20"/>
                <w:szCs w:val="20"/>
              </w:rPr>
            </w:pPr>
            <w:r w:rsidRPr="00945480">
              <w:rPr>
                <w:rFonts w:ascii="Times New Roman" w:hAnsi="Times New Roman" w:cs="Times New Roman"/>
                <w:sz w:val="20"/>
                <w:szCs w:val="20"/>
              </w:rPr>
              <w:t>Lung Function</w:t>
            </w:r>
          </w:p>
        </w:tc>
        <w:tc>
          <w:tcPr>
            <w:tcW w:w="1560" w:type="dxa"/>
          </w:tcPr>
          <w:p w:rsidR="00CB29A2" w:rsidRPr="00945480" w:rsidRDefault="00CB29A2" w:rsidP="00FC5390">
            <w:pPr>
              <w:rPr>
                <w:rFonts w:ascii="Times New Roman" w:hAnsi="Times New Roman" w:cs="Times New Roman"/>
                <w:sz w:val="20"/>
                <w:szCs w:val="20"/>
              </w:rPr>
            </w:pPr>
          </w:p>
        </w:tc>
        <w:tc>
          <w:tcPr>
            <w:tcW w:w="1701" w:type="dxa"/>
          </w:tcPr>
          <w:p w:rsidR="00CB29A2" w:rsidRPr="00945480" w:rsidRDefault="00CB29A2" w:rsidP="00FC5390">
            <w:pPr>
              <w:rPr>
                <w:rFonts w:ascii="Times New Roman" w:hAnsi="Times New Roman" w:cs="Times New Roman"/>
                <w:sz w:val="20"/>
                <w:szCs w:val="20"/>
              </w:rPr>
            </w:pPr>
          </w:p>
        </w:tc>
        <w:tc>
          <w:tcPr>
            <w:tcW w:w="992" w:type="dxa"/>
          </w:tcPr>
          <w:p w:rsidR="00CB29A2" w:rsidRPr="00945480" w:rsidRDefault="00CB29A2" w:rsidP="00FC5390">
            <w:pPr>
              <w:rPr>
                <w:rFonts w:ascii="Times New Roman" w:hAnsi="Times New Roman" w:cs="Times New Roman"/>
                <w:sz w:val="20"/>
                <w:szCs w:val="20"/>
              </w:rPr>
            </w:pPr>
          </w:p>
        </w:tc>
        <w:tc>
          <w:tcPr>
            <w:tcW w:w="1086" w:type="dxa"/>
          </w:tcPr>
          <w:p w:rsidR="00CB29A2" w:rsidRPr="00945480" w:rsidRDefault="00CB29A2" w:rsidP="00FC5390">
            <w:pPr>
              <w:rPr>
                <w:rFonts w:ascii="Times New Roman" w:hAnsi="Times New Roman" w:cs="Times New Roman"/>
                <w:sz w:val="20"/>
                <w:szCs w:val="20"/>
              </w:rPr>
            </w:pPr>
          </w:p>
        </w:tc>
      </w:tr>
      <w:tr w:rsidR="00CB29A2" w:rsidRPr="00945480" w:rsidTr="00FC5390">
        <w:trPr>
          <w:trHeight w:val="312"/>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∆FEV</w:t>
            </w:r>
            <w:r w:rsidRPr="00945480">
              <w:rPr>
                <w:rFonts w:ascii="Times New Roman" w:hAnsi="Times New Roman" w:cs="Times New Roman"/>
                <w:sz w:val="20"/>
                <w:szCs w:val="20"/>
                <w:vertAlign w:val="subscript"/>
              </w:rPr>
              <w:t>1</w:t>
            </w:r>
            <w:r w:rsidRPr="00945480">
              <w:rPr>
                <w:rFonts w:ascii="Times New Roman" w:hAnsi="Times New Roman" w:cs="Times New Roman"/>
                <w:sz w:val="20"/>
                <w:szCs w:val="20"/>
              </w:rPr>
              <w:t>, %</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-29.17±7.86</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-27.67±7.34</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1.527</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0.218</w:t>
            </w:r>
          </w:p>
        </w:tc>
      </w:tr>
      <w:tr w:rsidR="00CB29A2" w:rsidRPr="00945480" w:rsidTr="00FC5390">
        <w:trPr>
          <w:trHeight w:val="333"/>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∆FEV</w:t>
            </w:r>
            <w:r w:rsidRPr="00945480">
              <w:rPr>
                <w:rFonts w:ascii="Times New Roman" w:hAnsi="Times New Roman" w:cs="Times New Roman"/>
                <w:sz w:val="20"/>
                <w:szCs w:val="20"/>
                <w:vertAlign w:val="subscript"/>
              </w:rPr>
              <w:t>1</w:t>
            </w:r>
            <w:r w:rsidRPr="00945480">
              <w:rPr>
                <w:rFonts w:ascii="Times New Roman" w:hAnsi="Times New Roman" w:cs="Times New Roman"/>
                <w:sz w:val="20"/>
                <w:szCs w:val="20"/>
              </w:rPr>
              <w:t>, L</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-0.96±0.36</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-0.70±0.23</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14.58</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&lt;0.001</w:t>
            </w:r>
          </w:p>
        </w:tc>
      </w:tr>
      <w:tr w:rsidR="00CB29A2" w:rsidRPr="00945480" w:rsidTr="00FC5390">
        <w:trPr>
          <w:trHeight w:val="333"/>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∆FVC, %</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-16.30±10.96</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-20.41±11.76</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5.18</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0.024</w:t>
            </w:r>
          </w:p>
        </w:tc>
      </w:tr>
      <w:tr w:rsidR="00CB29A2" w:rsidRPr="00945480" w:rsidTr="00FC5390">
        <w:trPr>
          <w:trHeight w:val="333"/>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∆FVC, L</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-0.60±0.46</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-0.64±0.31</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1.42</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0.202</w:t>
            </w:r>
          </w:p>
        </w:tc>
      </w:tr>
      <w:tr w:rsidR="00CB29A2" w:rsidRPr="00945480" w:rsidTr="00FC5390">
        <w:trPr>
          <w:trHeight w:val="333"/>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∆FEV</w:t>
            </w:r>
            <w:r w:rsidRPr="00945480">
              <w:rPr>
                <w:rFonts w:ascii="Times New Roman" w:hAnsi="Times New Roman" w:cs="Times New Roman"/>
                <w:sz w:val="20"/>
                <w:szCs w:val="20"/>
                <w:vertAlign w:val="subscript"/>
              </w:rPr>
              <w:t>1</w:t>
            </w:r>
            <w:r w:rsidRPr="00945480">
              <w:rPr>
                <w:rFonts w:ascii="Times New Roman" w:hAnsi="Times New Roman" w:cs="Times New Roman"/>
                <w:sz w:val="20"/>
                <w:szCs w:val="20"/>
              </w:rPr>
              <w:t>/FVC, %</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-13.87±8.44</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-8.98±7.83</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15.16</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&lt;0.001</w:t>
            </w:r>
          </w:p>
        </w:tc>
      </w:tr>
      <w:tr w:rsidR="00CB29A2" w:rsidRPr="00945480" w:rsidTr="00FC5390">
        <w:trPr>
          <w:trHeight w:val="312"/>
        </w:trPr>
        <w:tc>
          <w:tcPr>
            <w:tcW w:w="2943" w:type="dxa"/>
          </w:tcPr>
          <w:p w:rsidR="00CB29A2" w:rsidRPr="00945480" w:rsidRDefault="00CB29A2" w:rsidP="00FC5390">
            <w:pPr>
              <w:ind w:firstLineChars="147" w:firstLine="294"/>
              <w:rPr>
                <w:rFonts w:ascii="Times New Roman" w:hAnsi="Times New Roman" w:cs="Times New Roman"/>
                <w:sz w:val="20"/>
                <w:szCs w:val="20"/>
              </w:rPr>
            </w:pPr>
            <w:r w:rsidRPr="00945480">
              <w:rPr>
                <w:rFonts w:ascii="Times New Roman" w:hAnsi="Times New Roman" w:cs="Times New Roman"/>
                <w:sz w:val="20"/>
                <w:szCs w:val="20"/>
              </w:rPr>
              <w:t>∆FEF</w:t>
            </w:r>
            <w:r w:rsidRPr="00945480">
              <w:rPr>
                <w:rFonts w:ascii="Times New Roman" w:hAnsi="Times New Roman" w:cs="Times New Roman"/>
                <w:sz w:val="20"/>
                <w:szCs w:val="20"/>
                <w:vertAlign w:val="subscript"/>
              </w:rPr>
              <w:t>25-75</w:t>
            </w:r>
            <w:r w:rsidRPr="00945480">
              <w:rPr>
                <w:rFonts w:ascii="Times New Roman" w:hAnsi="Times New Roman" w:cs="Times New Roman"/>
                <w:sz w:val="20"/>
                <w:szCs w:val="20"/>
              </w:rPr>
              <w:t>, %</w:t>
            </w:r>
          </w:p>
        </w:tc>
        <w:tc>
          <w:tcPr>
            <w:tcW w:w="1560"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-50.75±11.06</w:t>
            </w:r>
          </w:p>
        </w:tc>
        <w:tc>
          <w:tcPr>
            <w:tcW w:w="1701"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-38.21±15.34</w:t>
            </w:r>
          </w:p>
        </w:tc>
        <w:tc>
          <w:tcPr>
            <w:tcW w:w="992"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32.63</w:t>
            </w:r>
          </w:p>
        </w:tc>
        <w:tc>
          <w:tcPr>
            <w:tcW w:w="1086" w:type="dxa"/>
          </w:tcPr>
          <w:p w:rsidR="00CB29A2" w:rsidRPr="00945480" w:rsidRDefault="00CB29A2" w:rsidP="00FC5390">
            <w:pPr>
              <w:rPr>
                <w:rFonts w:ascii="Times New Roman" w:hAnsi="Times New Roman" w:cs="Times New Roman"/>
                <w:sz w:val="20"/>
                <w:szCs w:val="20"/>
              </w:rPr>
            </w:pPr>
            <w:r w:rsidRPr="00945480">
              <w:rPr>
                <w:rFonts w:ascii="Times New Roman" w:hAnsi="Times New Roman" w:cs="Times New Roman"/>
                <w:sz w:val="20"/>
                <w:szCs w:val="20"/>
              </w:rPr>
              <w:t>&lt;0.001</w:t>
            </w:r>
          </w:p>
        </w:tc>
      </w:tr>
    </w:tbl>
    <w:p w:rsidR="00CB29A2" w:rsidRDefault="00CB29A2" w:rsidP="00CB29A2">
      <w:pPr>
        <w:rPr>
          <w:rFonts w:ascii="Times New Roman" w:hAnsi="Times New Roman" w:cs="Times New Roman"/>
          <w:sz w:val="20"/>
          <w:szCs w:val="20"/>
        </w:rPr>
        <w:sectPr w:rsidR="00CB29A2" w:rsidSect="00FA2A67">
          <w:pgSz w:w="11906" w:h="16838"/>
          <w:pgMar w:top="1440" w:right="1800" w:bottom="1440" w:left="1800" w:header="851" w:footer="992" w:gutter="0"/>
          <w:cols w:space="425"/>
          <w:docGrid w:type="lines" w:linePitch="326"/>
        </w:sectPr>
      </w:pPr>
      <w:r w:rsidRPr="00945480">
        <w:rPr>
          <w:rFonts w:ascii="Times New Roman" w:hAnsi="Times New Roman" w:cs="Times New Roman"/>
          <w:sz w:val="20"/>
          <w:szCs w:val="20"/>
        </w:rPr>
        <w:t>SAD=small airway dysfunction, VAS=</w:t>
      </w:r>
      <w:r w:rsidRPr="00945480">
        <w:rPr>
          <w:rFonts w:ascii="Times New Roman" w:hAnsi="Times New Roman" w:cs="Times New Roman" w:hint="eastAsia"/>
          <w:sz w:val="20"/>
          <w:szCs w:val="20"/>
        </w:rPr>
        <w:t>visual analogue scale</w:t>
      </w:r>
      <w:r w:rsidRPr="00945480">
        <w:rPr>
          <w:rFonts w:ascii="Times New Roman" w:hAnsi="Times New Roman" w:cs="Times New Roman"/>
          <w:sz w:val="20"/>
          <w:szCs w:val="20"/>
        </w:rPr>
        <w:t>.</w:t>
      </w:r>
    </w:p>
    <w:p w:rsidR="00CB29A2" w:rsidRPr="007A4BB9" w:rsidRDefault="00CB29A2" w:rsidP="00CB29A2">
      <w:pPr>
        <w:rPr>
          <w:rFonts w:ascii="Times New Roman" w:eastAsia="宋体" w:hAnsi="Times New Roman" w:cs="Times New Roman"/>
          <w:sz w:val="20"/>
          <w:szCs w:val="20"/>
        </w:rPr>
      </w:pPr>
      <w:r w:rsidRPr="007A4BB9">
        <w:rPr>
          <w:rFonts w:ascii="Times New Roman" w:eastAsia="宋体" w:hAnsi="Times New Roman" w:cs="Times New Roman" w:hint="eastAsia"/>
          <w:sz w:val="20"/>
          <w:szCs w:val="20"/>
        </w:rPr>
        <w:t>T</w:t>
      </w:r>
      <w:r w:rsidRPr="007A4BB9">
        <w:rPr>
          <w:rFonts w:ascii="Times New Roman" w:eastAsia="宋体" w:hAnsi="Times New Roman" w:cs="Times New Roman"/>
          <w:sz w:val="20"/>
          <w:szCs w:val="20"/>
        </w:rPr>
        <w:t xml:space="preserve">able </w:t>
      </w:r>
      <w:r>
        <w:rPr>
          <w:rFonts w:ascii="Times New Roman" w:eastAsia="宋体" w:hAnsi="Times New Roman" w:cs="Times New Roman"/>
          <w:sz w:val="20"/>
          <w:szCs w:val="20"/>
        </w:rPr>
        <w:t>S2</w:t>
      </w:r>
      <w:r w:rsidRPr="007A4BB9">
        <w:rPr>
          <w:rFonts w:ascii="Times New Roman" w:eastAsia="宋体" w:hAnsi="Times New Roman" w:cs="Times New Roman"/>
          <w:sz w:val="20"/>
          <w:szCs w:val="20"/>
        </w:rPr>
        <w:t xml:space="preserve">. </w:t>
      </w:r>
      <w:r>
        <w:rPr>
          <w:rFonts w:ascii="Times New Roman" w:eastAsia="宋体" w:hAnsi="Times New Roman" w:cs="Times New Roman"/>
          <w:sz w:val="20"/>
          <w:szCs w:val="20"/>
        </w:rPr>
        <w:t>The relationship</w:t>
      </w:r>
      <w:r w:rsidRPr="007A4BB9">
        <w:rPr>
          <w:rFonts w:ascii="Times New Roman" w:eastAsia="宋体" w:hAnsi="Times New Roman" w:cs="Times New Roman"/>
          <w:sz w:val="20"/>
          <w:szCs w:val="20"/>
        </w:rPr>
        <w:t xml:space="preserve"> between</w:t>
      </w:r>
      <w:r>
        <w:rPr>
          <w:rFonts w:ascii="Times New Roman" w:eastAsia="宋体" w:hAnsi="Times New Roman" w:cs="Times New Roman"/>
          <w:sz w:val="20"/>
          <w:szCs w:val="20"/>
        </w:rPr>
        <w:t xml:space="preserve"> </w:t>
      </w:r>
      <w:r w:rsidRPr="007A4BB9">
        <w:rPr>
          <w:rFonts w:ascii="Times New Roman" w:eastAsia="宋体" w:hAnsi="Times New Roman" w:cs="Times New Roman"/>
          <w:sz w:val="20"/>
          <w:szCs w:val="20"/>
        </w:rPr>
        <w:t>inflammatory profiles and small airway dysfunction in study II.</w:t>
      </w:r>
      <w:r w:rsidDel="001532D6">
        <w:rPr>
          <w:rFonts w:ascii="Times New Roman" w:eastAsia="宋体" w:hAnsi="Times New Roman" w:cs="Times New Roman"/>
          <w:sz w:val="20"/>
          <w:szCs w:val="20"/>
        </w:rPr>
        <w:t xml:space="preserve"> </w:t>
      </w:r>
    </w:p>
    <w:tbl>
      <w:tblP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111"/>
        <w:gridCol w:w="1275"/>
        <w:gridCol w:w="1122"/>
        <w:gridCol w:w="1434"/>
        <w:gridCol w:w="1523"/>
      </w:tblGrid>
      <w:tr w:rsidR="00CB29A2" w:rsidRPr="007A4BB9" w:rsidTr="00FC5390">
        <w:trPr>
          <w:trHeight w:val="280"/>
        </w:trPr>
        <w:tc>
          <w:tcPr>
            <w:tcW w:w="1712" w:type="dxa"/>
            <w:vMerge w:val="restart"/>
            <w:shd w:val="clear" w:color="auto" w:fill="auto"/>
            <w:noWrap/>
            <w:vAlign w:val="center"/>
            <w:hideMark/>
          </w:tcPr>
          <w:p w:rsidR="00CB29A2" w:rsidRPr="007A4BB9" w:rsidRDefault="00CB29A2" w:rsidP="00FC5390">
            <w:pPr>
              <w:jc w:val="center"/>
              <w:rPr>
                <w:rFonts w:ascii="Times New Roman" w:eastAsia="宋体" w:hAnsi="Times New Roman"/>
                <w:color w:val="000000"/>
                <w:sz w:val="18"/>
                <w:szCs w:val="18"/>
              </w:rPr>
            </w:pPr>
            <w:r w:rsidRPr="007A4BB9">
              <w:rPr>
                <w:rFonts w:ascii="Times New Roman" w:eastAsia="宋体" w:hAnsi="Times New Roman"/>
                <w:color w:val="000000"/>
                <w:sz w:val="18"/>
                <w:szCs w:val="18"/>
              </w:rPr>
              <w:t>Variable</w:t>
            </w:r>
          </w:p>
        </w:tc>
        <w:tc>
          <w:tcPr>
            <w:tcW w:w="2111" w:type="dxa"/>
            <w:vMerge w:val="restart"/>
            <w:shd w:val="clear" w:color="auto" w:fill="auto"/>
            <w:noWrap/>
            <w:vAlign w:val="center"/>
            <w:hideMark/>
          </w:tcPr>
          <w:p w:rsidR="00CB29A2" w:rsidRPr="007A4BB9" w:rsidRDefault="00CB29A2" w:rsidP="00FC5390">
            <w:pPr>
              <w:jc w:val="center"/>
              <w:rPr>
                <w:rFonts w:ascii="Times New Roman" w:eastAsia="宋体" w:hAnsi="Times New Roman"/>
                <w:color w:val="000000"/>
                <w:sz w:val="18"/>
                <w:szCs w:val="18"/>
              </w:rPr>
            </w:pPr>
            <w:r w:rsidRPr="007A4BB9">
              <w:rPr>
                <w:rFonts w:ascii="Times New Roman" w:eastAsia="宋体" w:hAnsi="Times New Roman"/>
                <w:color w:val="000000"/>
                <w:sz w:val="18"/>
                <w:szCs w:val="18"/>
              </w:rPr>
              <w:t>Statistics</w:t>
            </w:r>
          </w:p>
        </w:tc>
        <w:tc>
          <w:tcPr>
            <w:tcW w:w="2397" w:type="dxa"/>
            <w:gridSpan w:val="2"/>
            <w:vAlign w:val="center"/>
          </w:tcPr>
          <w:p w:rsidR="00CB29A2" w:rsidRPr="007A4BB9" w:rsidRDefault="00CB29A2" w:rsidP="00FC5390">
            <w:pPr>
              <w:jc w:val="center"/>
              <w:rPr>
                <w:rFonts w:ascii="Times New Roman" w:hAnsi="Times New Roman" w:cs="Times New Roman"/>
                <w:sz w:val="20"/>
                <w:szCs w:val="20"/>
              </w:rPr>
            </w:pPr>
            <w:r>
              <w:rPr>
                <w:rFonts w:ascii="Times New Roman" w:hAnsi="Times New Roman" w:cs="Times New Roman" w:hint="eastAsia"/>
                <w:sz w:val="20"/>
                <w:szCs w:val="20"/>
              </w:rPr>
              <w:t>U</w:t>
            </w:r>
            <w:r>
              <w:rPr>
                <w:rFonts w:ascii="Times New Roman" w:hAnsi="Times New Roman" w:cs="Times New Roman"/>
                <w:sz w:val="20"/>
                <w:szCs w:val="20"/>
              </w:rPr>
              <w:t>nadjusted</w:t>
            </w:r>
          </w:p>
        </w:tc>
        <w:tc>
          <w:tcPr>
            <w:tcW w:w="2957" w:type="dxa"/>
            <w:gridSpan w:val="2"/>
            <w:shd w:val="clear" w:color="auto" w:fill="auto"/>
            <w:noWrap/>
            <w:vAlign w:val="center"/>
          </w:tcPr>
          <w:p w:rsidR="00CB29A2" w:rsidRPr="007A4BB9" w:rsidRDefault="00CB29A2" w:rsidP="00FC5390">
            <w:pPr>
              <w:jc w:val="center"/>
              <w:rPr>
                <w:rFonts w:ascii="Times New Roman" w:eastAsia="宋体" w:hAnsi="Times New Roman"/>
                <w:color w:val="000000"/>
                <w:sz w:val="18"/>
                <w:szCs w:val="18"/>
              </w:rPr>
            </w:pPr>
            <w:r>
              <w:rPr>
                <w:rFonts w:ascii="Times New Roman" w:hAnsi="Times New Roman" w:cs="Times New Roman"/>
                <w:sz w:val="20"/>
                <w:szCs w:val="20"/>
              </w:rPr>
              <w:t>Adjusted</w:t>
            </w:r>
            <w:r w:rsidRPr="006939FC">
              <w:rPr>
                <w:rFonts w:ascii="Times New Roman" w:hAnsi="Times New Roman" w:cs="Times New Roman"/>
                <w:sz w:val="20"/>
                <w:szCs w:val="20"/>
                <w:vertAlign w:val="superscript"/>
              </w:rPr>
              <w:t>#</w:t>
            </w:r>
          </w:p>
        </w:tc>
      </w:tr>
      <w:tr w:rsidR="00CB29A2" w:rsidRPr="007A4BB9" w:rsidTr="00FC5390">
        <w:trPr>
          <w:trHeight w:val="280"/>
        </w:trPr>
        <w:tc>
          <w:tcPr>
            <w:tcW w:w="1712" w:type="dxa"/>
            <w:vMerge/>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2111" w:type="dxa"/>
            <w:vMerge/>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1275" w:type="dxa"/>
            <w:vAlign w:val="center"/>
          </w:tcPr>
          <w:p w:rsidR="00CB29A2" w:rsidRPr="007A4BB9" w:rsidRDefault="00CB29A2" w:rsidP="00FC5390">
            <w:pPr>
              <w:jc w:val="left"/>
              <w:rPr>
                <w:rFonts w:ascii="Times New Roman" w:hAnsi="Times New Roman" w:cs="Times New Roman"/>
                <w:sz w:val="20"/>
                <w:szCs w:val="20"/>
              </w:rPr>
            </w:pPr>
            <w:r w:rsidRPr="007A4BB9">
              <w:rPr>
                <w:rFonts w:ascii="Times New Roman" w:hAnsi="Times New Roman" w:cs="Times New Roman"/>
                <w:sz w:val="20"/>
                <w:szCs w:val="20"/>
              </w:rPr>
              <w:t>FEF</w:t>
            </w:r>
            <w:r w:rsidRPr="007A4BB9">
              <w:rPr>
                <w:rFonts w:ascii="Times New Roman" w:hAnsi="Times New Roman" w:cs="Times New Roman"/>
                <w:sz w:val="20"/>
                <w:szCs w:val="20"/>
                <w:vertAlign w:val="subscript"/>
              </w:rPr>
              <w:t>25-75</w:t>
            </w:r>
            <w:r w:rsidRPr="007A4BB9">
              <w:rPr>
                <w:rFonts w:ascii="Times New Roman" w:hAnsi="Times New Roman" w:cs="Times New Roman"/>
                <w:sz w:val="20"/>
                <w:szCs w:val="20"/>
              </w:rPr>
              <w:t xml:space="preserve">, </w:t>
            </w:r>
            <w:r w:rsidRPr="007A4BB9">
              <w:rPr>
                <w:rFonts w:ascii="Times New Roman" w:eastAsia="宋体" w:hAnsi="Times New Roman"/>
                <w:color w:val="000000"/>
                <w:sz w:val="18"/>
                <w:szCs w:val="18"/>
              </w:rPr>
              <w:t>L</w:t>
            </w:r>
            <w:r>
              <w:rPr>
                <w:rFonts w:ascii="Times New Roman" w:eastAsia="宋体" w:hAnsi="Times New Roman" w:hint="eastAsia"/>
                <w:color w:val="000000"/>
                <w:sz w:val="18"/>
                <w:szCs w:val="18"/>
              </w:rPr>
              <w:t>/</w:t>
            </w:r>
            <w:r>
              <w:rPr>
                <w:rFonts w:ascii="Times New Roman" w:eastAsia="宋体" w:hAnsi="Times New Roman"/>
                <w:color w:val="000000"/>
                <w:sz w:val="18"/>
                <w:szCs w:val="18"/>
              </w:rPr>
              <w:t>s</w:t>
            </w:r>
          </w:p>
        </w:tc>
        <w:tc>
          <w:tcPr>
            <w:tcW w:w="1122" w:type="dxa"/>
            <w:vAlign w:val="center"/>
          </w:tcPr>
          <w:p w:rsidR="00CB29A2" w:rsidRPr="007A4BB9" w:rsidRDefault="00CB29A2" w:rsidP="00FC5390">
            <w:pPr>
              <w:jc w:val="left"/>
              <w:rPr>
                <w:rFonts w:ascii="Times New Roman" w:hAnsi="Times New Roman" w:cs="Times New Roman"/>
                <w:sz w:val="20"/>
                <w:szCs w:val="20"/>
              </w:rPr>
            </w:pPr>
            <w:r w:rsidRPr="007A4BB9">
              <w:rPr>
                <w:rFonts w:ascii="Times New Roman" w:hAnsi="Times New Roman" w:cs="Times New Roman"/>
                <w:sz w:val="20"/>
                <w:szCs w:val="20"/>
              </w:rPr>
              <w:t>FEF</w:t>
            </w:r>
            <w:r w:rsidRPr="007A4BB9">
              <w:rPr>
                <w:rFonts w:ascii="Times New Roman" w:hAnsi="Times New Roman" w:cs="Times New Roman"/>
                <w:sz w:val="20"/>
                <w:szCs w:val="20"/>
                <w:vertAlign w:val="subscript"/>
              </w:rPr>
              <w:t>25-75</w:t>
            </w:r>
            <w:r w:rsidRPr="007A4BB9">
              <w:rPr>
                <w:rFonts w:ascii="Times New Roman" w:hAnsi="Times New Roman" w:cs="Times New Roman"/>
                <w:sz w:val="20"/>
                <w:szCs w:val="20"/>
              </w:rPr>
              <w:t xml:space="preserve">, </w:t>
            </w:r>
            <w:r w:rsidRPr="007A4BB9">
              <w:rPr>
                <w:rFonts w:ascii="Times New Roman" w:eastAsia="宋体" w:hAnsi="Times New Roman"/>
                <w:color w:val="000000"/>
                <w:sz w:val="18"/>
                <w:szCs w:val="18"/>
              </w:rPr>
              <w:t>%</w:t>
            </w:r>
            <w:r w:rsidRPr="007A4BB9">
              <w:rPr>
                <w:rFonts w:ascii="Times New Roman" w:hAnsi="Times New Roman" w:cs="Times New Roman"/>
                <w:sz w:val="20"/>
                <w:szCs w:val="20"/>
              </w:rPr>
              <w:t xml:space="preserve"> predicted</w:t>
            </w:r>
          </w:p>
        </w:tc>
        <w:tc>
          <w:tcPr>
            <w:tcW w:w="1434" w:type="dxa"/>
            <w:shd w:val="clear" w:color="auto" w:fill="auto"/>
            <w:noWrap/>
            <w:vAlign w:val="center"/>
          </w:tcPr>
          <w:p w:rsidR="00CB29A2" w:rsidRPr="007A4BB9" w:rsidRDefault="00CB29A2" w:rsidP="00FC5390">
            <w:pPr>
              <w:jc w:val="left"/>
              <w:rPr>
                <w:rFonts w:ascii="Times New Roman" w:hAnsi="Times New Roman" w:cs="Times New Roman"/>
                <w:sz w:val="20"/>
                <w:szCs w:val="20"/>
              </w:rPr>
            </w:pPr>
            <w:r w:rsidRPr="007A4BB9">
              <w:rPr>
                <w:rFonts w:ascii="Times New Roman" w:hAnsi="Times New Roman" w:cs="Times New Roman"/>
                <w:sz w:val="20"/>
                <w:szCs w:val="20"/>
              </w:rPr>
              <w:t>FEF</w:t>
            </w:r>
            <w:r w:rsidRPr="007A4BB9">
              <w:rPr>
                <w:rFonts w:ascii="Times New Roman" w:hAnsi="Times New Roman" w:cs="Times New Roman"/>
                <w:sz w:val="20"/>
                <w:szCs w:val="20"/>
                <w:vertAlign w:val="subscript"/>
              </w:rPr>
              <w:t>25-75</w:t>
            </w:r>
            <w:r w:rsidRPr="007A4BB9">
              <w:rPr>
                <w:rFonts w:ascii="Times New Roman" w:hAnsi="Times New Roman" w:cs="Times New Roman"/>
                <w:sz w:val="20"/>
                <w:szCs w:val="20"/>
              </w:rPr>
              <w:t xml:space="preserve">, </w:t>
            </w:r>
            <w:r w:rsidRPr="007A4BB9">
              <w:rPr>
                <w:rFonts w:ascii="Times New Roman" w:eastAsia="宋体" w:hAnsi="Times New Roman"/>
                <w:color w:val="000000"/>
                <w:sz w:val="18"/>
                <w:szCs w:val="18"/>
              </w:rPr>
              <w:t>L</w:t>
            </w:r>
            <w:r>
              <w:rPr>
                <w:rFonts w:ascii="Times New Roman" w:eastAsia="宋体" w:hAnsi="Times New Roman" w:hint="eastAsia"/>
                <w:color w:val="000000"/>
                <w:sz w:val="18"/>
                <w:szCs w:val="18"/>
              </w:rPr>
              <w:t>/</w:t>
            </w:r>
            <w:r>
              <w:rPr>
                <w:rFonts w:ascii="Times New Roman" w:eastAsia="宋体" w:hAnsi="Times New Roman"/>
                <w:color w:val="000000"/>
                <w:sz w:val="18"/>
                <w:szCs w:val="18"/>
              </w:rPr>
              <w:t>s</w:t>
            </w:r>
          </w:p>
        </w:tc>
        <w:tc>
          <w:tcPr>
            <w:tcW w:w="1523" w:type="dxa"/>
            <w:shd w:val="clear" w:color="auto" w:fill="auto"/>
            <w:noWrap/>
            <w:vAlign w:val="center"/>
          </w:tcPr>
          <w:p w:rsidR="00CB29A2" w:rsidRPr="007A4BB9" w:rsidRDefault="00CB29A2" w:rsidP="00FC5390">
            <w:pPr>
              <w:jc w:val="left"/>
              <w:rPr>
                <w:rFonts w:ascii="Times New Roman" w:hAnsi="Times New Roman" w:cs="Times New Roman"/>
                <w:sz w:val="20"/>
                <w:szCs w:val="20"/>
              </w:rPr>
            </w:pPr>
            <w:r w:rsidRPr="007A4BB9">
              <w:rPr>
                <w:rFonts w:ascii="Times New Roman" w:hAnsi="Times New Roman" w:cs="Times New Roman"/>
                <w:sz w:val="20"/>
                <w:szCs w:val="20"/>
              </w:rPr>
              <w:t>FEF</w:t>
            </w:r>
            <w:r w:rsidRPr="007A4BB9">
              <w:rPr>
                <w:rFonts w:ascii="Times New Roman" w:hAnsi="Times New Roman" w:cs="Times New Roman"/>
                <w:sz w:val="20"/>
                <w:szCs w:val="20"/>
                <w:vertAlign w:val="subscript"/>
              </w:rPr>
              <w:t>25-75</w:t>
            </w:r>
            <w:r w:rsidRPr="007A4BB9">
              <w:rPr>
                <w:rFonts w:ascii="Times New Roman" w:hAnsi="Times New Roman" w:cs="Times New Roman"/>
                <w:sz w:val="20"/>
                <w:szCs w:val="20"/>
              </w:rPr>
              <w:t xml:space="preserve">, </w:t>
            </w:r>
            <w:r w:rsidRPr="007A4BB9">
              <w:rPr>
                <w:rFonts w:ascii="Times New Roman" w:eastAsia="宋体" w:hAnsi="Times New Roman"/>
                <w:color w:val="000000"/>
                <w:sz w:val="18"/>
                <w:szCs w:val="18"/>
              </w:rPr>
              <w:t>%</w:t>
            </w:r>
            <w:r w:rsidRPr="007A4BB9">
              <w:rPr>
                <w:rFonts w:ascii="Times New Roman" w:hAnsi="Times New Roman" w:cs="Times New Roman"/>
                <w:sz w:val="20"/>
                <w:szCs w:val="20"/>
              </w:rPr>
              <w:t xml:space="preserve"> predicted</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IFN-γ</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-.243</w:t>
            </w:r>
            <w:r w:rsidRPr="00877385">
              <w:rPr>
                <w:rFonts w:ascii="Times New Roman" w:eastAsia="宋体" w:hAnsi="Times New Roman"/>
                <w:color w:val="000000"/>
                <w:sz w:val="18"/>
                <w:szCs w:val="18"/>
                <w:vertAlign w:val="superscript"/>
              </w:rPr>
              <w:t>*</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-.222</w:t>
            </w:r>
            <w:r w:rsidRPr="00877385">
              <w:rPr>
                <w:rFonts w:ascii="Times New Roman" w:eastAsia="宋体" w:hAnsi="Times New Roman"/>
                <w:color w:val="000000"/>
                <w:sz w:val="18"/>
                <w:szCs w:val="18"/>
                <w:vertAlign w:val="superscript"/>
              </w:rPr>
              <w:t>*</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-.228</w:t>
            </w:r>
            <w:r w:rsidRPr="007A4BB9">
              <w:rPr>
                <w:rFonts w:ascii="Times New Roman" w:eastAsia="宋体" w:hAnsi="Times New Roman"/>
                <w:color w:val="000000"/>
                <w:sz w:val="18"/>
                <w:szCs w:val="18"/>
                <w:vertAlign w:val="superscript"/>
              </w:rPr>
              <w:t>*</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-.213</w:t>
            </w:r>
            <w:r w:rsidRPr="007A4BB9">
              <w:rPr>
                <w:rFonts w:ascii="Times New Roman" w:eastAsia="宋体" w:hAnsi="Times New Roman"/>
                <w:color w:val="000000"/>
                <w:sz w:val="18"/>
                <w:szCs w:val="18"/>
                <w:vertAlign w:val="superscript"/>
              </w:rPr>
              <w:t>*</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0.018 </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0.032 </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0.0</w:t>
            </w:r>
            <w:r>
              <w:rPr>
                <w:rFonts w:ascii="Times New Roman" w:eastAsia="宋体" w:hAnsi="Times New Roman"/>
                <w:color w:val="000000"/>
                <w:sz w:val="18"/>
                <w:szCs w:val="18"/>
              </w:rPr>
              <w:t>31</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0.044</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IL-13</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-0.163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-0.161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-0.167</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-0.158</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0.118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0.120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0.118</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0.138</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IL-17</w:t>
            </w:r>
            <w:r>
              <w:rPr>
                <w:rFonts w:ascii="Times New Roman" w:eastAsia="宋体" w:hAnsi="Times New Roman"/>
                <w:color w:val="000000"/>
                <w:sz w:val="18"/>
                <w:szCs w:val="18"/>
              </w:rPr>
              <w:t>A</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-0.200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-0.169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-0.176</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-0.147</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0.053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0.103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0.099</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0.169</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IL-1</w:t>
            </w:r>
            <w:r>
              <w:rPr>
                <w:rFonts w:ascii="Times New Roman" w:eastAsia="宋体" w:hAnsi="Times New Roman" w:cs="Times New Roman"/>
                <w:color w:val="000000"/>
                <w:sz w:val="18"/>
                <w:szCs w:val="18"/>
              </w:rPr>
              <w:t>β</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-0.157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-0.153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-0.133</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-0.114</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0.130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0.141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0.213</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0.286</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IL-4</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-0.096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-0.109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-0.084</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-0.093</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0.355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0.296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0.431</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0.386</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Theme="majorEastAsia" w:hAnsi="Times New Roman"/>
                <w:sz w:val="18"/>
                <w:szCs w:val="18"/>
              </w:rPr>
              <w:t>IL-5</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-0.026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-0.039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-0.038</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-0.054</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0.806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0.708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0.724</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0.617</w:t>
            </w:r>
          </w:p>
        </w:tc>
      </w:tr>
      <w:tr w:rsidR="00CB29A2" w:rsidRPr="007A4BB9" w:rsidTr="00FC5390">
        <w:trPr>
          <w:trHeight w:val="280"/>
        </w:trPr>
        <w:tc>
          <w:tcPr>
            <w:tcW w:w="1712"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IL-6</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-0.063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-0.076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-0.021</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-0.040</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0.549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0.469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0.842</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0.711</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IL-8</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-.254</w:t>
            </w:r>
            <w:r w:rsidRPr="00877385">
              <w:rPr>
                <w:rFonts w:ascii="Times New Roman" w:eastAsia="宋体" w:hAnsi="Times New Roman"/>
                <w:color w:val="000000"/>
                <w:sz w:val="18"/>
                <w:szCs w:val="18"/>
                <w:vertAlign w:val="superscript"/>
              </w:rPr>
              <w:t>*</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-.219</w:t>
            </w:r>
            <w:r w:rsidRPr="00877385">
              <w:rPr>
                <w:rFonts w:ascii="Times New Roman" w:eastAsia="宋体" w:hAnsi="Times New Roman"/>
                <w:color w:val="000000"/>
                <w:sz w:val="18"/>
                <w:szCs w:val="18"/>
                <w:vertAlign w:val="superscript"/>
              </w:rPr>
              <w:t>*</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w:t>
            </w:r>
            <w:r>
              <w:rPr>
                <w:rFonts w:ascii="Times New Roman" w:eastAsia="宋体" w:hAnsi="Times New Roman"/>
                <w:color w:val="000000"/>
                <w:sz w:val="18"/>
                <w:szCs w:val="18"/>
              </w:rPr>
              <w:t>251</w:t>
            </w:r>
            <w:r w:rsidRPr="007A4BB9">
              <w:rPr>
                <w:rFonts w:ascii="Times New Roman" w:eastAsia="宋体" w:hAnsi="Times New Roman"/>
                <w:color w:val="000000"/>
                <w:sz w:val="18"/>
                <w:szCs w:val="18"/>
                <w:vertAlign w:val="superscript"/>
              </w:rPr>
              <w:t>*</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-.217</w:t>
            </w:r>
            <w:r w:rsidRPr="007A4BB9">
              <w:rPr>
                <w:rFonts w:ascii="Times New Roman" w:eastAsia="宋体" w:hAnsi="Times New Roman"/>
                <w:color w:val="000000"/>
                <w:sz w:val="18"/>
                <w:szCs w:val="18"/>
                <w:vertAlign w:val="superscript"/>
              </w:rPr>
              <w:t>*</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0.013 </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0.034 </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0.0</w:t>
            </w:r>
            <w:r>
              <w:rPr>
                <w:rFonts w:ascii="Times New Roman" w:eastAsia="宋体" w:hAnsi="Times New Roman"/>
                <w:color w:val="000000"/>
                <w:sz w:val="18"/>
                <w:szCs w:val="18"/>
              </w:rPr>
              <w:t>17</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0.040</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TNF-</w:t>
            </w:r>
            <w:r>
              <w:rPr>
                <w:rFonts w:ascii="Times New Roman" w:eastAsia="宋体" w:hAnsi="Times New Roman" w:cs="Times New Roman"/>
                <w:color w:val="000000"/>
                <w:sz w:val="18"/>
                <w:szCs w:val="18"/>
              </w:rPr>
              <w:t>α</w:t>
            </w:r>
            <w:r w:rsidRPr="007A4BB9">
              <w:rPr>
                <w:rFonts w:ascii="Times New Roman" w:eastAsiaTheme="majorEastAsia" w:hAnsi="Times New Roman"/>
                <w:sz w:val="18"/>
                <w:szCs w:val="18"/>
              </w:rPr>
              <w:t xml:space="preserve">, </w:t>
            </w:r>
            <w:r w:rsidRPr="007A4BB9">
              <w:rPr>
                <w:rFonts w:ascii="Times New Roman" w:eastAsiaTheme="majorEastAsia" w:hAnsi="Times New Roman" w:cs="Times New Roman"/>
                <w:sz w:val="18"/>
                <w:szCs w:val="18"/>
              </w:rPr>
              <w:t>p</w:t>
            </w:r>
            <w:r w:rsidRPr="007A4BB9">
              <w:rPr>
                <w:rFonts w:ascii="Times New Roman" w:eastAsiaTheme="majorEastAsia" w:hAnsi="Times New Roman"/>
                <w:sz w:val="18"/>
                <w:szCs w:val="18"/>
              </w:rPr>
              <w:t>g/mL</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-0.128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-0.160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-0.129</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-0.153</w:t>
            </w:r>
          </w:p>
        </w:tc>
      </w:tr>
      <w:tr w:rsidR="00CB29A2" w:rsidRPr="007A4BB9" w:rsidTr="00FC5390">
        <w:trPr>
          <w:trHeight w:val="280"/>
        </w:trPr>
        <w:tc>
          <w:tcPr>
            <w:tcW w:w="1712"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0.219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0.123 </w:t>
            </w:r>
          </w:p>
        </w:tc>
        <w:tc>
          <w:tcPr>
            <w:tcW w:w="1434"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0.229</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0.152</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r>
              <w:rPr>
                <w:rFonts w:ascii="Times New Roman" w:eastAsiaTheme="majorEastAsia" w:hAnsi="Times New Roman"/>
                <w:sz w:val="18"/>
                <w:szCs w:val="18"/>
              </w:rPr>
              <w:t xml:space="preserve">Eosinophil, % </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-0.061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-0.049 </w:t>
            </w:r>
          </w:p>
        </w:tc>
        <w:tc>
          <w:tcPr>
            <w:tcW w:w="1434"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w:t>
            </w:r>
            <w:r>
              <w:rPr>
                <w:rFonts w:ascii="Times New Roman" w:eastAsia="宋体" w:hAnsi="Times New Roman"/>
                <w:color w:val="000000"/>
                <w:sz w:val="18"/>
                <w:szCs w:val="18"/>
              </w:rPr>
              <w:t>0.091</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w:t>
            </w:r>
            <w:r>
              <w:rPr>
                <w:rFonts w:ascii="Times New Roman" w:eastAsia="宋体" w:hAnsi="Times New Roman"/>
                <w:color w:val="000000"/>
                <w:sz w:val="18"/>
                <w:szCs w:val="18"/>
              </w:rPr>
              <w:t>0.083</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0.575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0.654 </w:t>
            </w:r>
          </w:p>
        </w:tc>
        <w:tc>
          <w:tcPr>
            <w:tcW w:w="1434"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w:t>
            </w:r>
            <w:r>
              <w:rPr>
                <w:rFonts w:ascii="Times New Roman" w:eastAsia="宋体" w:hAnsi="Times New Roman"/>
                <w:color w:val="000000"/>
                <w:sz w:val="18"/>
                <w:szCs w:val="18"/>
              </w:rPr>
              <w:t>.416</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w:t>
            </w:r>
            <w:r>
              <w:rPr>
                <w:rFonts w:ascii="Times New Roman" w:eastAsia="宋体" w:hAnsi="Times New Roman"/>
                <w:color w:val="000000"/>
                <w:sz w:val="18"/>
                <w:szCs w:val="18"/>
              </w:rPr>
              <w:t>.458</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Theme="majorEastAsia" w:hAnsi="Times New Roman"/>
                <w:sz w:val="18"/>
                <w:szCs w:val="18"/>
              </w:rPr>
              <w:t>N</w:t>
            </w:r>
            <w:r w:rsidRPr="007A4BB9">
              <w:rPr>
                <w:rFonts w:ascii="Times New Roman" w:eastAsiaTheme="majorEastAsia" w:hAnsi="Times New Roman" w:hint="eastAsia"/>
                <w:sz w:val="18"/>
                <w:szCs w:val="18"/>
              </w:rPr>
              <w:t>eu</w:t>
            </w:r>
            <w:r w:rsidRPr="007A4BB9">
              <w:rPr>
                <w:rFonts w:ascii="Times New Roman" w:eastAsiaTheme="majorEastAsia" w:hAnsi="Times New Roman"/>
                <w:sz w:val="18"/>
                <w:szCs w:val="18"/>
              </w:rPr>
              <w:t>trophil</w:t>
            </w:r>
            <w:r w:rsidRPr="007A4BB9">
              <w:rPr>
                <w:rFonts w:ascii="Times New Roman" w:eastAsiaTheme="majorEastAsia" w:hAnsi="Times New Roman" w:hint="eastAsia"/>
                <w:sz w:val="18"/>
                <w:szCs w:val="18"/>
              </w:rPr>
              <w:t>, %</w:t>
            </w: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-.230</w:t>
            </w:r>
            <w:r w:rsidRPr="00877385">
              <w:rPr>
                <w:rFonts w:ascii="Times New Roman" w:eastAsia="宋体" w:hAnsi="Times New Roman"/>
                <w:color w:val="000000"/>
                <w:sz w:val="18"/>
                <w:szCs w:val="18"/>
                <w:vertAlign w:val="superscript"/>
              </w:rPr>
              <w:t>*</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-0.178 </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-.2</w:t>
            </w:r>
            <w:r>
              <w:rPr>
                <w:rFonts w:ascii="Times New Roman" w:eastAsia="宋体" w:hAnsi="Times New Roman"/>
                <w:color w:val="000000"/>
                <w:sz w:val="18"/>
                <w:szCs w:val="18"/>
              </w:rPr>
              <w:t>24</w:t>
            </w:r>
            <w:r w:rsidRPr="007A4BB9">
              <w:rPr>
                <w:rFonts w:ascii="Times New Roman" w:eastAsia="宋体" w:hAnsi="Times New Roman"/>
                <w:color w:val="000000"/>
                <w:sz w:val="18"/>
                <w:szCs w:val="18"/>
                <w:vertAlign w:val="superscript"/>
              </w:rPr>
              <w:t>*</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-0.167</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0.033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0.101 </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0.04</w:t>
            </w:r>
            <w:r w:rsidRPr="007A4BB9">
              <w:rPr>
                <w:rFonts w:ascii="Times New Roman" w:eastAsia="宋体" w:hAnsi="Times New Roman"/>
                <w:color w:val="000000"/>
                <w:sz w:val="18"/>
                <w:szCs w:val="18"/>
              </w:rPr>
              <w:t xml:space="preserve">3 </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0.134</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r w:rsidRPr="00AC4A1F">
              <w:rPr>
                <w:rFonts w:ascii="Times New Roman" w:eastAsiaTheme="majorEastAsia" w:hAnsi="Times New Roman" w:hint="eastAsia"/>
                <w:sz w:val="18"/>
                <w:szCs w:val="18"/>
              </w:rPr>
              <w:t>Lymph</w:t>
            </w:r>
            <w:r>
              <w:rPr>
                <w:rFonts w:ascii="Times New Roman" w:eastAsiaTheme="majorEastAsia" w:hAnsi="Times New Roman"/>
                <w:sz w:val="18"/>
                <w:szCs w:val="18"/>
              </w:rPr>
              <w:t>ocyte</w:t>
            </w:r>
            <w:r w:rsidRPr="00AC4A1F">
              <w:rPr>
                <w:rFonts w:ascii="Times New Roman" w:eastAsiaTheme="majorEastAsia" w:hAnsi="Times New Roman"/>
                <w:sz w:val="18"/>
                <w:szCs w:val="18"/>
              </w:rPr>
              <w:t>, %</w:t>
            </w: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Correlation Coefficient</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-0.068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-0.097 </w:t>
            </w:r>
          </w:p>
        </w:tc>
        <w:tc>
          <w:tcPr>
            <w:tcW w:w="1434"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w:t>
            </w:r>
            <w:r>
              <w:rPr>
                <w:rFonts w:ascii="Times New Roman" w:eastAsia="宋体" w:hAnsi="Times New Roman"/>
                <w:color w:val="000000"/>
                <w:sz w:val="18"/>
                <w:szCs w:val="18"/>
              </w:rPr>
              <w:t>0.065</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w:t>
            </w:r>
            <w:r>
              <w:rPr>
                <w:rFonts w:ascii="Times New Roman" w:eastAsia="宋体" w:hAnsi="Times New Roman"/>
                <w:color w:val="000000"/>
                <w:sz w:val="18"/>
                <w:szCs w:val="18"/>
              </w:rPr>
              <w:t>0.108</w:t>
            </w:r>
          </w:p>
        </w:tc>
      </w:tr>
      <w:tr w:rsidR="00CB29A2" w:rsidRPr="007A4BB9" w:rsidTr="00FC5390">
        <w:trPr>
          <w:trHeight w:val="280"/>
        </w:trPr>
        <w:tc>
          <w:tcPr>
            <w:tcW w:w="1712" w:type="dxa"/>
            <w:shd w:val="clear" w:color="auto" w:fill="auto"/>
            <w:noWrap/>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Sig. (2-tailed)</w:t>
            </w:r>
          </w:p>
        </w:tc>
        <w:tc>
          <w:tcPr>
            <w:tcW w:w="1275"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0.534 </w:t>
            </w:r>
          </w:p>
        </w:tc>
        <w:tc>
          <w:tcPr>
            <w:tcW w:w="1122" w:type="dxa"/>
            <w:shd w:val="clear" w:color="auto" w:fill="auto"/>
            <w:vAlign w:val="center"/>
          </w:tcPr>
          <w:p w:rsidR="00CB29A2"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0.373 </w:t>
            </w:r>
          </w:p>
        </w:tc>
        <w:tc>
          <w:tcPr>
            <w:tcW w:w="1434"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w:t>
            </w:r>
            <w:r>
              <w:rPr>
                <w:rFonts w:ascii="Times New Roman" w:eastAsia="宋体" w:hAnsi="Times New Roman"/>
                <w:color w:val="000000"/>
                <w:sz w:val="18"/>
                <w:szCs w:val="18"/>
              </w:rPr>
              <w:t>.560</w:t>
            </w:r>
          </w:p>
        </w:tc>
        <w:tc>
          <w:tcPr>
            <w:tcW w:w="1523" w:type="dxa"/>
            <w:shd w:val="clear" w:color="auto" w:fill="auto"/>
            <w:noWrap/>
            <w:vAlign w:val="center"/>
          </w:tcPr>
          <w:p w:rsidR="00CB29A2" w:rsidRDefault="00CB29A2" w:rsidP="00FC5390">
            <w:pPr>
              <w:jc w:val="left"/>
              <w:rPr>
                <w:rFonts w:ascii="Times New Roman" w:eastAsia="宋体" w:hAnsi="Times New Roman"/>
                <w:color w:val="000000"/>
                <w:sz w:val="18"/>
                <w:szCs w:val="18"/>
              </w:rPr>
            </w:pPr>
            <w:r>
              <w:rPr>
                <w:rFonts w:ascii="Times New Roman" w:eastAsia="宋体" w:hAnsi="Times New Roman" w:hint="eastAsia"/>
                <w:color w:val="000000"/>
                <w:sz w:val="18"/>
                <w:szCs w:val="18"/>
              </w:rPr>
              <w:t>0</w:t>
            </w:r>
            <w:r>
              <w:rPr>
                <w:rFonts w:ascii="Times New Roman" w:eastAsia="宋体" w:hAnsi="Times New Roman"/>
                <w:color w:val="000000"/>
                <w:sz w:val="18"/>
                <w:szCs w:val="18"/>
              </w:rPr>
              <w:t>.335</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Theme="majorEastAsia" w:hAnsi="Times New Roman" w:hint="eastAsia"/>
                <w:sz w:val="18"/>
                <w:szCs w:val="18"/>
              </w:rPr>
              <w:t>Macro</w:t>
            </w:r>
            <w:r w:rsidRPr="007A4BB9">
              <w:rPr>
                <w:rFonts w:ascii="Times New Roman" w:eastAsiaTheme="majorEastAsia" w:hAnsi="Times New Roman"/>
                <w:sz w:val="18"/>
                <w:szCs w:val="18"/>
              </w:rPr>
              <w:t>phage</w:t>
            </w:r>
            <w:r w:rsidRPr="007A4BB9">
              <w:rPr>
                <w:rFonts w:ascii="Times New Roman" w:eastAsiaTheme="majorEastAsia" w:hAnsi="Times New Roman" w:hint="eastAsia"/>
                <w:sz w:val="18"/>
                <w:szCs w:val="18"/>
              </w:rPr>
              <w:t>, %</w:t>
            </w: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Correlation Coefficient</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.257</w:t>
            </w:r>
            <w:r w:rsidRPr="00877385">
              <w:rPr>
                <w:rFonts w:ascii="Times New Roman" w:eastAsia="宋体" w:hAnsi="Times New Roman"/>
                <w:color w:val="000000"/>
                <w:sz w:val="18"/>
                <w:szCs w:val="18"/>
                <w:vertAlign w:val="superscript"/>
              </w:rPr>
              <w:t>*</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.215</w:t>
            </w:r>
            <w:r w:rsidRPr="00877385">
              <w:rPr>
                <w:rFonts w:ascii="Times New Roman" w:eastAsia="宋体" w:hAnsi="Times New Roman"/>
                <w:color w:val="000000"/>
                <w:sz w:val="18"/>
                <w:szCs w:val="18"/>
                <w:vertAlign w:val="superscript"/>
              </w:rPr>
              <w:t>*</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.2</w:t>
            </w:r>
            <w:r>
              <w:rPr>
                <w:rFonts w:ascii="Times New Roman" w:eastAsia="宋体" w:hAnsi="Times New Roman"/>
                <w:color w:val="000000"/>
                <w:sz w:val="18"/>
                <w:szCs w:val="18"/>
              </w:rPr>
              <w:t>42</w:t>
            </w:r>
            <w:r w:rsidRPr="007A4BB9">
              <w:rPr>
                <w:rFonts w:ascii="Times New Roman" w:eastAsia="宋体" w:hAnsi="Times New Roman"/>
                <w:color w:val="000000"/>
                <w:sz w:val="18"/>
                <w:szCs w:val="18"/>
                <w:vertAlign w:val="superscript"/>
              </w:rPr>
              <w:t>*</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.203</w:t>
            </w:r>
          </w:p>
        </w:tc>
      </w:tr>
      <w:tr w:rsidR="00CB29A2" w:rsidRPr="007A4BB9" w:rsidTr="00FC5390">
        <w:trPr>
          <w:trHeight w:val="280"/>
        </w:trPr>
        <w:tc>
          <w:tcPr>
            <w:tcW w:w="1712"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p>
        </w:tc>
        <w:tc>
          <w:tcPr>
            <w:tcW w:w="2111"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Sig. (2-tailed)</w:t>
            </w:r>
          </w:p>
        </w:tc>
        <w:tc>
          <w:tcPr>
            <w:tcW w:w="1275"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0.017 </w:t>
            </w:r>
          </w:p>
        </w:tc>
        <w:tc>
          <w:tcPr>
            <w:tcW w:w="1122" w:type="dxa"/>
            <w:shd w:val="clear" w:color="auto" w:fill="auto"/>
            <w:vAlign w:val="center"/>
          </w:tcPr>
          <w:p w:rsidR="00CB29A2" w:rsidRPr="007A4BB9" w:rsidRDefault="00CB29A2" w:rsidP="00FC5390">
            <w:pPr>
              <w:jc w:val="left"/>
              <w:rPr>
                <w:rFonts w:ascii="Times New Roman" w:eastAsia="宋体" w:hAnsi="Times New Roman"/>
                <w:color w:val="000000"/>
                <w:sz w:val="18"/>
                <w:szCs w:val="18"/>
              </w:rPr>
            </w:pPr>
            <w:r w:rsidRPr="00877385">
              <w:rPr>
                <w:rFonts w:ascii="Times New Roman" w:eastAsia="宋体" w:hAnsi="Times New Roman"/>
                <w:color w:val="000000"/>
                <w:sz w:val="18"/>
                <w:szCs w:val="18"/>
              </w:rPr>
              <w:t xml:space="preserve">0.047 </w:t>
            </w:r>
          </w:p>
        </w:tc>
        <w:tc>
          <w:tcPr>
            <w:tcW w:w="1434"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sidRPr="007A4BB9">
              <w:rPr>
                <w:rFonts w:ascii="Times New Roman" w:eastAsia="宋体" w:hAnsi="Times New Roman"/>
                <w:color w:val="000000"/>
                <w:sz w:val="18"/>
                <w:szCs w:val="18"/>
              </w:rPr>
              <w:t>0.0</w:t>
            </w:r>
            <w:r>
              <w:rPr>
                <w:rFonts w:ascii="Times New Roman" w:eastAsia="宋体" w:hAnsi="Times New Roman"/>
                <w:color w:val="000000"/>
                <w:sz w:val="18"/>
                <w:szCs w:val="18"/>
              </w:rPr>
              <w:t>28</w:t>
            </w:r>
            <w:r w:rsidRPr="007A4BB9">
              <w:rPr>
                <w:rFonts w:ascii="Times New Roman" w:eastAsia="宋体" w:hAnsi="Times New Roman"/>
                <w:color w:val="000000"/>
                <w:sz w:val="18"/>
                <w:szCs w:val="18"/>
              </w:rPr>
              <w:t xml:space="preserve"> </w:t>
            </w:r>
          </w:p>
        </w:tc>
        <w:tc>
          <w:tcPr>
            <w:tcW w:w="1523" w:type="dxa"/>
            <w:shd w:val="clear" w:color="auto" w:fill="auto"/>
            <w:noWrap/>
            <w:vAlign w:val="center"/>
            <w:hideMark/>
          </w:tcPr>
          <w:p w:rsidR="00CB29A2" w:rsidRPr="007A4BB9" w:rsidRDefault="00CB29A2" w:rsidP="00FC5390">
            <w:pPr>
              <w:jc w:val="left"/>
              <w:rPr>
                <w:rFonts w:ascii="Times New Roman" w:eastAsia="宋体" w:hAnsi="Times New Roman"/>
                <w:color w:val="000000"/>
                <w:sz w:val="18"/>
                <w:szCs w:val="18"/>
              </w:rPr>
            </w:pPr>
            <w:r>
              <w:rPr>
                <w:rFonts w:ascii="Times New Roman" w:eastAsia="宋体" w:hAnsi="Times New Roman"/>
                <w:color w:val="000000"/>
                <w:sz w:val="18"/>
                <w:szCs w:val="18"/>
              </w:rPr>
              <w:t>0.06</w:t>
            </w:r>
            <w:r w:rsidRPr="007A4BB9">
              <w:rPr>
                <w:rFonts w:ascii="Times New Roman" w:eastAsia="宋体" w:hAnsi="Times New Roman"/>
                <w:color w:val="000000"/>
                <w:sz w:val="18"/>
                <w:szCs w:val="18"/>
              </w:rPr>
              <w:t>7</w:t>
            </w:r>
          </w:p>
        </w:tc>
      </w:tr>
    </w:tbl>
    <w:p w:rsidR="00CB29A2" w:rsidRPr="00FD555E" w:rsidRDefault="00CB29A2" w:rsidP="00CB29A2">
      <w:pPr>
        <w:jc w:val="left"/>
        <w:rPr>
          <w:rFonts w:ascii="Times New Roman" w:eastAsia="宋体" w:hAnsi="Times New Roman" w:cs="Times New Roman"/>
          <w:sz w:val="20"/>
          <w:szCs w:val="20"/>
        </w:rPr>
      </w:pPr>
      <w:r w:rsidRPr="00FD555E">
        <w:rPr>
          <w:rFonts w:ascii="Times New Roman" w:eastAsia="宋体" w:hAnsi="Times New Roman" w:cs="Times New Roman"/>
          <w:sz w:val="20"/>
          <w:szCs w:val="20"/>
        </w:rPr>
        <w:t xml:space="preserve">IFN = Interferon; IL=Interleukin; SD=standard deviation; TNF = tumor necrosis factor. </w:t>
      </w:r>
    </w:p>
    <w:p w:rsidR="00CB29A2" w:rsidRPr="00FD555E" w:rsidRDefault="00CB29A2" w:rsidP="00CB29A2">
      <w:pPr>
        <w:jc w:val="left"/>
        <w:rPr>
          <w:rFonts w:ascii="Times New Roman" w:eastAsia="宋体" w:hAnsi="Times New Roman" w:cs="Times New Roman"/>
          <w:sz w:val="20"/>
          <w:szCs w:val="20"/>
        </w:rPr>
      </w:pPr>
      <w:r w:rsidRPr="00156998">
        <w:rPr>
          <w:rFonts w:ascii="Times New Roman" w:hAnsi="Times New Roman" w:cs="Times New Roman"/>
          <w:color w:val="000000" w:themeColor="text1"/>
          <w:sz w:val="20"/>
          <w:szCs w:val="20"/>
        </w:rPr>
        <w:t xml:space="preserve">* </w:t>
      </w:r>
      <w:r w:rsidRPr="00156998">
        <w:rPr>
          <w:rFonts w:ascii="Times New Roman" w:hAnsi="Times New Roman" w:cs="Times New Roman"/>
          <w:i/>
          <w:color w:val="000000" w:themeColor="text1"/>
          <w:sz w:val="20"/>
          <w:szCs w:val="20"/>
        </w:rPr>
        <w:t>P</w:t>
      </w:r>
      <w:r w:rsidRPr="00156998">
        <w:rPr>
          <w:rFonts w:ascii="Times New Roman" w:hAnsi="Times New Roman" w:cs="Times New Roman"/>
          <w:color w:val="000000" w:themeColor="text1"/>
          <w:sz w:val="20"/>
          <w:szCs w:val="20"/>
        </w:rPr>
        <w:t xml:space="preserve"> &lt; 0.05;</w:t>
      </w:r>
    </w:p>
    <w:p w:rsidR="00CB29A2" w:rsidRDefault="00CB29A2" w:rsidP="00CB29A2">
      <w:pPr>
        <w:jc w:val="left"/>
        <w:rPr>
          <w:rFonts w:ascii="Times New Roman" w:hAnsi="Times New Roman" w:cs="Times New Roman"/>
          <w:color w:val="000000" w:themeColor="text1"/>
          <w:sz w:val="20"/>
          <w:szCs w:val="20"/>
        </w:rPr>
        <w:sectPr w:rsidR="00CB29A2" w:rsidSect="00FA2A67">
          <w:pgSz w:w="11906" w:h="16838"/>
          <w:pgMar w:top="1440" w:right="1800" w:bottom="1440" w:left="1800" w:header="851" w:footer="992" w:gutter="0"/>
          <w:cols w:space="425"/>
          <w:docGrid w:type="lines" w:linePitch="326"/>
        </w:sectPr>
      </w:pPr>
      <w:r w:rsidRPr="00156998">
        <w:rPr>
          <w:rFonts w:ascii="Times New Roman" w:hAnsi="Times New Roman" w:cs="Times New Roman"/>
          <w:color w:val="000000" w:themeColor="text1"/>
          <w:sz w:val="20"/>
          <w:szCs w:val="20"/>
        </w:rPr>
        <w:t># Spearman’s partial correlation adjusted for age, gender, BMI, smoking</w:t>
      </w:r>
      <w:r>
        <w:rPr>
          <w:rFonts w:ascii="Times New Roman" w:hAnsi="Times New Roman" w:cs="Times New Roman"/>
          <w:color w:val="000000" w:themeColor="text1"/>
          <w:sz w:val="20"/>
          <w:szCs w:val="20"/>
        </w:rPr>
        <w:t>, FEV</w:t>
      </w:r>
      <w:r w:rsidRPr="00156998">
        <w:rPr>
          <w:rFonts w:ascii="Times New Roman" w:hAnsi="Times New Roman" w:cs="Times New Roman"/>
          <w:color w:val="000000" w:themeColor="text1"/>
          <w:sz w:val="20"/>
          <w:szCs w:val="20"/>
          <w:vertAlign w:val="subscript"/>
        </w:rPr>
        <w:t>1</w:t>
      </w:r>
      <w:r w:rsidRPr="00156998">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ICS.</w:t>
      </w:r>
    </w:p>
    <w:p w:rsidR="00F04168" w:rsidRPr="00F04168" w:rsidRDefault="00F04168" w:rsidP="00F04168">
      <w:pPr>
        <w:spacing w:line="360" w:lineRule="auto"/>
        <w:rPr>
          <w:rFonts w:ascii="Times New Roman" w:hAnsi="Times New Roman" w:cs="Times New Roman"/>
          <w:color w:val="000000" w:themeColor="text1"/>
          <w:sz w:val="21"/>
          <w:szCs w:val="21"/>
        </w:rPr>
      </w:pPr>
      <w:r w:rsidRPr="00F04168">
        <w:rPr>
          <w:rFonts w:ascii="Times New Roman" w:hAnsi="Times New Roman" w:cs="Times New Roman"/>
          <w:color w:val="000000" w:themeColor="text1"/>
          <w:sz w:val="21"/>
          <w:szCs w:val="21"/>
        </w:rPr>
        <w:t xml:space="preserve">Table </w:t>
      </w:r>
      <w:r w:rsidR="00DA7E92">
        <w:rPr>
          <w:rFonts w:ascii="Times New Roman" w:eastAsia="宋体" w:hAnsi="Times New Roman" w:cs="Times New Roman"/>
          <w:color w:val="000000" w:themeColor="text1"/>
          <w:sz w:val="21"/>
          <w:szCs w:val="21"/>
        </w:rPr>
        <w:t>S</w:t>
      </w:r>
      <w:r w:rsidR="006F1A01">
        <w:rPr>
          <w:rFonts w:ascii="Times New Roman" w:eastAsia="宋体" w:hAnsi="Times New Roman" w:cs="Times New Roman"/>
          <w:color w:val="000000" w:themeColor="text1"/>
          <w:sz w:val="21"/>
          <w:szCs w:val="21"/>
        </w:rPr>
        <w:t>3</w:t>
      </w:r>
      <w:r w:rsidRPr="00F04168">
        <w:rPr>
          <w:rFonts w:ascii="Times New Roman" w:hAnsi="Times New Roman" w:cs="Times New Roman"/>
          <w:color w:val="000000" w:themeColor="text1"/>
          <w:sz w:val="21"/>
          <w:szCs w:val="21"/>
        </w:rPr>
        <w:t>.</w:t>
      </w:r>
      <w:bookmarkStart w:id="2" w:name="OLE_LINK50"/>
      <w:bookmarkStart w:id="3" w:name="OLE_LINK51"/>
      <w:r w:rsidRPr="00F04168">
        <w:rPr>
          <w:rFonts w:ascii="Times New Roman" w:hAnsi="Times New Roman" w:cs="Times New Roman"/>
          <w:color w:val="000000" w:themeColor="text1"/>
          <w:sz w:val="21"/>
          <w:szCs w:val="21"/>
        </w:rPr>
        <w:t xml:space="preserve"> Agreement analysis</w:t>
      </w:r>
      <w:r w:rsidR="00A833D5">
        <w:rPr>
          <w:rFonts w:ascii="Times New Roman" w:hAnsi="Times New Roman" w:cs="Times New Roman"/>
          <w:color w:val="000000" w:themeColor="text1"/>
          <w:sz w:val="21"/>
          <w:szCs w:val="21"/>
        </w:rPr>
        <w:t xml:space="preserve"> between </w:t>
      </w:r>
      <w:r w:rsidRPr="00F04168">
        <w:rPr>
          <w:rFonts w:ascii="Times New Roman" w:hAnsi="Times New Roman" w:cs="Times New Roman"/>
          <w:color w:val="000000" w:themeColor="text1"/>
          <w:sz w:val="21"/>
          <w:szCs w:val="21"/>
        </w:rPr>
        <w:t>LLN and FEF</w:t>
      </w:r>
      <w:r w:rsidRPr="00F04168">
        <w:rPr>
          <w:rFonts w:ascii="Times New Roman" w:hAnsi="Times New Roman" w:cs="Times New Roman"/>
          <w:color w:val="000000" w:themeColor="text1"/>
          <w:sz w:val="21"/>
          <w:szCs w:val="21"/>
          <w:vertAlign w:val="subscript"/>
        </w:rPr>
        <w:t>25-75%</w:t>
      </w:r>
      <w:r w:rsidRPr="00F04168">
        <w:rPr>
          <w:rFonts w:ascii="Times New Roman" w:hAnsi="Times New Roman" w:cs="Times New Roman"/>
          <w:color w:val="000000" w:themeColor="text1"/>
          <w:sz w:val="21"/>
          <w:szCs w:val="21"/>
        </w:rPr>
        <w:t xml:space="preserve"> in assessing small airway dysfunction.</w:t>
      </w:r>
      <w:bookmarkEnd w:id="2"/>
      <w:bookmarkEnd w:id="3"/>
    </w:p>
    <w:tbl>
      <w:tblPr>
        <w:tblStyle w:val="1"/>
        <w:tblW w:w="8642" w:type="dxa"/>
        <w:tblLook w:val="04A0" w:firstRow="1" w:lastRow="0" w:firstColumn="1" w:lastColumn="0" w:noHBand="0" w:noVBand="1"/>
      </w:tblPr>
      <w:tblGrid>
        <w:gridCol w:w="2081"/>
        <w:gridCol w:w="2063"/>
        <w:gridCol w:w="2076"/>
        <w:gridCol w:w="2422"/>
      </w:tblGrid>
      <w:tr w:rsidR="00F04168" w:rsidRPr="00F04168" w:rsidTr="00C93073">
        <w:tc>
          <w:tcPr>
            <w:tcW w:w="4144" w:type="dxa"/>
            <w:gridSpan w:val="2"/>
            <w:vMerge w:val="restart"/>
          </w:tcPr>
          <w:p w:rsidR="00F04168" w:rsidRPr="00F04168" w:rsidRDefault="00F04168" w:rsidP="00F04168">
            <w:pPr>
              <w:spacing w:line="360" w:lineRule="auto"/>
              <w:rPr>
                <w:rFonts w:ascii="Times New Roman" w:hAnsi="Times New Roman" w:cs="Times New Roman"/>
                <w:color w:val="000000" w:themeColor="text1"/>
                <w:sz w:val="20"/>
                <w:szCs w:val="20"/>
              </w:rPr>
            </w:pPr>
          </w:p>
        </w:tc>
        <w:tc>
          <w:tcPr>
            <w:tcW w:w="4498" w:type="dxa"/>
            <w:gridSpan w:val="2"/>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 xml:space="preserve">Definition of SAD by LLN </w:t>
            </w:r>
          </w:p>
        </w:tc>
      </w:tr>
      <w:tr w:rsidR="00F04168" w:rsidRPr="00F04168" w:rsidTr="00C93073">
        <w:tc>
          <w:tcPr>
            <w:tcW w:w="4144" w:type="dxa"/>
            <w:gridSpan w:val="2"/>
            <w:vMerge/>
          </w:tcPr>
          <w:p w:rsidR="00F04168" w:rsidRPr="00F04168" w:rsidRDefault="00F04168" w:rsidP="00F04168">
            <w:pPr>
              <w:spacing w:line="360" w:lineRule="auto"/>
              <w:rPr>
                <w:rFonts w:ascii="Times New Roman" w:hAnsi="Times New Roman" w:cs="Times New Roman"/>
                <w:color w:val="000000" w:themeColor="text1"/>
                <w:sz w:val="20"/>
                <w:szCs w:val="20"/>
              </w:rPr>
            </w:pPr>
          </w:p>
        </w:tc>
        <w:tc>
          <w:tcPr>
            <w:tcW w:w="2076"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LLN defined-SAD</w:t>
            </w:r>
          </w:p>
        </w:tc>
        <w:tc>
          <w:tcPr>
            <w:tcW w:w="2422"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LLN defined-non-SAD</w:t>
            </w:r>
          </w:p>
        </w:tc>
      </w:tr>
      <w:tr w:rsidR="00F04168" w:rsidRPr="00F04168" w:rsidTr="00C93073">
        <w:tc>
          <w:tcPr>
            <w:tcW w:w="2081" w:type="dxa"/>
            <w:vMerge w:val="restart"/>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Definition of SAD by 65% predicted FEF</w:t>
            </w:r>
            <w:r w:rsidRPr="00F04168">
              <w:rPr>
                <w:rFonts w:ascii="Times New Roman" w:hAnsi="Times New Roman" w:cs="Times New Roman"/>
                <w:color w:val="000000" w:themeColor="text1"/>
                <w:sz w:val="20"/>
                <w:szCs w:val="20"/>
                <w:vertAlign w:val="subscript"/>
              </w:rPr>
              <w:t>25-75</w:t>
            </w:r>
            <w:r w:rsidRPr="00F04168">
              <w:rPr>
                <w:rFonts w:ascii="Times New Roman" w:hAnsi="Times New Roman" w:cs="Times New Roman"/>
                <w:color w:val="000000" w:themeColor="text1"/>
                <w:sz w:val="20"/>
                <w:szCs w:val="20"/>
              </w:rPr>
              <w:t xml:space="preserve"> </w:t>
            </w:r>
          </w:p>
        </w:tc>
        <w:tc>
          <w:tcPr>
            <w:tcW w:w="2063"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SAD</w:t>
            </w:r>
          </w:p>
        </w:tc>
        <w:tc>
          <w:tcPr>
            <w:tcW w:w="2076"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111</w:t>
            </w:r>
          </w:p>
        </w:tc>
        <w:tc>
          <w:tcPr>
            <w:tcW w:w="2422"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12</w:t>
            </w:r>
          </w:p>
        </w:tc>
      </w:tr>
      <w:tr w:rsidR="00F04168" w:rsidRPr="00F04168" w:rsidTr="00C93073">
        <w:tc>
          <w:tcPr>
            <w:tcW w:w="2081" w:type="dxa"/>
            <w:vMerge/>
          </w:tcPr>
          <w:p w:rsidR="00F04168" w:rsidRPr="00F04168" w:rsidRDefault="00F04168" w:rsidP="00F04168">
            <w:pPr>
              <w:spacing w:line="360" w:lineRule="auto"/>
              <w:rPr>
                <w:rFonts w:ascii="Times New Roman" w:hAnsi="Times New Roman" w:cs="Times New Roman"/>
                <w:color w:val="000000" w:themeColor="text1"/>
                <w:sz w:val="20"/>
                <w:szCs w:val="20"/>
              </w:rPr>
            </w:pPr>
          </w:p>
        </w:tc>
        <w:tc>
          <w:tcPr>
            <w:tcW w:w="2063"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Non-SAD</w:t>
            </w:r>
          </w:p>
        </w:tc>
        <w:tc>
          <w:tcPr>
            <w:tcW w:w="2076"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3</w:t>
            </w:r>
          </w:p>
        </w:tc>
        <w:tc>
          <w:tcPr>
            <w:tcW w:w="2422" w:type="dxa"/>
          </w:tcPr>
          <w:p w:rsidR="00F04168" w:rsidRPr="00F04168" w:rsidRDefault="00F04168" w:rsidP="00F04168">
            <w:pPr>
              <w:spacing w:line="360" w:lineRule="auto"/>
              <w:rPr>
                <w:rFonts w:ascii="Times New Roman" w:hAnsi="Times New Roman" w:cs="Times New Roman"/>
                <w:color w:val="000000" w:themeColor="text1"/>
                <w:sz w:val="20"/>
                <w:szCs w:val="20"/>
              </w:rPr>
            </w:pPr>
            <w:r w:rsidRPr="00F04168">
              <w:rPr>
                <w:rFonts w:ascii="Times New Roman" w:hAnsi="Times New Roman" w:cs="Times New Roman"/>
                <w:color w:val="000000" w:themeColor="text1"/>
                <w:sz w:val="20"/>
                <w:szCs w:val="20"/>
              </w:rPr>
              <w:t>59</w:t>
            </w:r>
          </w:p>
        </w:tc>
      </w:tr>
    </w:tbl>
    <w:p w:rsidR="006D3A45" w:rsidRDefault="006D3A45" w:rsidP="00190E90">
      <w:pPr>
        <w:tabs>
          <w:tab w:val="left" w:pos="6340"/>
        </w:tabs>
        <w:rPr>
          <w:rFonts w:ascii="Times New Roman" w:eastAsia="宋体" w:hAnsi="Times New Roman" w:cs="Times New Roman"/>
          <w:sz w:val="20"/>
          <w:szCs w:val="20"/>
        </w:rPr>
      </w:pPr>
      <w:r>
        <w:rPr>
          <w:rFonts w:ascii="Times New Roman" w:eastAsia="宋体" w:hAnsi="Times New Roman" w:cs="Times New Roman"/>
          <w:sz w:val="20"/>
          <w:szCs w:val="20"/>
        </w:rPr>
        <w:t xml:space="preserve">LLN = </w:t>
      </w:r>
      <w:r w:rsidRPr="006D3A45">
        <w:rPr>
          <w:rFonts w:ascii="Times New Roman" w:eastAsia="宋体" w:hAnsi="Times New Roman" w:cs="Times New Roman"/>
          <w:sz w:val="20"/>
          <w:szCs w:val="20"/>
        </w:rPr>
        <w:t>lower limits of normal</w:t>
      </w:r>
      <w:r>
        <w:rPr>
          <w:rFonts w:ascii="Times New Roman" w:eastAsia="宋体" w:hAnsi="Times New Roman" w:cs="Times New Roman"/>
          <w:sz w:val="20"/>
          <w:szCs w:val="20"/>
        </w:rPr>
        <w:t>;</w:t>
      </w:r>
      <w:r w:rsidRPr="006D3A45">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SAD</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small airways dysfunction</w:t>
      </w:r>
      <w:r>
        <w:rPr>
          <w:rFonts w:ascii="Times New Roman" w:eastAsia="宋体" w:hAnsi="Times New Roman" w:cs="Times New Roman"/>
          <w:sz w:val="20"/>
          <w:szCs w:val="20"/>
        </w:rPr>
        <w:t xml:space="preserve">; </w:t>
      </w:r>
    </w:p>
    <w:p w:rsidR="00C222EB" w:rsidRPr="0016032B" w:rsidRDefault="00C222EB" w:rsidP="00190E90">
      <w:pPr>
        <w:tabs>
          <w:tab w:val="left" w:pos="6340"/>
        </w:tabs>
        <w:rPr>
          <w:rFonts w:ascii="Times New Roman" w:hAnsi="Times New Roman" w:cs="Times New Roman"/>
          <w:sz w:val="20"/>
          <w:szCs w:val="20"/>
        </w:rPr>
      </w:pPr>
      <w:r w:rsidRPr="0016032B">
        <w:rPr>
          <w:rFonts w:ascii="Times New Roman" w:hAnsi="Times New Roman" w:cs="Times New Roman"/>
          <w:sz w:val="20"/>
          <w:szCs w:val="20"/>
        </w:rPr>
        <w:t>Sensitivity</w:t>
      </w:r>
      <w:r w:rsidRPr="0016032B">
        <w:rPr>
          <w:rFonts w:ascii="Times New Roman" w:hAnsi="Times New Roman" w:cs="Times New Roman"/>
          <w:sz w:val="20"/>
          <w:szCs w:val="20"/>
        </w:rPr>
        <w:t>：</w:t>
      </w:r>
      <w:r w:rsidRPr="00C222EB">
        <w:rPr>
          <w:rFonts w:ascii="Times New Roman" w:hAnsi="Times New Roman" w:cs="Times New Roman"/>
          <w:sz w:val="20"/>
          <w:szCs w:val="20"/>
        </w:rPr>
        <w:t>97.37%</w:t>
      </w:r>
      <w:r>
        <w:rPr>
          <w:rFonts w:ascii="Times New Roman" w:hAnsi="Times New Roman" w:cs="Times New Roman"/>
          <w:sz w:val="20"/>
          <w:szCs w:val="20"/>
        </w:rPr>
        <w:t>；</w:t>
      </w:r>
      <w:r>
        <w:rPr>
          <w:rFonts w:ascii="Times New Roman" w:hAnsi="Times New Roman" w:cs="Times New Roman" w:hint="eastAsia"/>
          <w:sz w:val="20"/>
          <w:szCs w:val="20"/>
        </w:rPr>
        <w:t>Specificity</w:t>
      </w:r>
      <w:r>
        <w:rPr>
          <w:rFonts w:ascii="Times New Roman" w:hAnsi="Times New Roman" w:cs="Times New Roman" w:hint="eastAsia"/>
          <w:sz w:val="20"/>
          <w:szCs w:val="20"/>
        </w:rPr>
        <w:t>：</w:t>
      </w:r>
      <w:r>
        <w:rPr>
          <w:rFonts w:ascii="Times New Roman" w:hAnsi="Times New Roman" w:cs="Times New Roman" w:hint="eastAsia"/>
          <w:sz w:val="20"/>
          <w:szCs w:val="20"/>
        </w:rPr>
        <w:t>83.10%</w:t>
      </w:r>
      <w:r>
        <w:rPr>
          <w:rFonts w:ascii="Times New Roman" w:hAnsi="Times New Roman" w:cs="Times New Roman" w:hint="eastAsia"/>
          <w:sz w:val="20"/>
          <w:szCs w:val="20"/>
        </w:rPr>
        <w:t>；</w:t>
      </w:r>
    </w:p>
    <w:p w:rsidR="00C222EB" w:rsidRDefault="00C222EB" w:rsidP="00190E90">
      <w:pPr>
        <w:tabs>
          <w:tab w:val="left" w:pos="6340"/>
        </w:tabs>
        <w:sectPr w:rsidR="00C222EB" w:rsidSect="00FA2A67">
          <w:pgSz w:w="11906" w:h="16838"/>
          <w:pgMar w:top="1440" w:right="1800" w:bottom="1440" w:left="1800" w:header="851" w:footer="992" w:gutter="0"/>
          <w:cols w:space="425"/>
          <w:docGrid w:type="lines" w:linePitch="326"/>
        </w:sectPr>
      </w:pPr>
    </w:p>
    <w:p w:rsidR="00F04168" w:rsidRPr="00F04168" w:rsidRDefault="00F04168" w:rsidP="00F04168">
      <w:pPr>
        <w:spacing w:line="360" w:lineRule="auto"/>
        <w:rPr>
          <w:rFonts w:ascii="Times New Roman" w:hAnsi="Times New Roman" w:cs="Times New Roman"/>
          <w:b/>
        </w:rPr>
      </w:pPr>
      <w:r w:rsidRPr="00F04168">
        <w:rPr>
          <w:rFonts w:ascii="Times New Roman" w:hAnsi="Times New Roman" w:cs="Times New Roman"/>
          <w:sz w:val="20"/>
          <w:szCs w:val="20"/>
        </w:rPr>
        <w:t xml:space="preserve">Table </w:t>
      </w:r>
      <w:r w:rsidR="00DA7E92">
        <w:rPr>
          <w:rFonts w:ascii="Times New Roman" w:eastAsia="宋体" w:hAnsi="Times New Roman" w:cs="Times New Roman"/>
          <w:color w:val="000000" w:themeColor="text1"/>
          <w:sz w:val="20"/>
          <w:szCs w:val="20"/>
        </w:rPr>
        <w:t>S</w:t>
      </w:r>
      <w:r w:rsidR="006F1A01">
        <w:rPr>
          <w:rFonts w:ascii="Times New Roman" w:eastAsia="宋体" w:hAnsi="Times New Roman" w:cs="Times New Roman"/>
          <w:color w:val="000000" w:themeColor="text1"/>
          <w:sz w:val="20"/>
          <w:szCs w:val="20"/>
        </w:rPr>
        <w:t>4</w:t>
      </w:r>
      <w:r w:rsidRPr="00F04168">
        <w:rPr>
          <w:rFonts w:ascii="Times New Roman" w:hAnsi="Times New Roman" w:cs="Times New Roman"/>
          <w:sz w:val="20"/>
          <w:szCs w:val="20"/>
        </w:rPr>
        <w:t>. Response of respiratory symptoms to methacholine challenge testing in asthma patients grouped by small airway dysfunction defined by</w:t>
      </w:r>
      <w:r w:rsidRPr="00F04168">
        <w:rPr>
          <w:rFonts w:ascii="Times New Roman" w:hAnsi="Times New Roman" w:cs="Times New Roman"/>
          <w:color w:val="000000" w:themeColor="text1"/>
          <w:sz w:val="20"/>
          <w:szCs w:val="20"/>
        </w:rPr>
        <w:t xml:space="preserve"> </w:t>
      </w:r>
      <w:r w:rsidRPr="00F04168">
        <w:rPr>
          <w:rFonts w:ascii="Times New Roman" w:hAnsi="Times New Roman" w:cs="Times New Roman" w:hint="eastAsia"/>
          <w:color w:val="000000" w:themeColor="text1"/>
          <w:sz w:val="20"/>
          <w:szCs w:val="20"/>
        </w:rPr>
        <w:t>LLN</w:t>
      </w:r>
      <w:r w:rsidRPr="00F04168">
        <w:rPr>
          <w:rFonts w:ascii="Times New Roman" w:hAnsi="Times New Roman" w:cs="Times New Roman"/>
          <w:color w:val="000000" w:themeColor="text1"/>
          <w:sz w:val="20"/>
          <w:szCs w:val="20"/>
        </w:rPr>
        <w:t xml:space="preserve"> </w:t>
      </w:r>
      <w:r w:rsidRPr="00F04168">
        <w:rPr>
          <w:rFonts w:ascii="Times New Roman" w:hAnsi="Times New Roman" w:cs="Times New Roman" w:hint="eastAsia"/>
          <w:color w:val="000000" w:themeColor="text1"/>
          <w:sz w:val="20"/>
          <w:szCs w:val="20"/>
        </w:rPr>
        <w:t>in</w:t>
      </w:r>
      <w:r w:rsidRPr="00F04168">
        <w:rPr>
          <w:rFonts w:ascii="Times New Roman" w:hAnsi="Times New Roman" w:cs="Times New Roman"/>
          <w:color w:val="000000" w:themeColor="text1"/>
          <w:sz w:val="20"/>
          <w:szCs w:val="20"/>
        </w:rPr>
        <w:t xml:space="preserve"> </w:t>
      </w:r>
      <w:r w:rsidRPr="00F04168">
        <w:rPr>
          <w:rFonts w:ascii="Times New Roman" w:hAnsi="Times New Roman" w:cs="Times New Roman" w:hint="eastAsia"/>
          <w:color w:val="000000" w:themeColor="text1"/>
          <w:sz w:val="20"/>
          <w:szCs w:val="20"/>
        </w:rPr>
        <w:t>study</w:t>
      </w:r>
      <w:r w:rsidRPr="00F04168">
        <w:rPr>
          <w:rFonts w:ascii="Times New Roman" w:hAnsi="Times New Roman" w:cs="Times New Roman"/>
          <w:color w:val="000000" w:themeColor="text1"/>
          <w:sz w:val="20"/>
          <w:szCs w:val="20"/>
        </w:rPr>
        <w:t xml:space="preserve"> </w:t>
      </w:r>
      <w:r w:rsidRPr="00F04168">
        <w:rPr>
          <w:rFonts w:ascii="Times New Roman" w:hAnsi="Times New Roman" w:cs="Times New Roman" w:hint="eastAsia"/>
          <w:color w:val="000000" w:themeColor="text1"/>
          <w:sz w:val="20"/>
          <w:szCs w:val="20"/>
        </w:rPr>
        <w:t>I</w:t>
      </w:r>
      <w:r w:rsidRPr="00F04168">
        <w:rPr>
          <w:rFonts w:ascii="Times New Roman" w:hAnsi="Times New Roman" w:cs="Times New Roman"/>
          <w:color w:val="000000" w:themeColor="text1"/>
          <w:sz w:val="20"/>
          <w:szCs w:val="20"/>
        </w:rPr>
        <w:t>.</w:t>
      </w:r>
    </w:p>
    <w:tbl>
      <w:tblPr>
        <w:tblStyle w:val="2"/>
        <w:tblW w:w="9813" w:type="dxa"/>
        <w:jc w:val="center"/>
        <w:tblLayout w:type="fixed"/>
        <w:tblLook w:val="04A0" w:firstRow="1" w:lastRow="0" w:firstColumn="1" w:lastColumn="0" w:noHBand="0" w:noVBand="1"/>
      </w:tblPr>
      <w:tblGrid>
        <w:gridCol w:w="3162"/>
        <w:gridCol w:w="2133"/>
        <w:gridCol w:w="2638"/>
        <w:gridCol w:w="993"/>
        <w:gridCol w:w="887"/>
      </w:tblGrid>
      <w:tr w:rsidR="00F04168" w:rsidRPr="00F04168" w:rsidTr="00C93073">
        <w:trPr>
          <w:trHeight w:val="320"/>
          <w:jc w:val="center"/>
        </w:trPr>
        <w:tc>
          <w:tcPr>
            <w:tcW w:w="3162" w:type="dxa"/>
          </w:tcPr>
          <w:p w:rsidR="00F04168" w:rsidRPr="00F04168" w:rsidRDefault="00F04168" w:rsidP="00F04168">
            <w:pPr>
              <w:ind w:rightChars="486" w:right="1166"/>
              <w:rPr>
                <w:rFonts w:ascii="Times New Roman" w:hAnsi="Times New Roman" w:cs="Times New Roman"/>
                <w:sz w:val="20"/>
                <w:szCs w:val="20"/>
              </w:rPr>
            </w:pPr>
            <w:r w:rsidRPr="00F04168">
              <w:rPr>
                <w:rFonts w:ascii="Times New Roman" w:hAnsi="Times New Roman" w:cs="Times New Roman"/>
                <w:sz w:val="20"/>
                <w:szCs w:val="20"/>
              </w:rPr>
              <w:t>Variables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LLN</w:t>
            </w:r>
            <w:r w:rsidRPr="00F04168">
              <w:rPr>
                <w:rFonts w:ascii="Times New Roman" w:hAnsi="Times New Roman" w:cs="Times New Roman"/>
                <w:sz w:val="20"/>
                <w:szCs w:val="20"/>
              </w:rPr>
              <w:t>-defined SAD</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LLN</w:t>
            </w:r>
            <w:r w:rsidRPr="00F04168">
              <w:rPr>
                <w:rFonts w:ascii="Times New Roman" w:hAnsi="Times New Roman" w:cs="Times New Roman"/>
                <w:sz w:val="20"/>
                <w:szCs w:val="20"/>
              </w:rPr>
              <w:t>-defined</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n</w:t>
            </w:r>
            <w:r w:rsidRPr="00F04168">
              <w:rPr>
                <w:rFonts w:ascii="Times New Roman" w:hAnsi="Times New Roman" w:cs="Times New Roman" w:hint="eastAsia"/>
                <w:sz w:val="20"/>
                <w:szCs w:val="20"/>
              </w:rPr>
              <w:t>on-</w:t>
            </w:r>
            <w:r w:rsidRPr="00F04168">
              <w:rPr>
                <w:rFonts w:ascii="Times New Roman" w:hAnsi="Times New Roman" w:cs="Times New Roman"/>
                <w:sz w:val="20"/>
                <w:szCs w:val="20"/>
              </w:rPr>
              <w:t>SAD</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i/>
                <w:sz w:val="20"/>
                <w:szCs w:val="20"/>
              </w:rPr>
              <w:t>F</w:t>
            </w:r>
            <w:r w:rsidRPr="00F04168">
              <w:rPr>
                <w:rFonts w:ascii="Times New Roman" w:hAnsi="Times New Roman" w:cs="Times New Roman"/>
                <w:sz w:val="20"/>
                <w:szCs w:val="20"/>
              </w:rPr>
              <w:t>/X</w:t>
            </w:r>
            <w:r w:rsidRPr="00F04168">
              <w:rPr>
                <w:rFonts w:ascii="Times New Roman" w:hAnsi="Times New Roman" w:cs="Times New Roman"/>
                <w:sz w:val="20"/>
                <w:szCs w:val="20"/>
                <w:vertAlign w:val="superscript"/>
              </w:rPr>
              <w:t>2</w:t>
            </w:r>
          </w:p>
        </w:tc>
        <w:tc>
          <w:tcPr>
            <w:tcW w:w="887" w:type="dxa"/>
          </w:tcPr>
          <w:p w:rsidR="00F04168" w:rsidRPr="00F04168" w:rsidRDefault="00F04168" w:rsidP="00F04168">
            <w:pPr>
              <w:rPr>
                <w:rFonts w:ascii="Times New Roman" w:hAnsi="Times New Roman" w:cs="Times New Roman"/>
                <w:i/>
                <w:sz w:val="20"/>
                <w:szCs w:val="20"/>
              </w:rPr>
            </w:pPr>
            <w:r w:rsidRPr="00F04168">
              <w:rPr>
                <w:rFonts w:ascii="Times New Roman" w:hAnsi="Times New Roman" w:cs="Times New Roman"/>
                <w:i/>
                <w:sz w:val="20"/>
                <w:szCs w:val="20"/>
              </w:rPr>
              <w:t>P</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n</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114</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71</w:t>
            </w: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Symptom changes</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ind w:firstLineChars="100" w:firstLine="200"/>
              <w:rPr>
                <w:rFonts w:ascii="Times New Roman" w:hAnsi="Times New Roman" w:cs="Times New Roman"/>
                <w:sz w:val="20"/>
                <w:szCs w:val="20"/>
              </w:rPr>
            </w:pPr>
            <w:r w:rsidRPr="00F04168">
              <w:rPr>
                <w:rFonts w:ascii="Times New Roman" w:hAnsi="Times New Roman" w:cs="Times New Roman"/>
                <w:sz w:val="20"/>
                <w:szCs w:val="20"/>
              </w:rPr>
              <w:t>Dyspnea</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∆VAS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26.96</w:t>
            </w:r>
            <w:r w:rsidRPr="00F04168">
              <w:rPr>
                <w:rFonts w:ascii="Times New Roman" w:eastAsia="宋体" w:hAnsi="Times New Roman" w:cs="Times New Roman"/>
                <w:sz w:val="20"/>
                <w:szCs w:val="20"/>
              </w:rPr>
              <w:t>±</w:t>
            </w:r>
            <w:r w:rsidRPr="00F04168">
              <w:rPr>
                <w:rFonts w:ascii="Times New Roman" w:hAnsi="Times New Roman" w:cs="Times New Roman"/>
                <w:sz w:val="20"/>
                <w:szCs w:val="20"/>
              </w:rPr>
              <w:t>24.77</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21.11</w:t>
            </w:r>
            <w:r w:rsidRPr="00F04168">
              <w:rPr>
                <w:rFonts w:ascii="Times New Roman" w:eastAsia="宋体" w:hAnsi="Times New Roman" w:cs="Times New Roman"/>
                <w:sz w:val="20"/>
                <w:szCs w:val="20"/>
              </w:rPr>
              <w:t>±25.48</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2.226</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0.027</w:t>
            </w:r>
          </w:p>
        </w:tc>
      </w:tr>
      <w:tr w:rsidR="00F04168" w:rsidRPr="00F04168" w:rsidTr="00C93073">
        <w:trPr>
          <w:trHeight w:val="320"/>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Slope of ∆VAS/∆FEF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102.28</w:t>
            </w:r>
            <w:r w:rsidRPr="00F04168">
              <w:rPr>
                <w:rFonts w:ascii="Times New Roman" w:eastAsia="宋体" w:hAnsi="Times New Roman" w:cs="Times New Roman"/>
                <w:sz w:val="20"/>
                <w:szCs w:val="20"/>
              </w:rPr>
              <w:t>±308.85</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44.92</w:t>
            </w:r>
            <w:r w:rsidRPr="00F04168">
              <w:rPr>
                <w:rFonts w:ascii="Times New Roman" w:eastAsia="宋体" w:hAnsi="Times New Roman" w:cs="Times New Roman"/>
                <w:sz w:val="20"/>
                <w:szCs w:val="20"/>
              </w:rPr>
              <w:t>±55.82</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2.677</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0.007</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∆Borg score</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1.59</w:t>
            </w:r>
            <w:r w:rsidRPr="00F04168">
              <w:rPr>
                <w:rFonts w:ascii="Times New Roman" w:eastAsia="宋体" w:hAnsi="Times New Roman" w:cs="Times New Roman"/>
                <w:sz w:val="20"/>
                <w:szCs w:val="20"/>
              </w:rPr>
              <w:t>±1.51</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1.57</w:t>
            </w:r>
            <w:r w:rsidRPr="00F04168">
              <w:rPr>
                <w:rFonts w:ascii="Times New Roman" w:eastAsia="宋体" w:hAnsi="Times New Roman" w:cs="Times New Roman"/>
                <w:sz w:val="20"/>
                <w:szCs w:val="20"/>
              </w:rPr>
              <w:t>±1.55</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0.429</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0.668</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Slope of ∆Borg /∆FEF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6.33</w:t>
            </w:r>
            <w:r w:rsidRPr="00F04168">
              <w:rPr>
                <w:rFonts w:ascii="Times New Roman" w:eastAsia="宋体" w:hAnsi="Times New Roman" w:cs="Times New Roman"/>
                <w:sz w:val="20"/>
                <w:szCs w:val="20"/>
              </w:rPr>
              <w:t>±20.27</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3.44</w:t>
            </w:r>
            <w:r w:rsidRPr="00F04168">
              <w:rPr>
                <w:rFonts w:ascii="Times New Roman" w:eastAsia="宋体" w:hAnsi="Times New Roman" w:cs="Times New Roman"/>
                <w:sz w:val="20"/>
                <w:szCs w:val="20"/>
              </w:rPr>
              <w:t>±3.42</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1.246</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0.213</w:t>
            </w:r>
          </w:p>
        </w:tc>
      </w:tr>
      <w:tr w:rsidR="00F04168" w:rsidRPr="00F04168" w:rsidTr="00C93073">
        <w:trPr>
          <w:trHeight w:val="341"/>
          <w:jc w:val="center"/>
        </w:trPr>
        <w:tc>
          <w:tcPr>
            <w:tcW w:w="3162" w:type="dxa"/>
          </w:tcPr>
          <w:p w:rsidR="00F04168" w:rsidRPr="00F04168" w:rsidRDefault="00F04168" w:rsidP="00F04168">
            <w:pPr>
              <w:ind w:firstLineChars="100" w:firstLine="200"/>
              <w:rPr>
                <w:rFonts w:ascii="Times New Roman" w:hAnsi="Times New Roman" w:cs="Times New Roman"/>
                <w:sz w:val="20"/>
                <w:szCs w:val="20"/>
              </w:rPr>
            </w:pPr>
            <w:r w:rsidRPr="00F04168">
              <w:rPr>
                <w:rFonts w:ascii="Times New Roman" w:hAnsi="Times New Roman" w:cs="Times New Roman"/>
                <w:sz w:val="20"/>
                <w:szCs w:val="20"/>
              </w:rPr>
              <w:t>Chest tightness</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20"/>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∆VAS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23.32</w:t>
            </w:r>
            <w:r w:rsidRPr="00F04168">
              <w:rPr>
                <w:rFonts w:ascii="Times New Roman" w:eastAsia="宋体" w:hAnsi="Times New Roman" w:cs="Times New Roman"/>
                <w:sz w:val="20"/>
                <w:szCs w:val="20"/>
              </w:rPr>
              <w:t>±23.44</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17.00</w:t>
            </w:r>
            <w:r w:rsidRPr="00F04168">
              <w:rPr>
                <w:rFonts w:ascii="Times New Roman" w:eastAsia="宋体" w:hAnsi="Times New Roman" w:cs="Times New Roman"/>
                <w:sz w:val="20"/>
                <w:szCs w:val="20"/>
              </w:rPr>
              <w:t>±18.81</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2.166</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0.032</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Slope of ∆VAS/∆FEF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99.16</w:t>
            </w:r>
            <w:r w:rsidRPr="00F04168">
              <w:rPr>
                <w:rFonts w:ascii="Times New Roman" w:eastAsia="宋体" w:hAnsi="Times New Roman" w:cs="Times New Roman"/>
                <w:sz w:val="20"/>
                <w:szCs w:val="20"/>
              </w:rPr>
              <w:t>±303.65</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36.65</w:t>
            </w:r>
            <w:r w:rsidRPr="00F04168">
              <w:rPr>
                <w:rFonts w:ascii="Times New Roman" w:eastAsia="宋体" w:hAnsi="Times New Roman" w:cs="Times New Roman"/>
                <w:sz w:val="20"/>
                <w:szCs w:val="20"/>
              </w:rPr>
              <w:t>±43.55</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2.492</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0.013</w:t>
            </w:r>
          </w:p>
        </w:tc>
      </w:tr>
      <w:tr w:rsidR="00F04168" w:rsidRPr="00F04168" w:rsidTr="00C93073">
        <w:trPr>
          <w:trHeight w:val="341"/>
          <w:jc w:val="center"/>
        </w:trPr>
        <w:tc>
          <w:tcPr>
            <w:tcW w:w="3162" w:type="dxa"/>
          </w:tcPr>
          <w:p w:rsidR="00F04168" w:rsidRPr="00F04168" w:rsidRDefault="00F04168" w:rsidP="00F04168">
            <w:pPr>
              <w:ind w:firstLineChars="100" w:firstLine="200"/>
              <w:rPr>
                <w:rFonts w:ascii="Times New Roman" w:hAnsi="Times New Roman" w:cs="Times New Roman"/>
                <w:sz w:val="20"/>
                <w:szCs w:val="20"/>
              </w:rPr>
            </w:pPr>
            <w:r w:rsidRPr="00F04168">
              <w:rPr>
                <w:rFonts w:ascii="Times New Roman" w:hAnsi="Times New Roman" w:cs="Times New Roman"/>
                <w:sz w:val="20"/>
                <w:szCs w:val="20"/>
              </w:rPr>
              <w:t>Cough</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∆VAS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19.52</w:t>
            </w:r>
            <w:r w:rsidRPr="00F04168">
              <w:rPr>
                <w:rFonts w:ascii="Times New Roman" w:eastAsia="宋体" w:hAnsi="Times New Roman" w:cs="Times New Roman"/>
                <w:sz w:val="20"/>
                <w:szCs w:val="20"/>
              </w:rPr>
              <w:t>±25.34</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18.70</w:t>
            </w:r>
            <w:r w:rsidRPr="00F04168">
              <w:rPr>
                <w:rFonts w:ascii="Times New Roman" w:eastAsia="宋体" w:hAnsi="Times New Roman" w:cs="Times New Roman"/>
                <w:sz w:val="20"/>
                <w:szCs w:val="20"/>
              </w:rPr>
              <w:t>±25.66</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-0.092</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0.927</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Slope of ∆VAS/∆FEF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86.41</w:t>
            </w:r>
            <w:r w:rsidRPr="00F04168">
              <w:rPr>
                <w:rFonts w:ascii="Times New Roman" w:eastAsia="宋体" w:hAnsi="Times New Roman" w:cs="Times New Roman"/>
                <w:sz w:val="20"/>
                <w:szCs w:val="20"/>
              </w:rPr>
              <w:t>±306.07</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44.67</w:t>
            </w:r>
            <w:r w:rsidRPr="00F04168">
              <w:rPr>
                <w:rFonts w:ascii="Times New Roman" w:eastAsia="宋体" w:hAnsi="Times New Roman" w:cs="Times New Roman"/>
                <w:sz w:val="20"/>
                <w:szCs w:val="20"/>
              </w:rPr>
              <w:t>±64.64</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0.607</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0.544</w:t>
            </w:r>
          </w:p>
        </w:tc>
      </w:tr>
      <w:tr w:rsidR="00F04168" w:rsidRPr="00F04168" w:rsidTr="00C93073">
        <w:trPr>
          <w:trHeight w:val="341"/>
          <w:jc w:val="center"/>
        </w:trPr>
        <w:tc>
          <w:tcPr>
            <w:tcW w:w="3162" w:type="dxa"/>
          </w:tcPr>
          <w:p w:rsidR="00F04168" w:rsidRPr="00F04168" w:rsidRDefault="00F04168" w:rsidP="00F04168">
            <w:pPr>
              <w:ind w:firstLineChars="100" w:firstLine="200"/>
              <w:rPr>
                <w:rFonts w:ascii="Times New Roman" w:hAnsi="Times New Roman" w:cs="Times New Roman"/>
                <w:sz w:val="20"/>
                <w:szCs w:val="20"/>
              </w:rPr>
            </w:pPr>
            <w:r w:rsidRPr="00F04168">
              <w:rPr>
                <w:rFonts w:ascii="Times New Roman" w:hAnsi="Times New Roman" w:cs="Times New Roman"/>
                <w:sz w:val="20"/>
                <w:szCs w:val="20"/>
              </w:rPr>
              <w:t>Wheezing</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kern w:val="0"/>
                <w:sz w:val="20"/>
                <w:szCs w:val="20"/>
              </w:rPr>
              <w:t xml:space="preserve">  </w:t>
            </w:r>
            <w:r w:rsidRPr="00F04168">
              <w:rPr>
                <w:rFonts w:ascii="Times New Roman" w:hAnsi="Times New Roman" w:cs="Times New Roman" w:hint="eastAsia"/>
                <w:kern w:val="0"/>
                <w:sz w:val="20"/>
                <w:szCs w:val="20"/>
              </w:rPr>
              <w:t xml:space="preserve">  </w:t>
            </w:r>
            <w:r w:rsidRPr="00F04168">
              <w:rPr>
                <w:rFonts w:ascii="Times New Roman" w:hAnsi="Times New Roman" w:cs="Times New Roman"/>
                <w:kern w:val="0"/>
                <w:sz w:val="20"/>
                <w:szCs w:val="20"/>
              </w:rPr>
              <w:t>∆VAS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24.30</w:t>
            </w:r>
            <w:r w:rsidRPr="00F04168">
              <w:rPr>
                <w:rFonts w:ascii="Times New Roman" w:eastAsia="宋体" w:hAnsi="Times New Roman" w:cs="Times New Roman"/>
                <w:sz w:val="20"/>
                <w:szCs w:val="20"/>
              </w:rPr>
              <w:t>±24.50</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21.37</w:t>
            </w:r>
            <w:r w:rsidRPr="00F04168">
              <w:rPr>
                <w:rFonts w:ascii="Times New Roman" w:eastAsia="宋体" w:hAnsi="Times New Roman" w:cs="Times New Roman"/>
                <w:sz w:val="20"/>
                <w:szCs w:val="20"/>
              </w:rPr>
              <w:t>±23.02</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0.625</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0.532</w:t>
            </w:r>
          </w:p>
        </w:tc>
      </w:tr>
      <w:tr w:rsidR="00F04168" w:rsidRPr="00F04168" w:rsidTr="00C93073">
        <w:trPr>
          <w:trHeight w:val="320"/>
          <w:jc w:val="center"/>
        </w:trPr>
        <w:tc>
          <w:tcPr>
            <w:tcW w:w="3162" w:type="dxa"/>
          </w:tcPr>
          <w:p w:rsidR="00F04168" w:rsidRPr="00F04168" w:rsidRDefault="00F04168" w:rsidP="00F04168">
            <w:pPr>
              <w:rPr>
                <w:rFonts w:ascii="Times New Roman" w:hAnsi="Times New Roman" w:cs="Times New Roman"/>
                <w:kern w:val="0"/>
                <w:sz w:val="20"/>
                <w:szCs w:val="20"/>
              </w:rPr>
            </w:pPr>
            <w:r w:rsidRPr="00F04168">
              <w:rPr>
                <w:rFonts w:ascii="Times New Roman" w:hAnsi="Times New Roman" w:cs="Times New Roman"/>
                <w:kern w:val="0"/>
                <w:sz w:val="20"/>
                <w:szCs w:val="20"/>
              </w:rPr>
              <w:t xml:space="preserve">  </w:t>
            </w:r>
            <w:r w:rsidRPr="00F04168">
              <w:rPr>
                <w:rFonts w:ascii="Times New Roman" w:hAnsi="Times New Roman" w:cs="Times New Roman" w:hint="eastAsia"/>
                <w:kern w:val="0"/>
                <w:sz w:val="20"/>
                <w:szCs w:val="20"/>
              </w:rPr>
              <w:t xml:space="preserve">  </w:t>
            </w:r>
            <w:r w:rsidRPr="00F04168">
              <w:rPr>
                <w:rFonts w:ascii="Times New Roman" w:hAnsi="Times New Roman" w:cs="Times New Roman"/>
                <w:kern w:val="0"/>
                <w:sz w:val="20"/>
                <w:szCs w:val="20"/>
              </w:rPr>
              <w:t xml:space="preserve">Slope of </w:t>
            </w:r>
            <w:r w:rsidRPr="00F04168">
              <w:rPr>
                <w:rFonts w:ascii="Times New Roman" w:hAnsi="Times New Roman" w:cs="Times New Roman"/>
                <w:sz w:val="20"/>
                <w:szCs w:val="20"/>
              </w:rPr>
              <w:t>∆VAS/∆FEF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100.79</w:t>
            </w:r>
            <w:r w:rsidRPr="00F04168">
              <w:rPr>
                <w:rFonts w:ascii="Times New Roman" w:eastAsia="宋体" w:hAnsi="Times New Roman" w:cs="Times New Roman"/>
                <w:sz w:val="20"/>
                <w:szCs w:val="20"/>
              </w:rPr>
              <w:t>±305.88</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45.51</w:t>
            </w:r>
            <w:r w:rsidRPr="00F04168">
              <w:rPr>
                <w:rFonts w:ascii="Times New Roman" w:eastAsia="宋体" w:hAnsi="Times New Roman" w:cs="Times New Roman"/>
                <w:sz w:val="20"/>
                <w:szCs w:val="20"/>
              </w:rPr>
              <w:t>±49.68</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1.522</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0.128</w:t>
            </w:r>
          </w:p>
        </w:tc>
      </w:tr>
      <w:tr w:rsidR="00F04168" w:rsidRPr="00F04168" w:rsidTr="00C93073">
        <w:trPr>
          <w:trHeight w:val="341"/>
          <w:jc w:val="center"/>
        </w:trPr>
        <w:tc>
          <w:tcPr>
            <w:tcW w:w="3162" w:type="dxa"/>
          </w:tcPr>
          <w:p w:rsidR="00F04168" w:rsidRPr="00F04168" w:rsidRDefault="00F04168" w:rsidP="00F04168">
            <w:pPr>
              <w:ind w:firstLineChars="100" w:firstLine="200"/>
              <w:rPr>
                <w:rFonts w:ascii="Times New Roman" w:hAnsi="Times New Roman" w:cs="Times New Roman"/>
                <w:kern w:val="0"/>
                <w:sz w:val="20"/>
                <w:szCs w:val="20"/>
              </w:rPr>
            </w:pPr>
            <w:r w:rsidRPr="00F04168">
              <w:rPr>
                <w:rFonts w:ascii="Times New Roman" w:hAnsi="Times New Roman" w:cs="Times New Roman"/>
                <w:kern w:val="0"/>
                <w:sz w:val="20"/>
                <w:szCs w:val="20"/>
              </w:rPr>
              <w:t xml:space="preserve">Total symptoms </w:t>
            </w:r>
          </w:p>
        </w:tc>
        <w:tc>
          <w:tcPr>
            <w:tcW w:w="2133" w:type="dxa"/>
          </w:tcPr>
          <w:p w:rsidR="00F04168" w:rsidRPr="00F04168" w:rsidRDefault="00F04168" w:rsidP="00F04168">
            <w:pPr>
              <w:rPr>
                <w:rFonts w:ascii="Times New Roman" w:hAnsi="Times New Roman" w:cs="Times New Roman"/>
                <w:sz w:val="20"/>
                <w:szCs w:val="20"/>
              </w:rPr>
            </w:pPr>
          </w:p>
        </w:tc>
        <w:tc>
          <w:tcPr>
            <w:tcW w:w="2638" w:type="dxa"/>
          </w:tcPr>
          <w:p w:rsidR="00F04168" w:rsidRPr="00F04168" w:rsidRDefault="00F04168" w:rsidP="00F04168">
            <w:pPr>
              <w:rPr>
                <w:rFonts w:ascii="Times New Roman" w:hAnsi="Times New Roman" w:cs="Times New Roman"/>
                <w:sz w:val="20"/>
                <w:szCs w:val="20"/>
              </w:rPr>
            </w:pPr>
          </w:p>
        </w:tc>
        <w:tc>
          <w:tcPr>
            <w:tcW w:w="993" w:type="dxa"/>
          </w:tcPr>
          <w:p w:rsidR="00F04168" w:rsidRPr="00F04168" w:rsidRDefault="00F04168" w:rsidP="00F04168">
            <w:pPr>
              <w:rPr>
                <w:rFonts w:ascii="Times New Roman" w:hAnsi="Times New Roman" w:cs="Times New Roman"/>
                <w:sz w:val="20"/>
                <w:szCs w:val="20"/>
              </w:rPr>
            </w:pPr>
          </w:p>
        </w:tc>
        <w:tc>
          <w:tcPr>
            <w:tcW w:w="887" w:type="dxa"/>
          </w:tcPr>
          <w:p w:rsidR="00F04168" w:rsidRPr="00F04168" w:rsidRDefault="00F04168" w:rsidP="00F04168">
            <w:pPr>
              <w:rPr>
                <w:rFonts w:ascii="Times New Roman" w:hAnsi="Times New Roman" w:cs="Times New Roman"/>
                <w:sz w:val="20"/>
                <w:szCs w:val="20"/>
              </w:rPr>
            </w:pP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kern w:val="0"/>
                <w:sz w:val="20"/>
                <w:szCs w:val="20"/>
              </w:rPr>
            </w:pPr>
            <w:r w:rsidRPr="00F04168">
              <w:rPr>
                <w:rFonts w:ascii="Times New Roman" w:hAnsi="Times New Roman" w:cs="Times New Roman"/>
                <w:kern w:val="0"/>
                <w:sz w:val="20"/>
                <w:szCs w:val="20"/>
              </w:rPr>
              <w:t xml:space="preserve"> </w:t>
            </w:r>
            <w:r w:rsidRPr="00F04168">
              <w:rPr>
                <w:rFonts w:ascii="Times New Roman" w:hAnsi="Times New Roman" w:cs="Times New Roman" w:hint="eastAsia"/>
                <w:kern w:val="0"/>
                <w:sz w:val="20"/>
                <w:szCs w:val="20"/>
              </w:rPr>
              <w:t xml:space="preserve">  </w:t>
            </w:r>
            <w:r w:rsidRPr="00F04168">
              <w:rPr>
                <w:rFonts w:ascii="Times New Roman" w:hAnsi="Times New Roman" w:cs="Times New Roman"/>
                <w:kern w:val="0"/>
                <w:sz w:val="20"/>
                <w:szCs w:val="20"/>
              </w:rPr>
              <w:t xml:space="preserve"> </w:t>
            </w:r>
            <w:r w:rsidRPr="00F04168">
              <w:rPr>
                <w:rFonts w:ascii="Times New Roman" w:hAnsi="Times New Roman" w:cs="Times New Roman"/>
                <w:sz w:val="20"/>
                <w:szCs w:val="20"/>
              </w:rPr>
              <w:t>∆</w:t>
            </w:r>
            <w:r w:rsidRPr="00F04168">
              <w:rPr>
                <w:rFonts w:ascii="Times New Roman" w:hAnsi="Times New Roman" w:cs="Times New Roman"/>
                <w:kern w:val="0"/>
                <w:sz w:val="20"/>
                <w:szCs w:val="20"/>
              </w:rPr>
              <w:t>VAS</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94.11</w:t>
            </w:r>
            <w:r w:rsidRPr="00F04168">
              <w:rPr>
                <w:rFonts w:ascii="Times New Roman" w:eastAsia="宋体" w:hAnsi="Times New Roman" w:cs="Times New Roman"/>
                <w:sz w:val="20"/>
                <w:szCs w:val="20"/>
              </w:rPr>
              <w:t>±75.81</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78.18</w:t>
            </w:r>
            <w:r w:rsidRPr="00F04168">
              <w:rPr>
                <w:rFonts w:ascii="Times New Roman" w:eastAsia="宋体" w:hAnsi="Times New Roman" w:cs="Times New Roman"/>
                <w:sz w:val="20"/>
                <w:szCs w:val="20"/>
              </w:rPr>
              <w:t>±65.14</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2.196</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0.029</w:t>
            </w:r>
          </w:p>
        </w:tc>
      </w:tr>
      <w:tr w:rsidR="00F04168" w:rsidRPr="00F04168" w:rsidTr="00C93073">
        <w:trPr>
          <w:trHeight w:val="341"/>
          <w:jc w:val="center"/>
        </w:trPr>
        <w:tc>
          <w:tcPr>
            <w:tcW w:w="3162" w:type="dxa"/>
          </w:tcPr>
          <w:p w:rsidR="00F04168" w:rsidRPr="00F04168" w:rsidRDefault="00F04168" w:rsidP="00F04168">
            <w:pPr>
              <w:rPr>
                <w:rFonts w:ascii="Times New Roman" w:hAnsi="Times New Roman" w:cs="Times New Roman"/>
                <w:kern w:val="0"/>
                <w:sz w:val="20"/>
                <w:szCs w:val="20"/>
              </w:rPr>
            </w:pPr>
            <w:r w:rsidRPr="00F04168">
              <w:rPr>
                <w:rFonts w:ascii="Times New Roman" w:hAnsi="Times New Roman" w:cs="Times New Roman"/>
                <w:sz w:val="20"/>
                <w:szCs w:val="20"/>
              </w:rPr>
              <w:t xml:space="preserve">  </w:t>
            </w:r>
            <w:r w:rsidRPr="00F04168">
              <w:rPr>
                <w:rFonts w:ascii="Times New Roman" w:hAnsi="Times New Roman" w:cs="Times New Roman" w:hint="eastAsia"/>
                <w:sz w:val="20"/>
                <w:szCs w:val="20"/>
              </w:rPr>
              <w:t xml:space="preserve">  </w:t>
            </w:r>
            <w:r w:rsidRPr="00F04168">
              <w:rPr>
                <w:rFonts w:ascii="Times New Roman" w:hAnsi="Times New Roman" w:cs="Times New Roman"/>
                <w:sz w:val="20"/>
                <w:szCs w:val="20"/>
              </w:rPr>
              <w:t>Slope of ∆VAS/∆FEF</w:t>
            </w:r>
            <w:r w:rsidRPr="00F04168">
              <w:rPr>
                <w:rFonts w:ascii="Times New Roman" w:hAnsi="Times New Roman" w:cs="Times New Roman"/>
                <w:sz w:val="20"/>
                <w:szCs w:val="20"/>
                <w:vertAlign w:val="subscript"/>
              </w:rPr>
              <w:t>25-75</w:t>
            </w:r>
          </w:p>
        </w:tc>
        <w:tc>
          <w:tcPr>
            <w:tcW w:w="213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388.64</w:t>
            </w:r>
            <w:r w:rsidRPr="00F04168">
              <w:rPr>
                <w:rFonts w:ascii="Times New Roman" w:eastAsia="宋体" w:hAnsi="Times New Roman" w:cs="Times New Roman"/>
                <w:sz w:val="20"/>
                <w:szCs w:val="20"/>
              </w:rPr>
              <w:t>±1187.43</w:t>
            </w:r>
          </w:p>
        </w:tc>
        <w:tc>
          <w:tcPr>
            <w:tcW w:w="2638"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hint="eastAsia"/>
                <w:sz w:val="20"/>
                <w:szCs w:val="20"/>
              </w:rPr>
              <w:t>171.75</w:t>
            </w:r>
            <w:r w:rsidRPr="00F04168">
              <w:rPr>
                <w:rFonts w:ascii="Times New Roman" w:eastAsia="宋体" w:hAnsi="Times New Roman" w:cs="Times New Roman"/>
                <w:sz w:val="20"/>
                <w:szCs w:val="20"/>
              </w:rPr>
              <w:t>±150.33</w:t>
            </w:r>
          </w:p>
        </w:tc>
        <w:tc>
          <w:tcPr>
            <w:tcW w:w="993"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2.576</w:t>
            </w:r>
          </w:p>
        </w:tc>
        <w:tc>
          <w:tcPr>
            <w:tcW w:w="887" w:type="dxa"/>
          </w:tcPr>
          <w:p w:rsidR="00F04168" w:rsidRPr="00F04168" w:rsidRDefault="00F04168" w:rsidP="00F04168">
            <w:pPr>
              <w:rPr>
                <w:rFonts w:ascii="Times New Roman" w:hAnsi="Times New Roman" w:cs="Times New Roman"/>
                <w:sz w:val="20"/>
                <w:szCs w:val="20"/>
              </w:rPr>
            </w:pPr>
            <w:r w:rsidRPr="00F04168">
              <w:rPr>
                <w:rFonts w:ascii="Times New Roman" w:hAnsi="Times New Roman" w:cs="Times New Roman"/>
                <w:sz w:val="20"/>
                <w:szCs w:val="20"/>
              </w:rPr>
              <w:t>0.010</w:t>
            </w:r>
          </w:p>
        </w:tc>
      </w:tr>
    </w:tbl>
    <w:p w:rsidR="006D3A45" w:rsidRDefault="006D3A45" w:rsidP="006D3A45">
      <w:pPr>
        <w:tabs>
          <w:tab w:val="left" w:pos="6340"/>
        </w:tabs>
        <w:rPr>
          <w:rFonts w:ascii="Times New Roman" w:eastAsia="宋体" w:hAnsi="Times New Roman" w:cs="Times New Roman"/>
          <w:sz w:val="20"/>
          <w:szCs w:val="20"/>
        </w:rPr>
      </w:pPr>
      <w:r>
        <w:rPr>
          <w:rFonts w:ascii="Times New Roman" w:eastAsia="宋体" w:hAnsi="Times New Roman" w:cs="Times New Roman"/>
          <w:sz w:val="20"/>
          <w:szCs w:val="20"/>
        </w:rPr>
        <w:t xml:space="preserve">LLN = </w:t>
      </w:r>
      <w:r w:rsidRPr="006D3A45">
        <w:rPr>
          <w:rFonts w:ascii="Times New Roman" w:eastAsia="宋体" w:hAnsi="Times New Roman" w:cs="Times New Roman"/>
          <w:sz w:val="20"/>
          <w:szCs w:val="20"/>
        </w:rPr>
        <w:t>lower limits of normal</w:t>
      </w:r>
      <w:r>
        <w:rPr>
          <w:rFonts w:ascii="Times New Roman" w:eastAsia="宋体" w:hAnsi="Times New Roman" w:cs="Times New Roman"/>
          <w:sz w:val="20"/>
          <w:szCs w:val="20"/>
        </w:rPr>
        <w:t>;</w:t>
      </w:r>
      <w:r w:rsidRPr="006D3A45">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SAD</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small airways dysfunction</w:t>
      </w:r>
      <w:r>
        <w:rPr>
          <w:rFonts w:ascii="Times New Roman" w:eastAsia="宋体" w:hAnsi="Times New Roman" w:cs="Times New Roman"/>
          <w:sz w:val="20"/>
          <w:szCs w:val="20"/>
        </w:rPr>
        <w:t xml:space="preserve">; </w:t>
      </w:r>
    </w:p>
    <w:p w:rsidR="00F04168" w:rsidRPr="006D3A45" w:rsidRDefault="00F04168" w:rsidP="00190E90">
      <w:pPr>
        <w:tabs>
          <w:tab w:val="left" w:pos="6340"/>
        </w:tabs>
        <w:sectPr w:rsidR="00F04168" w:rsidRPr="006D3A45" w:rsidSect="00FA2A67">
          <w:pgSz w:w="11906" w:h="16838"/>
          <w:pgMar w:top="1440" w:right="1800" w:bottom="1440" w:left="1800" w:header="851" w:footer="992" w:gutter="0"/>
          <w:cols w:space="425"/>
          <w:docGrid w:type="lines" w:linePitch="326"/>
        </w:sectPr>
      </w:pPr>
    </w:p>
    <w:p w:rsidR="00F04168" w:rsidRDefault="00F04168" w:rsidP="00F04168">
      <w:pPr>
        <w:spacing w:line="360" w:lineRule="auto"/>
        <w:rPr>
          <w:rFonts w:ascii="Times New Roman" w:hAnsi="Times New Roman" w:cs="Times New Roman"/>
          <w:b/>
        </w:rPr>
      </w:pPr>
      <w:r w:rsidRPr="00BE1463">
        <w:rPr>
          <w:rFonts w:ascii="Times New Roman" w:eastAsia="宋体" w:hAnsi="Times New Roman" w:cs="Times New Roman" w:hint="eastAsia"/>
          <w:sz w:val="20"/>
          <w:szCs w:val="20"/>
        </w:rPr>
        <w:t>T</w:t>
      </w:r>
      <w:r w:rsidRPr="00BE1463">
        <w:rPr>
          <w:rFonts w:ascii="Times New Roman" w:eastAsia="宋体" w:hAnsi="Times New Roman" w:cs="Times New Roman"/>
          <w:sz w:val="20"/>
          <w:szCs w:val="20"/>
        </w:rPr>
        <w:t xml:space="preserve">able </w:t>
      </w:r>
      <w:r w:rsidR="00DA7E92">
        <w:rPr>
          <w:rFonts w:ascii="Times New Roman" w:eastAsia="宋体" w:hAnsi="Times New Roman" w:cs="Times New Roman"/>
          <w:sz w:val="20"/>
          <w:szCs w:val="20"/>
        </w:rPr>
        <w:t>S</w:t>
      </w:r>
      <w:r w:rsidR="006F1A01">
        <w:rPr>
          <w:rFonts w:ascii="Times New Roman" w:eastAsia="宋体" w:hAnsi="Times New Roman" w:cs="Times New Roman"/>
          <w:sz w:val="20"/>
          <w:szCs w:val="20"/>
        </w:rPr>
        <w:t>5</w:t>
      </w:r>
      <w:r w:rsidRPr="00BE1463">
        <w:rPr>
          <w:rFonts w:ascii="Times New Roman" w:eastAsia="宋体" w:hAnsi="Times New Roman" w:cs="Times New Roman"/>
          <w:sz w:val="20"/>
          <w:szCs w:val="20"/>
        </w:rPr>
        <w:t xml:space="preserve">. Inflammatory profiles </w:t>
      </w:r>
      <w:r w:rsidRPr="00BE1463">
        <w:rPr>
          <w:rFonts w:ascii="Times New Roman" w:eastAsia="宋体" w:hAnsi="Times New Roman" w:cs="Times New Roman" w:hint="eastAsia"/>
          <w:sz w:val="20"/>
          <w:szCs w:val="20"/>
        </w:rPr>
        <w:t>and</w:t>
      </w:r>
      <w:r w:rsidRPr="00BE1463">
        <w:rPr>
          <w:rFonts w:ascii="Times New Roman" w:eastAsia="宋体" w:hAnsi="Times New Roman" w:cs="Times New Roman"/>
          <w:sz w:val="20"/>
          <w:szCs w:val="20"/>
        </w:rPr>
        <w:t xml:space="preserve"> </w:t>
      </w:r>
      <w:r w:rsidRPr="00BE1463">
        <w:rPr>
          <w:rFonts w:ascii="Times New Roman" w:eastAsia="宋体" w:hAnsi="Times New Roman" w:cs="Times New Roman" w:hint="eastAsia"/>
          <w:sz w:val="20"/>
          <w:szCs w:val="20"/>
        </w:rPr>
        <w:t>phenotypes</w:t>
      </w:r>
      <w:r w:rsidRPr="00BE1463">
        <w:rPr>
          <w:rFonts w:ascii="Times New Roman" w:eastAsia="宋体" w:hAnsi="Times New Roman" w:cs="Times New Roman"/>
          <w:sz w:val="20"/>
          <w:szCs w:val="20"/>
        </w:rPr>
        <w:t xml:space="preserve"> in patients with asthma grouped by small airways dysfunction</w:t>
      </w:r>
      <w:r>
        <w:rPr>
          <w:rFonts w:ascii="Times New Roman" w:eastAsia="宋体" w:hAnsi="Times New Roman" w:cs="Times New Roman"/>
          <w:sz w:val="20"/>
          <w:szCs w:val="20"/>
        </w:rPr>
        <w:t xml:space="preserve"> </w:t>
      </w:r>
      <w:r w:rsidRPr="003F371E">
        <w:rPr>
          <w:rFonts w:ascii="Times New Roman" w:hAnsi="Times New Roman" w:cs="Times New Roman"/>
          <w:sz w:val="20"/>
          <w:szCs w:val="20"/>
        </w:rPr>
        <w:t>defined by</w:t>
      </w:r>
      <w:r>
        <w:rPr>
          <w:rFonts w:ascii="Times New Roman" w:hAnsi="Times New Roman" w:cs="Times New Roman"/>
          <w:color w:val="000000" w:themeColor="text1"/>
          <w:sz w:val="20"/>
          <w:szCs w:val="20"/>
        </w:rPr>
        <w:t xml:space="preserve"> </w:t>
      </w:r>
      <w:r>
        <w:rPr>
          <w:rFonts w:ascii="Times New Roman" w:hAnsi="Times New Roman" w:cs="Times New Roman" w:hint="eastAsia"/>
          <w:color w:val="000000" w:themeColor="text1"/>
          <w:sz w:val="20"/>
          <w:szCs w:val="20"/>
        </w:rPr>
        <w:t>LLN</w:t>
      </w:r>
      <w:r w:rsidRPr="00BE1463">
        <w:rPr>
          <w:rFonts w:ascii="Times New Roman" w:eastAsia="宋体" w:hAnsi="Times New Roman" w:cs="Times New Roman"/>
          <w:sz w:val="20"/>
          <w:szCs w:val="20"/>
        </w:rPr>
        <w:t xml:space="preserve"> in study II.</w:t>
      </w:r>
    </w:p>
    <w:tbl>
      <w:tblPr>
        <w:tblW w:w="8266" w:type="dxa"/>
        <w:jc w:val="center"/>
        <w:tblLayout w:type="fixed"/>
        <w:tblLook w:val="04A0" w:firstRow="1" w:lastRow="0" w:firstColumn="1" w:lastColumn="0" w:noHBand="0" w:noVBand="1"/>
      </w:tblPr>
      <w:tblGrid>
        <w:gridCol w:w="2596"/>
        <w:gridCol w:w="2126"/>
        <w:gridCol w:w="2126"/>
        <w:gridCol w:w="709"/>
        <w:gridCol w:w="709"/>
      </w:tblGrid>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hint="eastAsia"/>
                <w:sz w:val="18"/>
                <w:szCs w:val="18"/>
              </w:rPr>
              <w:t>V</w:t>
            </w:r>
            <w:r w:rsidRPr="00BE1463">
              <w:rPr>
                <w:rFonts w:ascii="Times New Roman" w:eastAsiaTheme="majorEastAsia" w:hAnsi="Times New Roman"/>
                <w:sz w:val="18"/>
                <w:szCs w:val="18"/>
              </w:rPr>
              <w:t>ariables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hAnsi="Times New Roman" w:cs="Times New Roman" w:hint="eastAsia"/>
                <w:sz w:val="20"/>
                <w:szCs w:val="20"/>
              </w:rPr>
              <w:t>LLN</w:t>
            </w:r>
            <w:r>
              <w:rPr>
                <w:rFonts w:ascii="Times New Roman" w:hAnsi="Times New Roman" w:cs="Times New Roman"/>
                <w:sz w:val="20"/>
                <w:szCs w:val="20"/>
              </w:rPr>
              <w:t>-defined</w:t>
            </w:r>
            <w:r w:rsidRPr="00BE1463">
              <w:rPr>
                <w:rFonts w:ascii="Times New Roman" w:eastAsiaTheme="majorEastAsia" w:hAnsi="Times New Roman" w:hint="eastAsia"/>
                <w:sz w:val="18"/>
                <w:szCs w:val="18"/>
              </w:rPr>
              <w:t xml:space="preserve"> SAD</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hAnsi="Times New Roman" w:cs="Times New Roman" w:hint="eastAsia"/>
                <w:sz w:val="20"/>
                <w:szCs w:val="20"/>
              </w:rPr>
              <w:t>LLN</w:t>
            </w:r>
            <w:r>
              <w:rPr>
                <w:rFonts w:ascii="Times New Roman" w:hAnsi="Times New Roman" w:cs="Times New Roman"/>
                <w:sz w:val="20"/>
                <w:szCs w:val="20"/>
              </w:rPr>
              <w:t>-defined</w:t>
            </w:r>
            <w:r w:rsidRPr="00BE1463">
              <w:rPr>
                <w:rFonts w:ascii="Times New Roman" w:eastAsiaTheme="majorEastAsia" w:hAnsi="Times New Roman" w:hint="eastAsia"/>
                <w:sz w:val="18"/>
                <w:szCs w:val="18"/>
              </w:rPr>
              <w:t xml:space="preserve"> </w:t>
            </w:r>
            <w:r>
              <w:rPr>
                <w:rFonts w:ascii="Times New Roman" w:eastAsiaTheme="majorEastAsia" w:hAnsi="Times New Roman"/>
                <w:sz w:val="18"/>
                <w:szCs w:val="18"/>
              </w:rPr>
              <w:t>n</w:t>
            </w:r>
            <w:r w:rsidRPr="00BE1463">
              <w:rPr>
                <w:rFonts w:ascii="Times New Roman" w:eastAsiaTheme="majorEastAsia" w:hAnsi="Times New Roman" w:hint="eastAsia"/>
                <w:sz w:val="18"/>
                <w:szCs w:val="18"/>
              </w:rPr>
              <w:t>on-SAD</w:t>
            </w:r>
          </w:p>
        </w:tc>
        <w:tc>
          <w:tcPr>
            <w:tcW w:w="709" w:type="dxa"/>
            <w:tcBorders>
              <w:top w:val="single" w:sz="4" w:space="0" w:color="auto"/>
              <w:left w:val="nil"/>
              <w:bottom w:val="single" w:sz="4" w:space="0" w:color="auto"/>
              <w:right w:val="single" w:sz="4" w:space="0" w:color="auto"/>
            </w:tcBorders>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sz w:val="18"/>
                <w:szCs w:val="18"/>
              </w:rPr>
              <w:t>t/</w:t>
            </w:r>
            <w:r w:rsidRPr="00BE1463">
              <w:rPr>
                <w:rFonts w:ascii="Times New Roman" w:eastAsiaTheme="majorEastAsia" w:hAnsi="Times New Roman"/>
                <w:sz w:val="18"/>
                <w:szCs w:val="18"/>
              </w:rPr>
              <w:sym w:font="Symbol" w:char="F063"/>
            </w:r>
            <w:r w:rsidRPr="00BE1463">
              <w:rPr>
                <w:rFonts w:ascii="Times New Roman" w:eastAsiaTheme="majorEastAsia" w:hAnsi="Times New Roman"/>
                <w:sz w:val="18"/>
                <w:szCs w:val="18"/>
                <w:vertAlign w:val="superscript"/>
              </w:rPr>
              <w:t>2</w:t>
            </w:r>
            <w:r w:rsidRPr="00BE1463">
              <w:rPr>
                <w:rFonts w:ascii="Times New Roman" w:eastAsiaTheme="majorEastAsia" w:hAnsi="Times New Roman"/>
                <w:sz w:val="18"/>
                <w:szCs w:val="18"/>
              </w:rPr>
              <w:t>/Z</w:t>
            </w:r>
          </w:p>
        </w:tc>
        <w:tc>
          <w:tcPr>
            <w:tcW w:w="709" w:type="dxa"/>
            <w:tcBorders>
              <w:top w:val="single" w:sz="4" w:space="0" w:color="auto"/>
              <w:left w:val="single" w:sz="4" w:space="0" w:color="auto"/>
              <w:bottom w:val="single" w:sz="4" w:space="0" w:color="auto"/>
              <w:right w:val="single" w:sz="4" w:space="0" w:color="auto"/>
            </w:tcBorders>
            <w:vAlign w:val="bottom"/>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sz w:val="18"/>
                <w:szCs w:val="18"/>
              </w:rPr>
              <w:t>P</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sz w:val="18"/>
                <w:szCs w:val="18"/>
              </w:rPr>
              <w:t>n</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60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sz w:val="18"/>
                <w:szCs w:val="18"/>
              </w:rPr>
              <w:t>87</w:t>
            </w:r>
          </w:p>
        </w:tc>
        <w:tc>
          <w:tcPr>
            <w:tcW w:w="709" w:type="dxa"/>
            <w:tcBorders>
              <w:top w:val="single" w:sz="4" w:space="0" w:color="auto"/>
              <w:left w:val="nil"/>
              <w:bottom w:val="single" w:sz="4" w:space="0" w:color="auto"/>
              <w:right w:val="single" w:sz="4" w:space="0" w:color="auto"/>
            </w:tcBorders>
          </w:tcPr>
          <w:p w:rsidR="00F04168" w:rsidRPr="00BE1463" w:rsidRDefault="00F04168" w:rsidP="00C93073">
            <w:pPr>
              <w:tabs>
                <w:tab w:val="left" w:pos="720"/>
              </w:tabs>
              <w:rPr>
                <w:rFonts w:ascii="Times New Roman" w:eastAsiaTheme="majorEastAsia"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F04168" w:rsidRPr="00BE1463" w:rsidRDefault="00F04168" w:rsidP="00C93073">
            <w:pPr>
              <w:tabs>
                <w:tab w:val="left" w:pos="720"/>
              </w:tabs>
              <w:rPr>
                <w:rFonts w:ascii="Times New Roman" w:eastAsiaTheme="majorEastAsia" w:hAnsi="Times New Roman"/>
                <w:sz w:val="18"/>
                <w:szCs w:val="18"/>
              </w:rPr>
            </w:pP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hint="eastAsia"/>
                <w:sz w:val="18"/>
                <w:szCs w:val="18"/>
              </w:rPr>
              <w:t>Sputum</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p>
        </w:tc>
        <w:tc>
          <w:tcPr>
            <w:tcW w:w="709" w:type="dxa"/>
            <w:tcBorders>
              <w:top w:val="single" w:sz="4" w:space="0" w:color="auto"/>
              <w:left w:val="nil"/>
              <w:bottom w:val="single" w:sz="4" w:space="0" w:color="auto"/>
              <w:right w:val="single" w:sz="4" w:space="0" w:color="auto"/>
            </w:tcBorders>
          </w:tcPr>
          <w:p w:rsidR="00F04168" w:rsidRPr="00BE1463" w:rsidRDefault="00F04168" w:rsidP="00C93073">
            <w:pPr>
              <w:tabs>
                <w:tab w:val="left" w:pos="720"/>
              </w:tabs>
              <w:rPr>
                <w:rFonts w:ascii="Times New Roman" w:eastAsiaTheme="majorEastAsia"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F04168" w:rsidRPr="00BE1463" w:rsidRDefault="00F04168" w:rsidP="00C93073">
            <w:pPr>
              <w:tabs>
                <w:tab w:val="left" w:pos="720"/>
              </w:tabs>
              <w:rPr>
                <w:rFonts w:ascii="Times New Roman" w:eastAsiaTheme="majorEastAsia" w:hAnsi="Times New Roman"/>
                <w:sz w:val="18"/>
                <w:szCs w:val="18"/>
              </w:rPr>
            </w:pP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hint="eastAsia"/>
                <w:sz w:val="18"/>
                <w:szCs w:val="18"/>
              </w:rPr>
              <w:t xml:space="preserve"> </w:t>
            </w:r>
            <w:r w:rsidRPr="00BE1463">
              <w:rPr>
                <w:rFonts w:ascii="Times New Roman" w:eastAsiaTheme="majorEastAsia" w:hAnsi="Times New Roman"/>
                <w:sz w:val="18"/>
                <w:szCs w:val="18"/>
              </w:rPr>
              <w:t xml:space="preserve"> Eosinophil, %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0.00</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(0.00,</w:t>
            </w:r>
            <w:r>
              <w:rPr>
                <w:rFonts w:ascii="Times New Roman" w:eastAsiaTheme="majorEastAsia" w:hAnsi="Times New Roman"/>
                <w:sz w:val="18"/>
                <w:szCs w:val="18"/>
              </w:rPr>
              <w:t xml:space="preserve"> 2.75)</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0.00</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0.00, 0.25</w:t>
            </w:r>
            <w:r>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-0.952</w:t>
            </w:r>
          </w:p>
        </w:tc>
        <w:tc>
          <w:tcPr>
            <w:tcW w:w="709" w:type="dxa"/>
            <w:tcBorders>
              <w:top w:val="single" w:sz="4" w:space="0" w:color="auto"/>
              <w:left w:val="single" w:sz="4" w:space="0" w:color="auto"/>
              <w:bottom w:val="single" w:sz="4" w:space="0" w:color="auto"/>
              <w:right w:val="single" w:sz="4" w:space="0" w:color="auto"/>
            </w:tcBorders>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0.341</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 xml:space="preserve">  Neutrophil,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37.25</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(11.25, 53.38)</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24.25</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(10.25, 57.25)</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-0.222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0.825</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hint="eastAsia"/>
                <w:sz w:val="18"/>
                <w:szCs w:val="18"/>
              </w:rPr>
              <w:t xml:space="preserve">  Lymph</w:t>
            </w:r>
            <w:r w:rsidRPr="00BE1463">
              <w:rPr>
                <w:rFonts w:ascii="Times New Roman" w:eastAsiaTheme="majorEastAsia" w:hAnsi="Times New Roman"/>
                <w:sz w:val="18"/>
                <w:szCs w:val="18"/>
              </w:rPr>
              <w:t>ocyte,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1.00</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0.50, 2.00</w:t>
            </w:r>
            <w:r>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0.50</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0.25, 1.47</w:t>
            </w:r>
            <w:r>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-1.310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0.190</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hint="eastAsia"/>
                <w:sz w:val="18"/>
                <w:szCs w:val="18"/>
              </w:rPr>
              <w:t xml:space="preserve">  Macro</w:t>
            </w:r>
            <w:r w:rsidRPr="00BE1463">
              <w:rPr>
                <w:rFonts w:ascii="Times New Roman" w:eastAsiaTheme="majorEastAsia" w:hAnsi="Times New Roman"/>
                <w:sz w:val="18"/>
                <w:szCs w:val="18"/>
              </w:rPr>
              <w:t>phage</w:t>
            </w:r>
            <w:r w:rsidRPr="00BE1463">
              <w:rPr>
                <w:rFonts w:ascii="Times New Roman" w:eastAsiaTheme="majorEastAsia" w:hAnsi="Times New Roman" w:hint="eastAsia"/>
                <w:sz w:val="18"/>
                <w:szCs w:val="18"/>
              </w:rPr>
              <w:t>,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58.75</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33.88, 84.75</w:t>
            </w:r>
            <w:r>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69.75</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42.50, 86.25</w:t>
            </w:r>
            <w:r>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0.368</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BE1463" w:rsidRDefault="00F04168" w:rsidP="00C93073">
            <w:pPr>
              <w:tabs>
                <w:tab w:val="left" w:pos="720"/>
              </w:tabs>
              <w:rPr>
                <w:rFonts w:ascii="Times New Roman" w:eastAsiaTheme="majorEastAsia" w:hAnsi="Times New Roman"/>
                <w:sz w:val="18"/>
                <w:szCs w:val="18"/>
              </w:rPr>
            </w:pPr>
            <w:r w:rsidRPr="00BE1463">
              <w:rPr>
                <w:rFonts w:ascii="Times New Roman" w:eastAsiaTheme="majorEastAsia" w:hAnsi="Times New Roman"/>
                <w:sz w:val="18"/>
                <w:szCs w:val="18"/>
              </w:rPr>
              <w:t>Cytokines in sputum</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p>
        </w:tc>
        <w:tc>
          <w:tcPr>
            <w:tcW w:w="709" w:type="dxa"/>
            <w:tcBorders>
              <w:top w:val="single" w:sz="4" w:space="0" w:color="auto"/>
              <w:left w:val="nil"/>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BE1463" w:rsidRDefault="00F04168" w:rsidP="00C93073">
            <w:pPr>
              <w:tabs>
                <w:tab w:val="left" w:pos="720"/>
              </w:tabs>
              <w:ind w:leftChars="100" w:left="240"/>
              <w:rPr>
                <w:rFonts w:ascii="Times New Roman" w:eastAsiaTheme="majorEastAsia" w:hAnsi="Times New Roman"/>
                <w:sz w:val="18"/>
                <w:szCs w:val="18"/>
              </w:rPr>
            </w:pPr>
            <w:r w:rsidRPr="00BE1463">
              <w:rPr>
                <w:rFonts w:ascii="Times New Roman" w:eastAsiaTheme="majorEastAsia" w:hAnsi="Times New Roman"/>
                <w:sz w:val="18"/>
                <w:szCs w:val="18"/>
              </w:rPr>
              <w:t xml:space="preserve">IFN-γ, </w:t>
            </w:r>
            <w:r w:rsidRPr="00BE1463">
              <w:rPr>
                <w:rFonts w:ascii="Times New Roman" w:eastAsiaTheme="majorEastAsia" w:hAnsi="Times New Roman" w:cs="Times New Roman"/>
                <w:sz w:val="18"/>
                <w:szCs w:val="18"/>
              </w:rPr>
              <w:t>p</w:t>
            </w:r>
            <w:r w:rsidRPr="00BE1463">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1.96</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1.68, 2.68</w:t>
            </w:r>
            <w:r>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1.74</w:t>
            </w:r>
            <w:r>
              <w:rPr>
                <w:rFonts w:ascii="Times New Roman" w:eastAsiaTheme="majorEastAsia" w:hAnsi="Times New Roman"/>
                <w:sz w:val="18"/>
                <w:szCs w:val="18"/>
              </w:rPr>
              <w:t xml:space="preserve"> </w:t>
            </w:r>
            <w:r>
              <w:rPr>
                <w:rFonts w:ascii="Times New Roman" w:eastAsiaTheme="majorEastAsia" w:hAnsi="Times New Roman" w:hint="eastAsia"/>
                <w:sz w:val="18"/>
                <w:szCs w:val="18"/>
              </w:rPr>
              <w:t>(</w:t>
            </w:r>
            <w:r>
              <w:rPr>
                <w:rFonts w:ascii="Times New Roman" w:eastAsiaTheme="majorEastAsia" w:hAnsi="Times New Roman"/>
                <w:sz w:val="18"/>
                <w:szCs w:val="18"/>
              </w:rPr>
              <w:t>1.41, 2.01</w:t>
            </w:r>
            <w:r>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-2.565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BE1463" w:rsidRDefault="00F04168" w:rsidP="00C93073">
            <w:pPr>
              <w:tabs>
                <w:tab w:val="left" w:pos="720"/>
              </w:tabs>
              <w:rPr>
                <w:rFonts w:ascii="Times New Roman" w:eastAsiaTheme="majorEastAsia" w:hAnsi="Times New Roman"/>
                <w:sz w:val="18"/>
                <w:szCs w:val="18"/>
              </w:rPr>
            </w:pPr>
            <w:r>
              <w:rPr>
                <w:rFonts w:ascii="Times New Roman" w:eastAsiaTheme="majorEastAsia" w:hAnsi="Times New Roman" w:hint="eastAsia"/>
                <w:sz w:val="18"/>
                <w:szCs w:val="18"/>
              </w:rPr>
              <w:t>0.010</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IL-13,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3.39</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(2.18, 5.79)</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2.72</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(1.96, 3.92)</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-0.165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0.869</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IL-17,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3.39</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2.01, 5.08</w:t>
            </w:r>
            <w:r w:rsidRPr="00FA2CF2">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2.10</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1.59, 3.62</w:t>
            </w:r>
            <w:r w:rsidRPr="00FA2CF2">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-2.211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0.027</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IL-1β,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18.14</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(7.07, 73.97)</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16.83</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(8.52, 38.58)</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0.932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0.351</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hint="eastAsia"/>
                <w:sz w:val="18"/>
                <w:szCs w:val="18"/>
              </w:rPr>
              <w:t>I</w:t>
            </w:r>
            <w:r w:rsidRPr="00FA2CF2">
              <w:rPr>
                <w:rFonts w:ascii="Times New Roman" w:eastAsiaTheme="majorEastAsia" w:hAnsi="Times New Roman"/>
                <w:sz w:val="18"/>
                <w:szCs w:val="18"/>
              </w:rPr>
              <w:t xml:space="preserve">L-4,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29.26</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2.25, 70.57</w:t>
            </w:r>
            <w:r w:rsidRPr="00FA2CF2">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17.69</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2.25, 48.38</w:t>
            </w:r>
            <w:r w:rsidRPr="00FA2CF2">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-1.802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0.071</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IL-5,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1.47</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1.01, 2.71</w:t>
            </w:r>
            <w:r w:rsidRPr="00FA2CF2">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1.13</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0.84, 1.79</w:t>
            </w:r>
            <w:r w:rsidRPr="00FA2CF2">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-1.623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0.105</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IL-6,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19.57</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5.64, 68.85</w:t>
            </w:r>
            <w:r w:rsidRPr="00FA2CF2">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21.64</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5.34, 40.57</w:t>
            </w:r>
            <w:r w:rsidRPr="00FA2CF2">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-0.672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0.502</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IL-8,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1636.00</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(576.05, 3925.00)</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1406.00</w:t>
            </w:r>
            <w:r>
              <w:rPr>
                <w:rFonts w:ascii="Times New Roman" w:eastAsiaTheme="majorEastAsia" w:hAnsi="Times New Roman"/>
                <w:sz w:val="18"/>
                <w:szCs w:val="18"/>
              </w:rPr>
              <w:t xml:space="preserve"> </w:t>
            </w:r>
            <w:r w:rsidRPr="00FA2CF2">
              <w:rPr>
                <w:rFonts w:ascii="Times New Roman" w:eastAsiaTheme="majorEastAsia" w:hAnsi="Times New Roman"/>
                <w:sz w:val="18"/>
                <w:szCs w:val="18"/>
              </w:rPr>
              <w:t>(769.16, 2615.00)</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-0.910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sz w:val="18"/>
                <w:szCs w:val="18"/>
              </w:rPr>
              <w:t>0.363</w:t>
            </w:r>
          </w:p>
        </w:tc>
      </w:tr>
      <w:tr w:rsidR="00F04168" w:rsidRPr="00BE1463" w:rsidTr="00C93073">
        <w:trPr>
          <w:trHeight w:val="285"/>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A2CF2" w:rsidRDefault="00F04168" w:rsidP="00C93073">
            <w:pPr>
              <w:tabs>
                <w:tab w:val="left" w:pos="720"/>
              </w:tabs>
              <w:ind w:leftChars="100" w:left="240"/>
              <w:rPr>
                <w:rFonts w:ascii="Times New Roman" w:eastAsiaTheme="majorEastAsia" w:hAnsi="Times New Roman"/>
                <w:sz w:val="18"/>
                <w:szCs w:val="18"/>
              </w:rPr>
            </w:pPr>
            <w:r w:rsidRPr="00FA2CF2">
              <w:rPr>
                <w:rFonts w:ascii="Times New Roman" w:eastAsiaTheme="majorEastAsia" w:hAnsi="Times New Roman"/>
                <w:sz w:val="18"/>
                <w:szCs w:val="18"/>
              </w:rPr>
              <w:t xml:space="preserve">TNF-α, </w:t>
            </w:r>
            <w:r w:rsidRPr="00FA2CF2">
              <w:rPr>
                <w:rFonts w:ascii="Times New Roman" w:eastAsiaTheme="majorEastAsia" w:hAnsi="Times New Roman" w:cs="Times New Roman"/>
                <w:sz w:val="18"/>
                <w:szCs w:val="18"/>
              </w:rPr>
              <w:t>p</w:t>
            </w:r>
            <w:r w:rsidRPr="00FA2CF2">
              <w:rPr>
                <w:rFonts w:ascii="Times New Roman" w:eastAsiaTheme="majorEastAsia" w:hAnsi="Times New Roman"/>
                <w:sz w:val="18"/>
                <w:szCs w:val="18"/>
              </w:rPr>
              <w:t>g/mL</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14.05</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4.09, 55.14</w:t>
            </w:r>
            <w:r w:rsidRPr="00FA2CF2">
              <w:rPr>
                <w:rFonts w:ascii="Times New Roman" w:eastAsiaTheme="majorEastAsia" w:hAnsi="Times New Roman" w:hint="eastAsia"/>
                <w:sz w:val="18"/>
                <w:szCs w:val="18"/>
              </w:rPr>
              <w:t>)</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11.56</w:t>
            </w:r>
            <w:r>
              <w:rPr>
                <w:rFonts w:ascii="Times New Roman" w:eastAsiaTheme="majorEastAsia" w:hAnsi="Times New Roman"/>
                <w:sz w:val="18"/>
                <w:szCs w:val="18"/>
              </w:rPr>
              <w:t xml:space="preserve"> </w:t>
            </w:r>
            <w:r w:rsidRPr="00FA2CF2">
              <w:rPr>
                <w:rFonts w:ascii="Times New Roman" w:eastAsiaTheme="majorEastAsia" w:hAnsi="Times New Roman" w:hint="eastAsia"/>
                <w:sz w:val="18"/>
                <w:szCs w:val="18"/>
              </w:rPr>
              <w:t>(</w:t>
            </w:r>
            <w:r w:rsidRPr="00FA2CF2">
              <w:rPr>
                <w:rFonts w:ascii="Times New Roman" w:eastAsiaTheme="majorEastAsia" w:hAnsi="Times New Roman"/>
                <w:sz w:val="18"/>
                <w:szCs w:val="18"/>
              </w:rPr>
              <w:t>3.76, 17.92</w:t>
            </w:r>
            <w:r w:rsidRPr="00FA2CF2">
              <w:rPr>
                <w:rFonts w:ascii="Times New Roman" w:eastAsiaTheme="majorEastAsia" w:hAnsi="Times New Roman"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-1.412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4168" w:rsidRPr="00FA2CF2" w:rsidRDefault="00F04168" w:rsidP="00C93073">
            <w:pPr>
              <w:tabs>
                <w:tab w:val="left" w:pos="720"/>
              </w:tabs>
              <w:rPr>
                <w:rFonts w:ascii="Times New Roman" w:eastAsiaTheme="majorEastAsia" w:hAnsi="Times New Roman"/>
                <w:sz w:val="18"/>
                <w:szCs w:val="18"/>
              </w:rPr>
            </w:pPr>
            <w:r w:rsidRPr="00FA2CF2">
              <w:rPr>
                <w:rFonts w:ascii="Times New Roman" w:eastAsiaTheme="majorEastAsia" w:hAnsi="Times New Roman" w:hint="eastAsia"/>
                <w:sz w:val="18"/>
                <w:szCs w:val="18"/>
              </w:rPr>
              <w:t>0.158</w:t>
            </w:r>
          </w:p>
        </w:tc>
      </w:tr>
    </w:tbl>
    <w:p w:rsidR="00F04168" w:rsidRPr="00BE1463" w:rsidRDefault="006D3A45" w:rsidP="006D3A45">
      <w:pPr>
        <w:tabs>
          <w:tab w:val="left" w:pos="6340"/>
        </w:tabs>
        <w:rPr>
          <w:rFonts w:ascii="Times New Roman" w:eastAsia="宋体" w:hAnsi="Times New Roman" w:cs="Times New Roman"/>
        </w:rPr>
      </w:pPr>
      <w:r>
        <w:rPr>
          <w:rFonts w:ascii="Times New Roman" w:eastAsia="宋体" w:hAnsi="Times New Roman" w:cs="Times New Roman"/>
          <w:sz w:val="20"/>
          <w:szCs w:val="20"/>
        </w:rPr>
        <w:t xml:space="preserve">LLN = </w:t>
      </w:r>
      <w:r w:rsidRPr="006D3A45">
        <w:rPr>
          <w:rFonts w:ascii="Times New Roman" w:eastAsia="宋体" w:hAnsi="Times New Roman" w:cs="Times New Roman"/>
          <w:sz w:val="20"/>
          <w:szCs w:val="20"/>
        </w:rPr>
        <w:t>lower limits of normal</w:t>
      </w:r>
      <w:r>
        <w:rPr>
          <w:rFonts w:ascii="Times New Roman" w:eastAsia="宋体" w:hAnsi="Times New Roman" w:cs="Times New Roman"/>
          <w:sz w:val="20"/>
          <w:szCs w:val="20"/>
        </w:rPr>
        <w:t>;</w:t>
      </w:r>
      <w:r w:rsidRPr="006D3A45">
        <w:rPr>
          <w:rFonts w:ascii="Times New Roman" w:eastAsia="宋体" w:hAnsi="Times New Roman" w:cs="Times New Roman"/>
          <w:sz w:val="20"/>
          <w:szCs w:val="20"/>
        </w:rPr>
        <w:t xml:space="preserve"> </w:t>
      </w:r>
      <w:r w:rsidR="00F04168" w:rsidRPr="00BE1463">
        <w:rPr>
          <w:rFonts w:ascii="Times New Roman" w:eastAsia="宋体" w:hAnsi="Times New Roman" w:cs="Times New Roman"/>
          <w:sz w:val="20"/>
          <w:szCs w:val="20"/>
        </w:rPr>
        <w:t>SAD = small airways dysfunction; F</w:t>
      </w:r>
      <w:r w:rsidR="00F04168" w:rsidRPr="00BE1463">
        <w:rPr>
          <w:rFonts w:ascii="Times New Roman" w:eastAsia="宋体" w:hAnsi="Times New Roman" w:cs="Times New Roman"/>
          <w:sz w:val="20"/>
          <w:szCs w:val="20"/>
          <w:vertAlign w:val="subscript"/>
        </w:rPr>
        <w:t>E</w:t>
      </w:r>
      <w:r w:rsidR="00F04168" w:rsidRPr="00BE1463">
        <w:rPr>
          <w:rFonts w:ascii="Times New Roman" w:eastAsia="宋体" w:hAnsi="Times New Roman" w:cs="Times New Roman"/>
          <w:sz w:val="20"/>
          <w:szCs w:val="20"/>
        </w:rPr>
        <w:t>NO = fractional exhaled nitric oxide; IFN = Interferon; IL=Interleukin; SD=standard deviation; TNF = tumor</w:t>
      </w:r>
      <w:r w:rsidR="00F04168" w:rsidRPr="00BE1463">
        <w:rPr>
          <w:rFonts w:ascii="Times New Roman" w:eastAsia="宋体" w:hAnsi="Times New Roman" w:cs="Times New Roman" w:hint="eastAsia"/>
          <w:sz w:val="20"/>
          <w:szCs w:val="20"/>
        </w:rPr>
        <w:t xml:space="preserve"> </w:t>
      </w:r>
      <w:r w:rsidR="00F04168" w:rsidRPr="00BE1463">
        <w:rPr>
          <w:rFonts w:ascii="Times New Roman" w:eastAsia="宋体" w:hAnsi="Times New Roman" w:cs="Times New Roman"/>
          <w:sz w:val="20"/>
          <w:szCs w:val="20"/>
        </w:rPr>
        <w:t>necrosis factor</w:t>
      </w:r>
    </w:p>
    <w:p w:rsidR="00F04168" w:rsidRDefault="00F04168" w:rsidP="00190E90">
      <w:pPr>
        <w:tabs>
          <w:tab w:val="left" w:pos="6340"/>
        </w:tabs>
        <w:sectPr w:rsidR="00F04168" w:rsidSect="00FA2A67">
          <w:pgSz w:w="11906" w:h="16838"/>
          <w:pgMar w:top="1440" w:right="1800" w:bottom="1440" w:left="1800" w:header="851" w:footer="992" w:gutter="0"/>
          <w:cols w:space="425"/>
          <w:docGrid w:type="lines" w:linePitch="326"/>
        </w:sectPr>
      </w:pPr>
    </w:p>
    <w:p w:rsidR="00F04168" w:rsidRPr="00F04168" w:rsidRDefault="006D3A45" w:rsidP="00F04168">
      <w:pPr>
        <w:spacing w:line="360" w:lineRule="auto"/>
        <w:rPr>
          <w:rFonts w:ascii="Times New Roman" w:hAnsi="Times New Roman" w:cs="Times New Roman"/>
          <w:b/>
        </w:rPr>
      </w:pPr>
      <w:r>
        <w:rPr>
          <w:rFonts w:ascii="Times New Roman" w:eastAsiaTheme="majorEastAsia" w:hAnsi="Times New Roman"/>
          <w:sz w:val="18"/>
          <w:szCs w:val="18"/>
        </w:rPr>
        <w:t xml:space="preserve">Table </w:t>
      </w:r>
      <w:r w:rsidR="00DA7E92">
        <w:rPr>
          <w:rFonts w:ascii="Times New Roman" w:eastAsiaTheme="majorEastAsia" w:hAnsi="Times New Roman"/>
          <w:sz w:val="18"/>
          <w:szCs w:val="18"/>
        </w:rPr>
        <w:t>S</w:t>
      </w:r>
      <w:r w:rsidR="006F1A01">
        <w:rPr>
          <w:rFonts w:ascii="Times New Roman" w:eastAsiaTheme="majorEastAsia" w:hAnsi="Times New Roman"/>
          <w:sz w:val="18"/>
          <w:szCs w:val="18"/>
        </w:rPr>
        <w:t>6</w:t>
      </w:r>
      <w:r w:rsidR="00F04168" w:rsidRPr="00F04168">
        <w:rPr>
          <w:rFonts w:ascii="Times New Roman" w:eastAsiaTheme="majorEastAsia" w:hAnsi="Times New Roman"/>
          <w:sz w:val="18"/>
          <w:szCs w:val="18"/>
        </w:rPr>
        <w:t xml:space="preserve">. </w:t>
      </w:r>
      <w:r w:rsidR="003E00EB">
        <w:rPr>
          <w:rFonts w:ascii="Times New Roman" w:eastAsiaTheme="majorEastAsia" w:hAnsi="Times New Roman"/>
          <w:sz w:val="18"/>
          <w:szCs w:val="18"/>
        </w:rPr>
        <w:t>Treatmen</w:t>
      </w:r>
      <w:bookmarkStart w:id="4" w:name="_GoBack"/>
      <w:bookmarkEnd w:id="4"/>
      <w:r w:rsidR="003E00EB">
        <w:rPr>
          <w:rFonts w:ascii="Times New Roman" w:eastAsiaTheme="majorEastAsia" w:hAnsi="Times New Roman"/>
          <w:sz w:val="18"/>
          <w:szCs w:val="18"/>
        </w:rPr>
        <w:t xml:space="preserve">t </w:t>
      </w:r>
      <w:r w:rsidR="00F04168" w:rsidRPr="00F04168">
        <w:rPr>
          <w:rFonts w:ascii="Times New Roman" w:eastAsiaTheme="majorEastAsia" w:hAnsi="Times New Roman"/>
          <w:sz w:val="18"/>
          <w:szCs w:val="18"/>
        </w:rPr>
        <w:t>responsiveness across small airway dysfunction (SAD) and Non-SAD subjects defined by LLN in study III.</w:t>
      </w:r>
    </w:p>
    <w:tbl>
      <w:tblPr>
        <w:tblW w:w="9258" w:type="dxa"/>
        <w:jc w:val="center"/>
        <w:tblLayout w:type="fixed"/>
        <w:tblLook w:val="04A0" w:firstRow="1" w:lastRow="0" w:firstColumn="1" w:lastColumn="0" w:noHBand="0" w:noVBand="1"/>
      </w:tblPr>
      <w:tblGrid>
        <w:gridCol w:w="2737"/>
        <w:gridCol w:w="1985"/>
        <w:gridCol w:w="2268"/>
        <w:gridCol w:w="1134"/>
        <w:gridCol w:w="1134"/>
      </w:tblGrid>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Vari</w:t>
            </w:r>
            <w:r w:rsidRPr="00F04168">
              <w:rPr>
                <w:rFonts w:ascii="Times New Roman" w:eastAsiaTheme="majorEastAsia" w:hAnsi="Times New Roman"/>
                <w:sz w:val="18"/>
                <w:szCs w:val="18"/>
              </w:rPr>
              <w:t>ables</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hAnsi="Times New Roman" w:cs="Times New Roman" w:hint="eastAsia"/>
                <w:sz w:val="20"/>
                <w:szCs w:val="20"/>
              </w:rPr>
              <w:t>LLN</w:t>
            </w:r>
            <w:r w:rsidRPr="00F04168">
              <w:rPr>
                <w:rFonts w:ascii="Times New Roman" w:hAnsi="Times New Roman" w:cs="Times New Roman"/>
                <w:sz w:val="20"/>
                <w:szCs w:val="20"/>
              </w:rPr>
              <w:t>-defined</w:t>
            </w:r>
            <w:r w:rsidRPr="00F04168">
              <w:rPr>
                <w:rFonts w:ascii="Times New Roman" w:eastAsiaTheme="majorEastAsia" w:hAnsi="Times New Roman" w:hint="eastAsia"/>
                <w:sz w:val="18"/>
                <w:szCs w:val="18"/>
              </w:rPr>
              <w:t xml:space="preserve"> SAD</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hAnsi="Times New Roman" w:cs="Times New Roman" w:hint="eastAsia"/>
                <w:sz w:val="20"/>
                <w:szCs w:val="20"/>
              </w:rPr>
              <w:t>LLN</w:t>
            </w:r>
            <w:r w:rsidRPr="00F04168">
              <w:rPr>
                <w:rFonts w:ascii="Times New Roman" w:hAnsi="Times New Roman" w:cs="Times New Roman"/>
                <w:sz w:val="20"/>
                <w:szCs w:val="20"/>
              </w:rPr>
              <w:t>-defined</w:t>
            </w:r>
            <w:r w:rsidRPr="00F04168">
              <w:rPr>
                <w:rFonts w:ascii="Times New Roman" w:eastAsiaTheme="majorEastAsia" w:hAnsi="Times New Roman" w:hint="eastAsia"/>
                <w:sz w:val="18"/>
                <w:szCs w:val="18"/>
              </w:rPr>
              <w:t xml:space="preserve"> </w:t>
            </w:r>
            <w:r w:rsidRPr="00F04168">
              <w:rPr>
                <w:rFonts w:ascii="Times New Roman" w:eastAsiaTheme="majorEastAsia" w:hAnsi="Times New Roman"/>
                <w:sz w:val="18"/>
                <w:szCs w:val="18"/>
              </w:rPr>
              <w:t>n</w:t>
            </w:r>
            <w:r w:rsidRPr="00F04168">
              <w:rPr>
                <w:rFonts w:ascii="Times New Roman" w:eastAsiaTheme="majorEastAsia" w:hAnsi="Times New Roman" w:hint="eastAsia"/>
                <w:sz w:val="18"/>
                <w:szCs w:val="18"/>
              </w:rPr>
              <w:t>on-SAD</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sz w:val="18"/>
                <w:szCs w:val="18"/>
              </w:rPr>
              <w:t>t/</w:t>
            </w:r>
            <w:r w:rsidRPr="00F04168">
              <w:rPr>
                <w:rFonts w:ascii="Times New Roman" w:eastAsiaTheme="majorEastAsia" w:hAnsi="Times New Roman"/>
                <w:sz w:val="18"/>
                <w:szCs w:val="18"/>
              </w:rPr>
              <w:sym w:font="Symbol" w:char="F063"/>
            </w:r>
            <w:r w:rsidRPr="00F04168">
              <w:rPr>
                <w:rFonts w:ascii="Times New Roman" w:eastAsiaTheme="majorEastAsia" w:hAnsi="Times New Roman"/>
                <w:sz w:val="18"/>
                <w:szCs w:val="18"/>
                <w:vertAlign w:val="superscript"/>
              </w:rPr>
              <w:t>2</w:t>
            </w:r>
            <w:r w:rsidRPr="00F04168">
              <w:rPr>
                <w:rFonts w:ascii="Times New Roman" w:eastAsiaTheme="majorEastAsia" w:hAnsi="Times New Roman"/>
                <w:sz w:val="18"/>
                <w:szCs w:val="18"/>
              </w:rPr>
              <w:t>/Z</w:t>
            </w:r>
          </w:p>
        </w:tc>
        <w:tc>
          <w:tcPr>
            <w:tcW w:w="1134" w:type="dxa"/>
            <w:tcBorders>
              <w:top w:val="single" w:sz="4" w:space="0" w:color="auto"/>
              <w:left w:val="single" w:sz="4" w:space="0" w:color="auto"/>
              <w:bottom w:val="single" w:sz="4" w:space="0" w:color="auto"/>
              <w:right w:val="single" w:sz="4" w:space="0" w:color="auto"/>
            </w:tcBorders>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sz w:val="18"/>
                <w:szCs w:val="18"/>
              </w:rPr>
              <w:t>P</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sz w:val="18"/>
                <w:szCs w:val="18"/>
              </w:rPr>
              <w:t>n</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3</w:t>
            </w:r>
            <w:r w:rsidRPr="00F04168">
              <w:rPr>
                <w:rFonts w:ascii="Times New Roman" w:eastAsiaTheme="majorEastAsia" w:hAnsi="Times New Roman"/>
                <w:sz w:val="18"/>
                <w:szCs w:val="18"/>
              </w:rPr>
              <w:t>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35</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04168" w:rsidRPr="00F04168" w:rsidRDefault="00F04168" w:rsidP="00F04168">
            <w:pPr>
              <w:tabs>
                <w:tab w:val="left" w:pos="720"/>
              </w:tabs>
              <w:rPr>
                <w:rFonts w:ascii="Times New Roman" w:eastAsiaTheme="majorEastAsia" w:hAnsi="Times New Roman"/>
                <w:sz w:val="18"/>
                <w:szCs w:val="18"/>
              </w:rPr>
            </w:pP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S</w:t>
            </w:r>
            <w:r w:rsidRPr="00F04168">
              <w:rPr>
                <w:rFonts w:ascii="Times New Roman" w:eastAsiaTheme="majorEastAsia" w:hAnsi="Times New Roman"/>
                <w:sz w:val="18"/>
                <w:szCs w:val="18"/>
              </w:rPr>
              <w:t>pirometry</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F04168" w:rsidRPr="00F04168" w:rsidRDefault="00F04168" w:rsidP="00F04168">
            <w:pPr>
              <w:tabs>
                <w:tab w:val="left" w:pos="720"/>
              </w:tabs>
              <w:rPr>
                <w:rFonts w:ascii="Times New Roman" w:eastAsiaTheme="majorEastAsia" w:hAnsi="Times New Roman"/>
                <w:sz w:val="18"/>
                <w:szCs w:val="18"/>
              </w:rPr>
            </w:pP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 xml:space="preserve"> </w:t>
            </w:r>
            <w:r w:rsidRPr="00F04168">
              <w:rPr>
                <w:rFonts w:ascii="Times New Roman" w:eastAsiaTheme="majorEastAsia" w:hAnsi="Times New Roman"/>
                <w:sz w:val="18"/>
                <w:szCs w:val="18"/>
              </w:rPr>
              <w:t xml:space="preserve"> </w:t>
            </w:r>
            <w:r w:rsidRPr="00F04168">
              <w:rPr>
                <w:rFonts w:ascii="Times New Roman" w:eastAsia="宋体" w:hAnsi="Times New Roman" w:cs="Times New Roman"/>
                <w:sz w:val="20"/>
                <w:szCs w:val="20"/>
              </w:rPr>
              <w:t>ΔFEF</w:t>
            </w:r>
            <w:r w:rsidRPr="00F04168">
              <w:rPr>
                <w:rFonts w:ascii="Times New Roman" w:eastAsia="宋体" w:hAnsi="Times New Roman" w:cs="Times New Roman"/>
                <w:sz w:val="20"/>
                <w:szCs w:val="20"/>
                <w:vertAlign w:val="subscript"/>
              </w:rPr>
              <w:t>25-75</w:t>
            </w:r>
            <w:r w:rsidRPr="00F04168">
              <w:rPr>
                <w:rFonts w:ascii="Times New Roman" w:eastAsia="宋体" w:hAnsi="Times New Roman" w:cs="Times New Roman"/>
                <w:sz w:val="20"/>
                <w:szCs w:val="20"/>
              </w:rPr>
              <w:t>, L/</w:t>
            </w:r>
            <w:r w:rsidRPr="00F04168">
              <w:rPr>
                <w:rFonts w:ascii="Times New Roman" w:eastAsia="宋体" w:hAnsi="Times New Roman" w:cs="Times New Roman" w:hint="eastAsia"/>
                <w:sz w:val="20"/>
                <w:szCs w:val="20"/>
              </w:rPr>
              <w:t>s</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0.024</w:t>
            </w:r>
            <w:r w:rsidRPr="00F04168">
              <w:rPr>
                <w:rFonts w:ascii="Times New Roman" w:eastAsia="宋体" w:hAnsi="Times New Roman" w:cs="Times New Roman" w:hint="eastAsia"/>
                <w:sz w:val="18"/>
                <w:szCs w:val="18"/>
              </w:rPr>
              <w:t>±</w:t>
            </w:r>
            <w:r w:rsidRPr="00F04168">
              <w:rPr>
                <w:rFonts w:ascii="Times New Roman" w:eastAsia="宋体" w:hAnsi="Times New Roman" w:cs="Times New Roman"/>
                <w:sz w:val="18"/>
                <w:szCs w:val="18"/>
              </w:rPr>
              <w:t>0.56</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-0.02</w:t>
            </w:r>
            <w:r w:rsidRPr="00F04168">
              <w:rPr>
                <w:rFonts w:ascii="Times New Roman" w:eastAsia="宋体" w:hAnsi="Times New Roman" w:cs="Times New Roman"/>
                <w:sz w:val="18"/>
                <w:szCs w:val="18"/>
              </w:rPr>
              <w:t>±0.67</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w:t>
            </w:r>
            <w:r w:rsidRPr="00F04168">
              <w:rPr>
                <w:rFonts w:ascii="Times New Roman" w:eastAsiaTheme="majorEastAsia" w:hAnsi="Times New Roman"/>
                <w:sz w:val="18"/>
                <w:szCs w:val="18"/>
              </w:rPr>
              <w:t>291</w:t>
            </w:r>
          </w:p>
        </w:tc>
        <w:tc>
          <w:tcPr>
            <w:tcW w:w="1134" w:type="dxa"/>
            <w:tcBorders>
              <w:top w:val="single" w:sz="4" w:space="0" w:color="auto"/>
              <w:left w:val="single" w:sz="4" w:space="0" w:color="auto"/>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0.772</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 xml:space="preserve"> </w:t>
            </w:r>
            <w:r w:rsidRPr="00F04168">
              <w:rPr>
                <w:rFonts w:ascii="Times New Roman" w:eastAsiaTheme="majorEastAsia" w:hAnsi="Times New Roman"/>
                <w:sz w:val="18"/>
                <w:szCs w:val="18"/>
              </w:rPr>
              <w:t xml:space="preserve"> </w:t>
            </w:r>
            <w:r w:rsidRPr="00F04168">
              <w:rPr>
                <w:rFonts w:ascii="Times New Roman" w:eastAsia="宋体" w:hAnsi="Times New Roman" w:cs="Times New Roman"/>
                <w:sz w:val="20"/>
                <w:szCs w:val="20"/>
              </w:rPr>
              <w:t>ΔFEF</w:t>
            </w:r>
            <w:r w:rsidRPr="00F04168">
              <w:rPr>
                <w:rFonts w:ascii="Times New Roman" w:eastAsia="宋体" w:hAnsi="Times New Roman" w:cs="Times New Roman"/>
                <w:sz w:val="20"/>
                <w:szCs w:val="20"/>
                <w:vertAlign w:val="subscript"/>
              </w:rPr>
              <w:t>25-75</w:t>
            </w:r>
            <w:r w:rsidRPr="00F04168">
              <w:rPr>
                <w:rFonts w:ascii="Times New Roman" w:eastAsia="宋体" w:hAnsi="Times New Roman" w:cs="Times New Roman"/>
                <w:sz w:val="20"/>
                <w:szCs w:val="20"/>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2.78</w:t>
            </w:r>
            <w:r w:rsidRPr="00F04168">
              <w:rPr>
                <w:rFonts w:ascii="Times New Roman" w:eastAsia="宋体" w:hAnsi="Times New Roman" w:cs="Times New Roman"/>
                <w:sz w:val="18"/>
                <w:szCs w:val="18"/>
              </w:rPr>
              <w:t>±35.64</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-0.77</w:t>
            </w:r>
            <w:r w:rsidRPr="00F04168">
              <w:rPr>
                <w:rFonts w:ascii="Times New Roman" w:eastAsia="宋体" w:hAnsi="Times New Roman" w:cs="Times New Roman"/>
                <w:sz w:val="18"/>
                <w:szCs w:val="18"/>
              </w:rPr>
              <w:t>±26.31</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0.460</w:t>
            </w:r>
          </w:p>
        </w:tc>
        <w:tc>
          <w:tcPr>
            <w:tcW w:w="1134" w:type="dxa"/>
            <w:tcBorders>
              <w:top w:val="single" w:sz="4" w:space="0" w:color="auto"/>
              <w:left w:val="single" w:sz="4" w:space="0" w:color="auto"/>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0.647</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Theme="majorEastAsia" w:hAnsi="Times New Roman"/>
                <w:sz w:val="18"/>
                <w:szCs w:val="18"/>
              </w:rPr>
              <w:t>FEV</w:t>
            </w:r>
            <w:r w:rsidRPr="00F04168">
              <w:rPr>
                <w:rFonts w:ascii="Times New Roman" w:eastAsiaTheme="majorEastAsia" w:hAnsi="Times New Roman"/>
                <w:sz w:val="18"/>
                <w:szCs w:val="18"/>
                <w:vertAlign w:val="subscript"/>
              </w:rPr>
              <w:t>1</w:t>
            </w:r>
            <w:r w:rsidRPr="00F04168">
              <w:rPr>
                <w:rFonts w:ascii="Times New Roman" w:eastAsiaTheme="majorEastAsia" w:hAnsi="Times New Roman"/>
                <w:sz w:val="18"/>
                <w:szCs w:val="18"/>
              </w:rPr>
              <w:t>, 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-0.05</w:t>
            </w:r>
            <w:r w:rsidRPr="00F04168">
              <w:rPr>
                <w:rFonts w:ascii="Times New Roman" w:eastAsiaTheme="majorEastAsia" w:hAnsi="Times New Roman"/>
                <w:sz w:val="18"/>
                <w:szCs w:val="18"/>
              </w:rPr>
              <w:t xml:space="preserve">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-0.16, 0.18</w:t>
            </w:r>
            <w:r w:rsidRPr="00F04168">
              <w:rPr>
                <w:rFonts w:ascii="Times New Roman" w:eastAsiaTheme="majorEastAsia" w:hAnsi="Times New Roman" w:hint="eastAsia"/>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w:t>
            </w:r>
            <w:r w:rsidRPr="00F04168">
              <w:rPr>
                <w:rFonts w:ascii="Times New Roman" w:eastAsiaTheme="majorEastAsia" w:hAnsi="Times New Roman"/>
                <w:sz w:val="18"/>
                <w:szCs w:val="18"/>
              </w:rPr>
              <w:t xml:space="preserve">2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-0.16, 0.18</w:t>
            </w:r>
            <w:r w:rsidRPr="00F04168">
              <w:rPr>
                <w:rFonts w:ascii="Times New Roman" w:eastAsiaTheme="majorEastAsia" w:hAnsi="Times New Roman" w:hint="eastAsia"/>
                <w:sz w:val="18"/>
                <w:szCs w:val="18"/>
              </w:rPr>
              <w:t>)</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0.507</w:t>
            </w:r>
          </w:p>
        </w:tc>
        <w:tc>
          <w:tcPr>
            <w:tcW w:w="1134" w:type="dxa"/>
            <w:tcBorders>
              <w:top w:val="single" w:sz="4" w:space="0" w:color="auto"/>
              <w:left w:val="single" w:sz="4" w:space="0" w:color="auto"/>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0.612</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Theme="majorEastAsia" w:hAnsi="Times New Roman"/>
                <w:sz w:val="18"/>
                <w:szCs w:val="18"/>
              </w:rPr>
              <w:t>FEV</w:t>
            </w:r>
            <w:r w:rsidRPr="00F04168">
              <w:rPr>
                <w:rFonts w:ascii="Times New Roman" w:eastAsiaTheme="majorEastAsia" w:hAnsi="Times New Roman"/>
                <w:sz w:val="18"/>
                <w:szCs w:val="18"/>
                <w:vertAlign w:val="subscript"/>
              </w:rPr>
              <w:t>1</w:t>
            </w:r>
            <w:r w:rsidRPr="00F04168">
              <w:rPr>
                <w:rFonts w:ascii="Times New Roman" w:eastAsiaTheme="majorEastAsia" w:hAnsi="Times New Roman"/>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-1.94</w:t>
            </w:r>
            <w:r w:rsidRPr="00F04168">
              <w:rPr>
                <w:rFonts w:ascii="Times New Roman" w:eastAsiaTheme="majorEastAsia" w:hAnsi="Times New Roman"/>
                <w:sz w:val="18"/>
                <w:szCs w:val="18"/>
              </w:rPr>
              <w:t xml:space="preserve">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-7.85, 8.28</w:t>
            </w:r>
            <w:r w:rsidRPr="00F04168">
              <w:rPr>
                <w:rFonts w:ascii="Times New Roman" w:eastAsiaTheme="majorEastAsia" w:hAnsi="Times New Roman" w:hint="eastAsia"/>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0.74</w:t>
            </w:r>
            <w:r w:rsidRPr="00F04168">
              <w:rPr>
                <w:rFonts w:ascii="Times New Roman" w:eastAsiaTheme="majorEastAsia" w:hAnsi="Times New Roman"/>
                <w:sz w:val="18"/>
                <w:szCs w:val="18"/>
              </w:rPr>
              <w:t xml:space="preserve">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-4.77, 5.50</w:t>
            </w:r>
            <w:r w:rsidRPr="00F04168">
              <w:rPr>
                <w:rFonts w:ascii="Times New Roman" w:eastAsiaTheme="majorEastAsia" w:hAnsi="Times New Roman" w:hint="eastAsia"/>
                <w:sz w:val="18"/>
                <w:szCs w:val="18"/>
              </w:rPr>
              <w:t>)</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0.224</w:t>
            </w:r>
          </w:p>
        </w:tc>
        <w:tc>
          <w:tcPr>
            <w:tcW w:w="1134" w:type="dxa"/>
            <w:tcBorders>
              <w:top w:val="single" w:sz="4" w:space="0" w:color="auto"/>
              <w:left w:val="single" w:sz="4" w:space="0" w:color="auto"/>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0.823</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Theme="majorEastAsia" w:hAnsi="Times New Roman" w:hint="eastAsia"/>
                <w:sz w:val="18"/>
                <w:szCs w:val="18"/>
              </w:rPr>
              <w:t>F</w:t>
            </w:r>
            <w:r w:rsidRPr="00F04168">
              <w:rPr>
                <w:rFonts w:ascii="Times New Roman" w:eastAsiaTheme="majorEastAsia" w:hAnsi="Times New Roman"/>
                <w:sz w:val="18"/>
                <w:szCs w:val="18"/>
              </w:rPr>
              <w:t>EV</w:t>
            </w:r>
            <w:r w:rsidRPr="00F04168">
              <w:rPr>
                <w:rFonts w:ascii="Times New Roman" w:eastAsiaTheme="majorEastAsia" w:hAnsi="Times New Roman" w:cs="Times New Roman"/>
                <w:sz w:val="20"/>
                <w:szCs w:val="20"/>
                <w:vertAlign w:val="subscript"/>
              </w:rPr>
              <w:t xml:space="preserve">1 </w:t>
            </w:r>
            <w:r w:rsidRPr="00F04168">
              <w:rPr>
                <w:rFonts w:ascii="Times New Roman" w:eastAsia="宋体" w:hAnsi="Times New Roman" w:cs="Times New Roman" w:hint="eastAsia"/>
                <w:sz w:val="20"/>
                <w:szCs w:val="20"/>
              </w:rPr>
              <w:t>≥</w:t>
            </w:r>
            <w:r w:rsidRPr="00F04168">
              <w:rPr>
                <w:rFonts w:ascii="Times New Roman" w:eastAsia="宋体" w:hAnsi="Times New Roman" w:cs="Times New Roman"/>
                <w:sz w:val="20"/>
                <w:szCs w:val="20"/>
              </w:rPr>
              <w:t xml:space="preserve"> 12%</w:t>
            </w:r>
            <w:r w:rsidRPr="00F04168">
              <w:rPr>
                <w:rFonts w:ascii="Times New Roman" w:eastAsiaTheme="majorEastAsia" w:hAnsi="Times New Roman"/>
                <w:sz w:val="18"/>
                <w:szCs w:val="18"/>
              </w:rPr>
              <w:t>, n (%)</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5</w:t>
            </w:r>
            <w:r w:rsidRPr="00F04168">
              <w:rPr>
                <w:rFonts w:ascii="Times New Roman" w:eastAsiaTheme="majorEastAsia" w:hAnsi="Times New Roman"/>
                <w:sz w:val="18"/>
                <w:szCs w:val="18"/>
              </w:rPr>
              <w:t xml:space="preserve">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16.7</w:t>
            </w:r>
            <w:r w:rsidRPr="00F04168">
              <w:rPr>
                <w:rFonts w:ascii="Times New Roman" w:eastAsiaTheme="majorEastAsia" w:hAnsi="Times New Roman" w:hint="eastAsia"/>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2</w:t>
            </w:r>
            <w:r w:rsidRPr="00F04168">
              <w:rPr>
                <w:rFonts w:ascii="Times New Roman" w:eastAsiaTheme="majorEastAsia" w:hAnsi="Times New Roman"/>
                <w:sz w:val="18"/>
                <w:szCs w:val="18"/>
              </w:rPr>
              <w:t xml:space="preserve"> </w:t>
            </w:r>
            <w:r w:rsidRPr="00F04168">
              <w:rPr>
                <w:rFonts w:ascii="Times New Roman" w:eastAsiaTheme="majorEastAsia" w:hAnsi="Times New Roman" w:hint="eastAsia"/>
                <w:sz w:val="18"/>
                <w:szCs w:val="18"/>
              </w:rPr>
              <w:t>(</w:t>
            </w:r>
            <w:r w:rsidRPr="00F04168">
              <w:rPr>
                <w:rFonts w:ascii="Times New Roman" w:eastAsiaTheme="majorEastAsia" w:hAnsi="Times New Roman"/>
                <w:sz w:val="18"/>
                <w:szCs w:val="18"/>
              </w:rPr>
              <w:t>5.7</w:t>
            </w:r>
            <w:r w:rsidRPr="00F04168">
              <w:rPr>
                <w:rFonts w:ascii="Times New Roman" w:eastAsiaTheme="majorEastAsia" w:hAnsi="Times New Roman" w:hint="eastAsia"/>
                <w:sz w:val="18"/>
                <w:szCs w:val="18"/>
              </w:rPr>
              <w:t>)</w:t>
            </w:r>
          </w:p>
        </w:tc>
        <w:tc>
          <w:tcPr>
            <w:tcW w:w="1134" w:type="dxa"/>
            <w:tcBorders>
              <w:top w:val="single" w:sz="4" w:space="0" w:color="auto"/>
              <w:left w:val="nil"/>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2.016</w:t>
            </w:r>
          </w:p>
        </w:tc>
        <w:tc>
          <w:tcPr>
            <w:tcW w:w="1134" w:type="dxa"/>
            <w:tcBorders>
              <w:top w:val="single" w:sz="4" w:space="0" w:color="auto"/>
              <w:left w:val="single" w:sz="4" w:space="0" w:color="auto"/>
              <w:bottom w:val="single" w:sz="4" w:space="0" w:color="auto"/>
              <w:right w:val="single" w:sz="4" w:space="0" w:color="auto"/>
            </w:tcBorders>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0.234</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宋体" w:hAnsi="Times New Roman" w:cs="Times New Roman"/>
                <w:sz w:val="20"/>
                <w:szCs w:val="20"/>
              </w:rPr>
            </w:pPr>
            <w:r w:rsidRPr="00F04168">
              <w:rPr>
                <w:rFonts w:ascii="Times New Roman" w:eastAsia="宋体" w:hAnsi="Times New Roman" w:cs="Times New Roman" w:hint="eastAsia"/>
                <w:sz w:val="20"/>
                <w:szCs w:val="20"/>
              </w:rPr>
              <w:t>Res</w:t>
            </w:r>
            <w:r w:rsidRPr="00F04168">
              <w:rPr>
                <w:rFonts w:ascii="Times New Roman" w:eastAsia="宋体" w:hAnsi="Times New Roman" w:cs="Times New Roman"/>
                <w:sz w:val="20"/>
                <w:szCs w:val="20"/>
              </w:rPr>
              <w:t>ponse in asthma control</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Theme="majorEastAsia" w:hAnsi="Times New Roman"/>
                <w:sz w:val="18"/>
                <w:szCs w:val="18"/>
              </w:rPr>
              <w:t>ACQ</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w:t>
            </w:r>
            <w:r w:rsidRPr="00F04168">
              <w:rPr>
                <w:rFonts w:ascii="Times New Roman" w:eastAsiaTheme="majorEastAsia" w:hAnsi="Times New Roman"/>
                <w:sz w:val="18"/>
                <w:szCs w:val="18"/>
              </w:rPr>
              <w:t>13</w:t>
            </w:r>
            <w:r w:rsidRPr="00F04168">
              <w:rPr>
                <w:rFonts w:ascii="Times New Roman" w:eastAsia="宋体" w:hAnsi="Times New Roman" w:cs="Times New Roman"/>
                <w:sz w:val="18"/>
                <w:szCs w:val="18"/>
              </w:rPr>
              <w:t>±0.60</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-0.44</w:t>
            </w:r>
            <w:r w:rsidRPr="00F04168">
              <w:rPr>
                <w:rFonts w:ascii="Times New Roman" w:eastAsia="宋体" w:hAnsi="Times New Roman" w:cs="Times New Roman"/>
                <w:sz w:val="18"/>
                <w:szCs w:val="18"/>
              </w:rPr>
              <w:t>±0.87</w:t>
            </w:r>
          </w:p>
        </w:tc>
        <w:tc>
          <w:tcPr>
            <w:tcW w:w="1134" w:type="dxa"/>
            <w:tcBorders>
              <w:top w:val="single" w:sz="4" w:space="0" w:color="auto"/>
              <w:left w:val="nil"/>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1.645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0.103</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ind w:firstLineChars="100" w:firstLine="200"/>
              <w:rPr>
                <w:rFonts w:ascii="Times New Roman" w:eastAsia="宋体" w:hAnsi="Times New Roman"/>
                <w:color w:val="000000"/>
                <w:sz w:val="18"/>
                <w:szCs w:val="18"/>
              </w:rPr>
            </w:pPr>
            <w:r w:rsidRPr="00F04168">
              <w:rPr>
                <w:rFonts w:ascii="Times New Roman" w:eastAsia="宋体" w:hAnsi="Times New Roman" w:cs="Times New Roman"/>
                <w:sz w:val="20"/>
                <w:szCs w:val="20"/>
              </w:rPr>
              <w:t>Δ</w:t>
            </w:r>
            <w:r w:rsidRPr="00F04168">
              <w:rPr>
                <w:rFonts w:ascii="Times New Roman" w:eastAsia="宋体" w:hAnsi="Times New Roman" w:hint="eastAsia"/>
                <w:color w:val="000000"/>
                <w:sz w:val="18"/>
                <w:szCs w:val="18"/>
              </w:rPr>
              <w:t>ACQ</w:t>
            </w:r>
            <w:r w:rsidRPr="00F04168">
              <w:rPr>
                <w:rFonts w:ascii="Times New Roman" w:eastAsia="宋体" w:hAnsi="Times New Roman"/>
                <w:color w:val="000000"/>
                <w:sz w:val="18"/>
                <w:szCs w:val="18"/>
              </w:rPr>
              <w:t xml:space="preserve"> </w:t>
            </w:r>
            <w:r w:rsidRPr="00F04168">
              <w:rPr>
                <w:rFonts w:ascii="Times New Roman" w:eastAsia="宋体" w:hAnsi="Times New Roman" w:cs="Times New Roman"/>
                <w:sz w:val="20"/>
                <w:szCs w:val="20"/>
              </w:rPr>
              <w:t>≥ 0.5</w:t>
            </w:r>
            <w:r w:rsidRPr="00F04168">
              <w:rPr>
                <w:rFonts w:ascii="Times New Roman" w:eastAsia="宋体" w:hAnsi="Times New Roman" w:hint="eastAsia"/>
                <w:color w:val="000000"/>
                <w:sz w:val="18"/>
                <w:szCs w:val="18"/>
              </w:rPr>
              <w:t>，</w:t>
            </w:r>
            <w:r w:rsidRPr="00F04168">
              <w:rPr>
                <w:rFonts w:ascii="Times New Roman" w:eastAsia="宋体" w:hAnsi="Times New Roman" w:hint="eastAsia"/>
                <w:color w:val="000000"/>
                <w:sz w:val="18"/>
                <w:szCs w:val="18"/>
              </w:rPr>
              <w:t>n</w:t>
            </w:r>
            <w:r w:rsidRPr="00F04168">
              <w:rPr>
                <w:rFonts w:ascii="Times New Roman" w:eastAsia="宋体" w:hAnsi="Times New Roman"/>
                <w:color w:val="000000"/>
                <w:sz w:val="18"/>
                <w:szCs w:val="18"/>
              </w:rPr>
              <w:t xml:space="preserve"> </w:t>
            </w:r>
            <w:r w:rsidRPr="00F04168">
              <w:rPr>
                <w:rFonts w:ascii="Times New Roman" w:eastAsia="宋体" w:hAnsi="Times New Roman" w:hint="eastAsia"/>
                <w:color w:val="000000"/>
                <w:sz w:val="18"/>
                <w:szCs w:val="18"/>
              </w:rPr>
              <w:t>(</w:t>
            </w:r>
            <w:r w:rsidRPr="00F04168">
              <w:rPr>
                <w:rFonts w:ascii="Times New Roman" w:eastAsia="宋体" w:hAnsi="Times New Roman"/>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6(</w:t>
            </w:r>
            <w:r w:rsidRPr="00F04168">
              <w:rPr>
                <w:rFonts w:ascii="Times New Roman" w:eastAsiaTheme="majorEastAsia" w:hAnsi="Times New Roman"/>
                <w:sz w:val="18"/>
                <w:szCs w:val="18"/>
              </w:rPr>
              <w:t>20.0</w:t>
            </w:r>
            <w:r w:rsidRPr="00F04168">
              <w:rPr>
                <w:rFonts w:ascii="Times New Roman" w:eastAsiaTheme="majorEastAsia" w:hAnsi="Times New Roman" w:hint="eastAsia"/>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18(</w:t>
            </w:r>
            <w:r w:rsidRPr="00F04168">
              <w:rPr>
                <w:rFonts w:ascii="Times New Roman" w:eastAsiaTheme="majorEastAsia" w:hAnsi="Times New Roman"/>
                <w:sz w:val="18"/>
                <w:szCs w:val="18"/>
              </w:rPr>
              <w:t>51.4</w:t>
            </w:r>
            <w:r w:rsidRPr="00F04168">
              <w:rPr>
                <w:rFonts w:ascii="Times New Roman" w:eastAsiaTheme="majorEastAsia" w:hAnsi="Times New Roman" w:hint="eastAsia"/>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6.851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0.009</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Theme="majorEastAsia" w:hAnsi="Times New Roman"/>
                <w:sz w:val="18"/>
                <w:szCs w:val="18"/>
              </w:rPr>
              <w:t>ACT</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1.2</w:t>
            </w:r>
            <w:r w:rsidRPr="00F04168">
              <w:rPr>
                <w:rFonts w:ascii="Times New Roman" w:eastAsiaTheme="majorEastAsia" w:hAnsi="Times New Roman"/>
                <w:sz w:val="18"/>
                <w:szCs w:val="18"/>
              </w:rPr>
              <w:t>0</w:t>
            </w:r>
            <w:r w:rsidRPr="00F04168">
              <w:rPr>
                <w:rFonts w:ascii="Times New Roman" w:eastAsia="宋体" w:hAnsi="Times New Roman" w:cs="Times New Roman"/>
                <w:sz w:val="18"/>
                <w:szCs w:val="18"/>
              </w:rPr>
              <w:t>±3.61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3.20</w:t>
            </w:r>
            <w:r w:rsidRPr="00F04168">
              <w:rPr>
                <w:rFonts w:ascii="Times New Roman" w:eastAsia="宋体" w:hAnsi="Times New Roman" w:cs="Times New Roman"/>
                <w:sz w:val="18"/>
                <w:szCs w:val="18"/>
              </w:rPr>
              <w:t>±4.41</w:t>
            </w:r>
          </w:p>
        </w:tc>
        <w:tc>
          <w:tcPr>
            <w:tcW w:w="1134" w:type="dxa"/>
            <w:tcBorders>
              <w:top w:val="single" w:sz="4" w:space="0" w:color="auto"/>
              <w:left w:val="nil"/>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-2.009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0.049</w:t>
            </w:r>
          </w:p>
        </w:tc>
      </w:tr>
      <w:tr w:rsidR="00F04168" w:rsidRPr="00F04168" w:rsidTr="00C93073">
        <w:trPr>
          <w:trHeight w:val="285"/>
          <w:jc w:val="center"/>
        </w:trPr>
        <w:tc>
          <w:tcPr>
            <w:tcW w:w="2737" w:type="dxa"/>
            <w:tcBorders>
              <w:top w:val="single" w:sz="4" w:space="0" w:color="auto"/>
              <w:left w:val="single" w:sz="4" w:space="0" w:color="auto"/>
              <w:bottom w:val="single" w:sz="4" w:space="0" w:color="auto"/>
              <w:right w:val="single" w:sz="4" w:space="0" w:color="auto"/>
            </w:tcBorders>
            <w:shd w:val="clear" w:color="auto" w:fill="auto"/>
            <w:vAlign w:val="bottom"/>
          </w:tcPr>
          <w:p w:rsidR="00F04168" w:rsidRPr="00F04168" w:rsidRDefault="00F04168" w:rsidP="00F04168">
            <w:pPr>
              <w:tabs>
                <w:tab w:val="left" w:pos="720"/>
              </w:tabs>
              <w:ind w:firstLineChars="100" w:firstLine="200"/>
              <w:rPr>
                <w:rFonts w:ascii="Times New Roman" w:eastAsiaTheme="majorEastAsia" w:hAnsi="Times New Roman"/>
                <w:sz w:val="18"/>
                <w:szCs w:val="18"/>
              </w:rPr>
            </w:pPr>
            <w:r w:rsidRPr="00F04168">
              <w:rPr>
                <w:rFonts w:ascii="Times New Roman" w:eastAsia="宋体" w:hAnsi="Times New Roman" w:cs="Times New Roman"/>
                <w:sz w:val="20"/>
                <w:szCs w:val="20"/>
              </w:rPr>
              <w:t>Δ</w:t>
            </w:r>
            <w:r w:rsidRPr="00F04168">
              <w:rPr>
                <w:rFonts w:ascii="Times New Roman" w:eastAsia="宋体" w:hAnsi="Times New Roman" w:hint="eastAsia"/>
                <w:color w:val="000000"/>
                <w:sz w:val="18"/>
                <w:szCs w:val="18"/>
              </w:rPr>
              <w:t>ACT</w:t>
            </w:r>
            <w:r w:rsidRPr="00F04168">
              <w:rPr>
                <w:rFonts w:ascii="Times New Roman" w:eastAsia="宋体" w:hAnsi="Times New Roman"/>
                <w:color w:val="000000"/>
                <w:sz w:val="18"/>
                <w:szCs w:val="18"/>
              </w:rPr>
              <w:t xml:space="preserve"> </w:t>
            </w:r>
            <w:r w:rsidRPr="00F04168">
              <w:rPr>
                <w:rFonts w:ascii="Times New Roman" w:eastAsia="宋体" w:hAnsi="Times New Roman" w:cs="Times New Roman"/>
                <w:sz w:val="20"/>
                <w:szCs w:val="20"/>
              </w:rPr>
              <w:t>≥ 3.0</w:t>
            </w:r>
            <w:r w:rsidRPr="00F04168">
              <w:rPr>
                <w:rFonts w:ascii="Times New Roman" w:eastAsia="宋体" w:hAnsi="Times New Roman" w:hint="eastAsia"/>
                <w:color w:val="000000"/>
                <w:sz w:val="18"/>
                <w:szCs w:val="18"/>
              </w:rPr>
              <w:t>，</w:t>
            </w:r>
            <w:r w:rsidRPr="00F04168">
              <w:rPr>
                <w:rFonts w:ascii="Times New Roman" w:eastAsia="宋体" w:hAnsi="Times New Roman" w:hint="eastAsia"/>
                <w:color w:val="000000"/>
                <w:sz w:val="18"/>
                <w:szCs w:val="18"/>
              </w:rPr>
              <w:t>n</w:t>
            </w:r>
            <w:r w:rsidRPr="00F04168">
              <w:rPr>
                <w:rFonts w:ascii="Times New Roman" w:eastAsia="宋体" w:hAnsi="Times New Roman"/>
                <w:color w:val="000000"/>
                <w:sz w:val="18"/>
                <w:szCs w:val="18"/>
              </w:rPr>
              <w:t xml:space="preserve"> </w:t>
            </w:r>
            <w:r w:rsidRPr="00F04168">
              <w:rPr>
                <w:rFonts w:ascii="Times New Roman" w:eastAsia="宋体" w:hAnsi="Times New Roman" w:hint="eastAsia"/>
                <w:color w:val="000000"/>
                <w:sz w:val="18"/>
                <w:szCs w:val="18"/>
              </w:rPr>
              <w:t>(</w:t>
            </w:r>
            <w:r w:rsidRPr="00F04168">
              <w:rPr>
                <w:rFonts w:ascii="Times New Roman" w:eastAsia="宋体" w:hAnsi="Times New Roman"/>
                <w:color w:val="000000"/>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9(</w:t>
            </w:r>
            <w:r w:rsidRPr="00F04168">
              <w:rPr>
                <w:rFonts w:ascii="Times New Roman" w:eastAsiaTheme="majorEastAsia" w:hAnsi="Times New Roman"/>
                <w:sz w:val="18"/>
                <w:szCs w:val="18"/>
              </w:rPr>
              <w:t>30.0</w:t>
            </w:r>
            <w:r w:rsidRPr="00F04168">
              <w:rPr>
                <w:rFonts w:ascii="Times New Roman" w:eastAsiaTheme="majorEastAsia" w:hAnsi="Times New Roman" w:hint="eastAsia"/>
                <w:sz w:val="18"/>
                <w:szCs w:val="18"/>
              </w:rPr>
              <w:t>)</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20(</w:t>
            </w:r>
            <w:r w:rsidRPr="00F04168">
              <w:rPr>
                <w:rFonts w:ascii="Times New Roman" w:eastAsiaTheme="majorEastAsia" w:hAnsi="Times New Roman"/>
                <w:sz w:val="18"/>
                <w:szCs w:val="18"/>
              </w:rPr>
              <w:t>57.1</w:t>
            </w:r>
            <w:r w:rsidRPr="00F04168">
              <w:rPr>
                <w:rFonts w:ascii="Times New Roman" w:eastAsiaTheme="majorEastAsia" w:hAnsi="Times New Roman" w:hint="eastAsia"/>
                <w:sz w:val="18"/>
                <w:szCs w:val="18"/>
              </w:rPr>
              <w:t>)</w:t>
            </w:r>
          </w:p>
        </w:tc>
        <w:tc>
          <w:tcPr>
            <w:tcW w:w="1134" w:type="dxa"/>
            <w:tcBorders>
              <w:top w:val="single" w:sz="4" w:space="0" w:color="auto"/>
              <w:left w:val="nil"/>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4.816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04168" w:rsidRPr="00F04168" w:rsidRDefault="00F04168" w:rsidP="00F04168">
            <w:pPr>
              <w:tabs>
                <w:tab w:val="left" w:pos="720"/>
              </w:tabs>
              <w:rPr>
                <w:rFonts w:ascii="Times New Roman" w:eastAsiaTheme="majorEastAsia" w:hAnsi="Times New Roman"/>
                <w:sz w:val="18"/>
                <w:szCs w:val="18"/>
              </w:rPr>
            </w:pPr>
            <w:r w:rsidRPr="00F04168">
              <w:rPr>
                <w:rFonts w:ascii="Times New Roman" w:eastAsiaTheme="majorEastAsia" w:hAnsi="Times New Roman" w:hint="eastAsia"/>
                <w:sz w:val="18"/>
                <w:szCs w:val="18"/>
              </w:rPr>
              <w:t>0.028</w:t>
            </w:r>
          </w:p>
        </w:tc>
      </w:tr>
    </w:tbl>
    <w:p w:rsidR="006D3A45" w:rsidRDefault="006D3A45" w:rsidP="006D3A45">
      <w:pPr>
        <w:tabs>
          <w:tab w:val="left" w:pos="6340"/>
        </w:tabs>
        <w:rPr>
          <w:rFonts w:ascii="Times New Roman" w:eastAsia="宋体" w:hAnsi="Times New Roman" w:cs="Times New Roman"/>
          <w:sz w:val="20"/>
          <w:szCs w:val="20"/>
        </w:rPr>
      </w:pPr>
      <w:r>
        <w:rPr>
          <w:rFonts w:ascii="Times New Roman" w:eastAsia="宋体" w:hAnsi="Times New Roman" w:cs="Times New Roman"/>
          <w:sz w:val="20"/>
          <w:szCs w:val="20"/>
        </w:rPr>
        <w:t xml:space="preserve">LLN = </w:t>
      </w:r>
      <w:r w:rsidRPr="006D3A45">
        <w:rPr>
          <w:rFonts w:ascii="Times New Roman" w:eastAsia="宋体" w:hAnsi="Times New Roman" w:cs="Times New Roman"/>
          <w:sz w:val="20"/>
          <w:szCs w:val="20"/>
        </w:rPr>
        <w:t>lower limits of normal</w:t>
      </w:r>
      <w:r>
        <w:rPr>
          <w:rFonts w:ascii="Times New Roman" w:eastAsia="宋体" w:hAnsi="Times New Roman" w:cs="Times New Roman"/>
          <w:sz w:val="20"/>
          <w:szCs w:val="20"/>
        </w:rPr>
        <w:t>;</w:t>
      </w:r>
      <w:r w:rsidRPr="006D3A45">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SAD</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w:t>
      </w:r>
      <w:r>
        <w:rPr>
          <w:rFonts w:ascii="Times New Roman" w:eastAsia="宋体" w:hAnsi="Times New Roman" w:cs="Times New Roman"/>
          <w:sz w:val="20"/>
          <w:szCs w:val="20"/>
        </w:rPr>
        <w:t xml:space="preserve"> </w:t>
      </w:r>
      <w:r w:rsidRPr="00445834">
        <w:rPr>
          <w:rFonts w:ascii="Times New Roman" w:eastAsia="宋体" w:hAnsi="Times New Roman" w:cs="Times New Roman"/>
          <w:sz w:val="20"/>
          <w:szCs w:val="20"/>
        </w:rPr>
        <w:t>small airways dysfunction</w:t>
      </w:r>
      <w:r>
        <w:rPr>
          <w:rFonts w:ascii="Times New Roman" w:eastAsia="宋体" w:hAnsi="Times New Roman" w:cs="Times New Roman"/>
          <w:sz w:val="20"/>
          <w:szCs w:val="20"/>
        </w:rPr>
        <w:t xml:space="preserve">; </w:t>
      </w:r>
    </w:p>
    <w:p w:rsidR="00457284" w:rsidRPr="0016032B" w:rsidRDefault="00F04168" w:rsidP="00190E90">
      <w:pPr>
        <w:tabs>
          <w:tab w:val="left" w:pos="6340"/>
        </w:tabs>
        <w:rPr>
          <w:rFonts w:ascii="Times New Roman" w:hAnsi="Times New Roman" w:cs="Times New Roman"/>
          <w:sz w:val="20"/>
          <w:szCs w:val="20"/>
        </w:rPr>
      </w:pPr>
      <w:r w:rsidRPr="0016032B">
        <w:rPr>
          <w:rFonts w:ascii="Times New Roman" w:hAnsi="Times New Roman" w:cs="Times New Roman" w:hint="eastAsia"/>
          <w:sz w:val="20"/>
          <w:szCs w:val="20"/>
        </w:rPr>
        <w:t>Δ</w:t>
      </w:r>
      <w:r w:rsidRPr="0016032B">
        <w:rPr>
          <w:rFonts w:ascii="Times New Roman" w:hAnsi="Times New Roman" w:cs="Times New Roman"/>
          <w:sz w:val="20"/>
          <w:szCs w:val="20"/>
        </w:rPr>
        <w:t>= change from baseline; ACQ = Asthma Control Questionnaire; ACT = Asthma Control Test; AQLQ = Asthma Quality of Life Questionnaire</w:t>
      </w:r>
      <w:r>
        <w:rPr>
          <w:rFonts w:ascii="Times New Roman" w:hAnsi="Times New Roman" w:cs="Times New Roman"/>
          <w:sz w:val="20"/>
          <w:szCs w:val="20"/>
        </w:rPr>
        <w:t xml:space="preserve">. </w:t>
      </w:r>
    </w:p>
    <w:sectPr w:rsidR="00457284" w:rsidRPr="0016032B" w:rsidSect="00FA2A6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4C7" w:rsidRDefault="00DE14C7" w:rsidP="00DF3828">
      <w:r>
        <w:separator/>
      </w:r>
    </w:p>
  </w:endnote>
  <w:endnote w:type="continuationSeparator" w:id="0">
    <w:p w:rsidR="00DE14C7" w:rsidRDefault="00DE14C7" w:rsidP="00DF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4C7" w:rsidRDefault="00DE14C7" w:rsidP="00DF3828">
      <w:r>
        <w:separator/>
      </w:r>
    </w:p>
  </w:footnote>
  <w:footnote w:type="continuationSeparator" w:id="0">
    <w:p w:rsidR="00DE14C7" w:rsidRDefault="00DE14C7" w:rsidP="00DF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5359"/>
    <w:multiLevelType w:val="hybridMultilevel"/>
    <w:tmpl w:val="13EE01AC"/>
    <w:lvl w:ilvl="0" w:tplc="FA368BAE">
      <w:start w:val="1"/>
      <w:numFmt w:val="decimal"/>
      <w:lvlText w:val="%1."/>
      <w:lvlJc w:val="left"/>
      <w:pPr>
        <w:ind w:left="360" w:hanging="360"/>
      </w:pPr>
      <w:rPr>
        <w:rFonts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BD0B24"/>
    <w:multiLevelType w:val="hybridMultilevel"/>
    <w:tmpl w:val="5ADAF7B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CE940E7"/>
    <w:multiLevelType w:val="hybridMultilevel"/>
    <w:tmpl w:val="DE46DA30"/>
    <w:lvl w:ilvl="0" w:tplc="10F25284">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BA"/>
    <w:rsid w:val="00006546"/>
    <w:rsid w:val="00007CF9"/>
    <w:rsid w:val="000774AE"/>
    <w:rsid w:val="000A05E0"/>
    <w:rsid w:val="000A705C"/>
    <w:rsid w:val="000B7299"/>
    <w:rsid w:val="00116C11"/>
    <w:rsid w:val="001277BE"/>
    <w:rsid w:val="001367BA"/>
    <w:rsid w:val="0015326A"/>
    <w:rsid w:val="00156998"/>
    <w:rsid w:val="0016032B"/>
    <w:rsid w:val="00173F4B"/>
    <w:rsid w:val="00190E90"/>
    <w:rsid w:val="001B1C65"/>
    <w:rsid w:val="001E74C5"/>
    <w:rsid w:val="001F2CA1"/>
    <w:rsid w:val="00240873"/>
    <w:rsid w:val="002B367A"/>
    <w:rsid w:val="003157F0"/>
    <w:rsid w:val="003470BE"/>
    <w:rsid w:val="00393A5F"/>
    <w:rsid w:val="003C64D2"/>
    <w:rsid w:val="003C7E74"/>
    <w:rsid w:val="003D72B6"/>
    <w:rsid w:val="003E00EB"/>
    <w:rsid w:val="00405EE9"/>
    <w:rsid w:val="00405FF0"/>
    <w:rsid w:val="00457284"/>
    <w:rsid w:val="00491C95"/>
    <w:rsid w:val="004D0747"/>
    <w:rsid w:val="004D36C7"/>
    <w:rsid w:val="005667D2"/>
    <w:rsid w:val="005903D9"/>
    <w:rsid w:val="005A5E94"/>
    <w:rsid w:val="005D32A7"/>
    <w:rsid w:val="005E4E00"/>
    <w:rsid w:val="00602613"/>
    <w:rsid w:val="006153C6"/>
    <w:rsid w:val="00632451"/>
    <w:rsid w:val="006611A1"/>
    <w:rsid w:val="00682CBB"/>
    <w:rsid w:val="00682D37"/>
    <w:rsid w:val="006A2F79"/>
    <w:rsid w:val="006C70BD"/>
    <w:rsid w:val="006D3A45"/>
    <w:rsid w:val="006F1A01"/>
    <w:rsid w:val="00747AD3"/>
    <w:rsid w:val="00774155"/>
    <w:rsid w:val="00804D27"/>
    <w:rsid w:val="008346F1"/>
    <w:rsid w:val="00854163"/>
    <w:rsid w:val="008919F4"/>
    <w:rsid w:val="00892ED3"/>
    <w:rsid w:val="00892FBF"/>
    <w:rsid w:val="00894D2E"/>
    <w:rsid w:val="008A0C47"/>
    <w:rsid w:val="008B109E"/>
    <w:rsid w:val="008C1787"/>
    <w:rsid w:val="008F4634"/>
    <w:rsid w:val="008F7663"/>
    <w:rsid w:val="00913900"/>
    <w:rsid w:val="00923EB0"/>
    <w:rsid w:val="00924854"/>
    <w:rsid w:val="00927E0E"/>
    <w:rsid w:val="009A6668"/>
    <w:rsid w:val="009D1FF0"/>
    <w:rsid w:val="009D442E"/>
    <w:rsid w:val="009F263F"/>
    <w:rsid w:val="00A01664"/>
    <w:rsid w:val="00A16790"/>
    <w:rsid w:val="00A24BD3"/>
    <w:rsid w:val="00A3226C"/>
    <w:rsid w:val="00A323A9"/>
    <w:rsid w:val="00A35E5D"/>
    <w:rsid w:val="00A66A96"/>
    <w:rsid w:val="00A833D5"/>
    <w:rsid w:val="00A94D8D"/>
    <w:rsid w:val="00AB6247"/>
    <w:rsid w:val="00AC6D35"/>
    <w:rsid w:val="00AD77D1"/>
    <w:rsid w:val="00AE41B3"/>
    <w:rsid w:val="00AE4C4D"/>
    <w:rsid w:val="00B01909"/>
    <w:rsid w:val="00B02944"/>
    <w:rsid w:val="00B1057D"/>
    <w:rsid w:val="00B14AB5"/>
    <w:rsid w:val="00B5114E"/>
    <w:rsid w:val="00B7285D"/>
    <w:rsid w:val="00B75070"/>
    <w:rsid w:val="00BC5283"/>
    <w:rsid w:val="00C040F1"/>
    <w:rsid w:val="00C176D0"/>
    <w:rsid w:val="00C222EB"/>
    <w:rsid w:val="00C84A99"/>
    <w:rsid w:val="00C93073"/>
    <w:rsid w:val="00C94DF9"/>
    <w:rsid w:val="00CB29A2"/>
    <w:rsid w:val="00CE04E5"/>
    <w:rsid w:val="00D005BA"/>
    <w:rsid w:val="00D17A80"/>
    <w:rsid w:val="00D46F75"/>
    <w:rsid w:val="00DA7E92"/>
    <w:rsid w:val="00DE0B37"/>
    <w:rsid w:val="00DE14C7"/>
    <w:rsid w:val="00DF3828"/>
    <w:rsid w:val="00E01635"/>
    <w:rsid w:val="00E10F16"/>
    <w:rsid w:val="00E21A9F"/>
    <w:rsid w:val="00E71F3D"/>
    <w:rsid w:val="00E93684"/>
    <w:rsid w:val="00EA4B19"/>
    <w:rsid w:val="00EC10AB"/>
    <w:rsid w:val="00ED36C8"/>
    <w:rsid w:val="00ED4E98"/>
    <w:rsid w:val="00F04168"/>
    <w:rsid w:val="00F205AE"/>
    <w:rsid w:val="00F54A2E"/>
    <w:rsid w:val="00F65A79"/>
    <w:rsid w:val="00F81270"/>
    <w:rsid w:val="00F907EC"/>
    <w:rsid w:val="00FA2A67"/>
    <w:rsid w:val="00FC4A79"/>
    <w:rsid w:val="00FD4DD0"/>
    <w:rsid w:val="00FD5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73642-2AD6-4488-BF98-2429CF04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28"/>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38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3828"/>
    <w:rPr>
      <w:sz w:val="18"/>
      <w:szCs w:val="18"/>
    </w:rPr>
  </w:style>
  <w:style w:type="paragraph" w:styleId="a4">
    <w:name w:val="footer"/>
    <w:basedOn w:val="a"/>
    <w:link w:val="Char0"/>
    <w:uiPriority w:val="99"/>
    <w:unhideWhenUsed/>
    <w:rsid w:val="00DF3828"/>
    <w:pPr>
      <w:tabs>
        <w:tab w:val="center" w:pos="4153"/>
        <w:tab w:val="right" w:pos="8306"/>
      </w:tabs>
      <w:snapToGrid w:val="0"/>
      <w:jc w:val="left"/>
    </w:pPr>
    <w:rPr>
      <w:sz w:val="18"/>
      <w:szCs w:val="18"/>
    </w:rPr>
  </w:style>
  <w:style w:type="character" w:customStyle="1" w:styleId="Char0">
    <w:name w:val="页脚 Char"/>
    <w:basedOn w:val="a0"/>
    <w:link w:val="a4"/>
    <w:uiPriority w:val="99"/>
    <w:rsid w:val="00DF3828"/>
    <w:rPr>
      <w:sz w:val="18"/>
      <w:szCs w:val="18"/>
    </w:rPr>
  </w:style>
  <w:style w:type="paragraph" w:styleId="a5">
    <w:name w:val="Balloon Text"/>
    <w:basedOn w:val="a"/>
    <w:link w:val="Char1"/>
    <w:uiPriority w:val="99"/>
    <w:semiHidden/>
    <w:unhideWhenUsed/>
    <w:rsid w:val="00892ED3"/>
    <w:rPr>
      <w:rFonts w:ascii="宋体" w:eastAsia="宋体"/>
      <w:sz w:val="18"/>
      <w:szCs w:val="18"/>
    </w:rPr>
  </w:style>
  <w:style w:type="character" w:customStyle="1" w:styleId="Char1">
    <w:name w:val="批注框文本 Char"/>
    <w:basedOn w:val="a0"/>
    <w:link w:val="a5"/>
    <w:uiPriority w:val="99"/>
    <w:semiHidden/>
    <w:rsid w:val="00892ED3"/>
    <w:rPr>
      <w:rFonts w:ascii="宋体" w:eastAsia="宋体"/>
      <w:sz w:val="18"/>
      <w:szCs w:val="18"/>
    </w:rPr>
  </w:style>
  <w:style w:type="table" w:customStyle="1" w:styleId="6">
    <w:name w:val="网格型6"/>
    <w:basedOn w:val="a1"/>
    <w:next w:val="a6"/>
    <w:uiPriority w:val="59"/>
    <w:rsid w:val="000A0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A0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1"/>
    <w:basedOn w:val="a1"/>
    <w:next w:val="a6"/>
    <w:uiPriority w:val="59"/>
    <w:rsid w:val="008346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line number"/>
    <w:basedOn w:val="a0"/>
    <w:uiPriority w:val="99"/>
    <w:semiHidden/>
    <w:unhideWhenUsed/>
    <w:rsid w:val="00AC6D35"/>
  </w:style>
  <w:style w:type="table" w:customStyle="1" w:styleId="1">
    <w:name w:val="网格型1"/>
    <w:basedOn w:val="a1"/>
    <w:next w:val="a6"/>
    <w:uiPriority w:val="59"/>
    <w:rsid w:val="00F0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6"/>
    <w:uiPriority w:val="59"/>
    <w:rsid w:val="00F041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930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1CEFD-F640-42AE-93B5-9FE49BF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4</cp:revision>
  <dcterms:created xsi:type="dcterms:W3CDTF">2020-11-30T10:13:00Z</dcterms:created>
  <dcterms:modified xsi:type="dcterms:W3CDTF">2020-11-30T10:14:00Z</dcterms:modified>
</cp:coreProperties>
</file>