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4068E" w14:textId="77777777" w:rsidR="00F6466D" w:rsidRPr="003F5B4F" w:rsidRDefault="00F6466D" w:rsidP="00F6466D">
      <w:pPr>
        <w:outlineLvl w:val="0"/>
      </w:pPr>
      <w:r w:rsidRPr="003F5B4F">
        <w:rPr>
          <w:b/>
        </w:rPr>
        <w:t xml:space="preserve">Supplementary Table </w:t>
      </w:r>
      <w:r>
        <w:rPr>
          <w:b/>
        </w:rPr>
        <w:t>3</w:t>
      </w:r>
      <w:r w:rsidRPr="003F5B4F">
        <w:rPr>
          <w:b/>
        </w:rPr>
        <w:t xml:space="preserve">. </w:t>
      </w:r>
      <w:r w:rsidRPr="003F5B4F">
        <w:t xml:space="preserve">Baseline characteristics by </w:t>
      </w:r>
      <w:r>
        <w:t>PR quartiles</w:t>
      </w:r>
    </w:p>
    <w:tbl>
      <w:tblPr>
        <w:tblStyle w:val="TableGrid"/>
        <w:tblW w:w="11840" w:type="dxa"/>
        <w:jc w:val="center"/>
        <w:tblLook w:val="04A0" w:firstRow="1" w:lastRow="0" w:firstColumn="1" w:lastColumn="0" w:noHBand="0" w:noVBand="1"/>
      </w:tblPr>
      <w:tblGrid>
        <w:gridCol w:w="2695"/>
        <w:gridCol w:w="1513"/>
        <w:gridCol w:w="1693"/>
        <w:gridCol w:w="1589"/>
        <w:gridCol w:w="1660"/>
        <w:gridCol w:w="1665"/>
        <w:gridCol w:w="1025"/>
      </w:tblGrid>
      <w:tr w:rsidR="00F6466D" w:rsidRPr="003F5B4F" w14:paraId="4935C5DA" w14:textId="77777777" w:rsidTr="00E9091D">
        <w:trPr>
          <w:trHeight w:val="350"/>
          <w:jc w:val="center"/>
        </w:trPr>
        <w:tc>
          <w:tcPr>
            <w:tcW w:w="2695" w:type="dxa"/>
            <w:vMerge w:val="restart"/>
            <w:shd w:val="clear" w:color="auto" w:fill="A6A6A6" w:themeFill="background1" w:themeFillShade="A6"/>
            <w:vAlign w:val="center"/>
          </w:tcPr>
          <w:p w14:paraId="2EBC64C8" w14:textId="77777777" w:rsidR="00F6466D" w:rsidRPr="003F5B4F" w:rsidRDefault="00F6466D" w:rsidP="00E909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C73156A" w14:textId="77777777" w:rsidR="00F6466D" w:rsidRPr="00662C85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Population</w:t>
            </w:r>
          </w:p>
        </w:tc>
        <w:tc>
          <w:tcPr>
            <w:tcW w:w="6607" w:type="dxa"/>
            <w:gridSpan w:val="4"/>
            <w:shd w:val="clear" w:color="auto" w:fill="A6A6A6" w:themeFill="background1" w:themeFillShade="A6"/>
            <w:vAlign w:val="center"/>
          </w:tcPr>
          <w:p w14:paraId="3609454C" w14:textId="77777777" w:rsidR="00F6466D" w:rsidRPr="003F5B4F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quartiles (ms)</w:t>
            </w:r>
          </w:p>
        </w:tc>
        <w:tc>
          <w:tcPr>
            <w:tcW w:w="1025" w:type="dxa"/>
            <w:vMerge w:val="restart"/>
            <w:shd w:val="clear" w:color="auto" w:fill="A6A6A6" w:themeFill="background1" w:themeFillShade="A6"/>
            <w:vAlign w:val="center"/>
          </w:tcPr>
          <w:p w14:paraId="1CB43A85" w14:textId="77777777" w:rsidR="00F6466D" w:rsidRPr="003F5B4F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b/>
                <w:sz w:val="24"/>
                <w:szCs w:val="24"/>
              </w:rPr>
              <w:t>P-trend</w:t>
            </w:r>
          </w:p>
        </w:tc>
      </w:tr>
      <w:tr w:rsidR="00F6466D" w:rsidRPr="003F5B4F" w14:paraId="48E39BDE" w14:textId="77777777" w:rsidTr="00E9091D">
        <w:trPr>
          <w:trHeight w:val="456"/>
          <w:jc w:val="center"/>
        </w:trPr>
        <w:tc>
          <w:tcPr>
            <w:tcW w:w="2695" w:type="dxa"/>
            <w:vMerge/>
            <w:shd w:val="clear" w:color="auto" w:fill="auto"/>
            <w:vAlign w:val="center"/>
          </w:tcPr>
          <w:p w14:paraId="2EF40540" w14:textId="77777777" w:rsidR="00F6466D" w:rsidRPr="003F5B4F" w:rsidRDefault="00F6466D" w:rsidP="00E909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5A5A5" w:themeFill="accent3"/>
            <w:vAlign w:val="center"/>
          </w:tcPr>
          <w:p w14:paraId="627A45E9" w14:textId="77777777" w:rsidR="00F6466D" w:rsidRPr="00204BC1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N=2,759</w:t>
            </w:r>
          </w:p>
        </w:tc>
        <w:tc>
          <w:tcPr>
            <w:tcW w:w="1693" w:type="dxa"/>
            <w:shd w:val="clear" w:color="auto" w:fill="A6A6A6" w:themeFill="background1" w:themeFillShade="A6"/>
            <w:vAlign w:val="center"/>
          </w:tcPr>
          <w:p w14:paraId="07D8D76F" w14:textId="77777777" w:rsidR="00F6466D" w:rsidRPr="00204BC1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C1">
              <w:rPr>
                <w:rFonts w:ascii="Times New Roman" w:hAnsi="Times New Roman" w:cs="Times New Roman"/>
                <w:b/>
                <w:sz w:val="24"/>
                <w:szCs w:val="24"/>
              </w:rPr>
              <w:t>Q1 (&lt;154)</w:t>
            </w:r>
          </w:p>
          <w:p w14:paraId="24CD845C" w14:textId="77777777" w:rsidR="00F6466D" w:rsidRPr="00204BC1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C1">
              <w:rPr>
                <w:rFonts w:ascii="Times New Roman" w:hAnsi="Times New Roman" w:cs="Times New Roman"/>
                <w:b/>
                <w:sz w:val="24"/>
                <w:szCs w:val="24"/>
              </w:rPr>
              <w:t>N=722</w:t>
            </w:r>
          </w:p>
        </w:tc>
        <w:tc>
          <w:tcPr>
            <w:tcW w:w="1589" w:type="dxa"/>
            <w:shd w:val="clear" w:color="auto" w:fill="A6A6A6" w:themeFill="background1" w:themeFillShade="A6"/>
            <w:vAlign w:val="center"/>
          </w:tcPr>
          <w:p w14:paraId="7B5B7863" w14:textId="77777777" w:rsidR="00F6466D" w:rsidRPr="00204BC1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C1">
              <w:rPr>
                <w:rFonts w:ascii="Times New Roman" w:hAnsi="Times New Roman" w:cs="Times New Roman"/>
                <w:b/>
                <w:sz w:val="24"/>
                <w:szCs w:val="24"/>
              </w:rPr>
              <w:t>Q2 (154-168)</w:t>
            </w:r>
          </w:p>
          <w:p w14:paraId="7F266C4A" w14:textId="77777777" w:rsidR="00F6466D" w:rsidRPr="00204BC1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C1">
              <w:rPr>
                <w:rFonts w:ascii="Times New Roman" w:hAnsi="Times New Roman" w:cs="Times New Roman"/>
                <w:b/>
                <w:sz w:val="24"/>
                <w:szCs w:val="24"/>
              </w:rPr>
              <w:t>N=701</w:t>
            </w: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14:paraId="00155CAE" w14:textId="77777777" w:rsidR="00F6466D" w:rsidRPr="00204BC1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C1">
              <w:rPr>
                <w:rFonts w:ascii="Times New Roman" w:hAnsi="Times New Roman" w:cs="Times New Roman"/>
                <w:b/>
                <w:sz w:val="24"/>
                <w:szCs w:val="24"/>
              </w:rPr>
              <w:t>Q3 (170-188)</w:t>
            </w:r>
          </w:p>
          <w:p w14:paraId="4E91342F" w14:textId="77777777" w:rsidR="00F6466D" w:rsidRPr="00204BC1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C1">
              <w:rPr>
                <w:rFonts w:ascii="Times New Roman" w:hAnsi="Times New Roman" w:cs="Times New Roman"/>
                <w:b/>
                <w:sz w:val="24"/>
                <w:szCs w:val="24"/>
              </w:rPr>
              <w:t>N=681</w:t>
            </w:r>
          </w:p>
        </w:tc>
        <w:tc>
          <w:tcPr>
            <w:tcW w:w="1665" w:type="dxa"/>
            <w:shd w:val="clear" w:color="auto" w:fill="A6A6A6" w:themeFill="background1" w:themeFillShade="A6"/>
            <w:vAlign w:val="center"/>
          </w:tcPr>
          <w:p w14:paraId="338BD906" w14:textId="77777777" w:rsidR="00F6466D" w:rsidRPr="00204BC1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C1">
              <w:rPr>
                <w:rFonts w:ascii="Times New Roman" w:hAnsi="Times New Roman" w:cs="Times New Roman"/>
                <w:b/>
                <w:sz w:val="24"/>
                <w:szCs w:val="24"/>
              </w:rPr>
              <w:t>Q4 (&gt;188)</w:t>
            </w:r>
          </w:p>
          <w:p w14:paraId="17119C84" w14:textId="77777777" w:rsidR="00F6466D" w:rsidRPr="00204BC1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C1">
              <w:rPr>
                <w:rFonts w:ascii="Times New Roman" w:hAnsi="Times New Roman" w:cs="Times New Roman"/>
                <w:b/>
                <w:sz w:val="24"/>
                <w:szCs w:val="24"/>
              </w:rPr>
              <w:t>N=6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19AE258F" w14:textId="77777777" w:rsidR="00F6466D" w:rsidRPr="00E97866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466D" w:rsidRPr="003F5B4F" w14:paraId="64A03DB4" w14:textId="77777777" w:rsidTr="00E9091D">
        <w:trPr>
          <w:trHeight w:val="265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EDF60F9" w14:textId="77777777" w:rsidR="00F6466D" w:rsidRPr="003F5B4F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513" w:type="dxa"/>
            <w:vAlign w:val="center"/>
          </w:tcPr>
          <w:p w14:paraId="3A981BAE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86AB946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54 ± 12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152B52E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57 ± 11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CFD7E33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10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3DF5839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61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A48598D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6466D" w:rsidRPr="003F5B4F" w14:paraId="5D5BFBC7" w14:textId="77777777" w:rsidTr="00E9091D">
        <w:trPr>
          <w:trHeight w:val="255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726C072B" w14:textId="77777777" w:rsidR="00F6466D" w:rsidRPr="003F5B4F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513" w:type="dxa"/>
            <w:vAlign w:val="center"/>
          </w:tcPr>
          <w:p w14:paraId="355BE23A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1,505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1028A3D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322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97DFE5A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380 (54%)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193CBBD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387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DFBF40A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(63%)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5CE1081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6466D" w:rsidRPr="003F5B4F" w14:paraId="663AD183" w14:textId="77777777" w:rsidTr="00E9091D">
        <w:trPr>
          <w:trHeight w:val="273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2CD6F61C" w14:textId="77777777" w:rsidR="00F6466D" w:rsidRPr="003F5B4F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Race/ethnicity</w:t>
            </w:r>
          </w:p>
        </w:tc>
        <w:tc>
          <w:tcPr>
            <w:tcW w:w="1513" w:type="dxa"/>
            <w:vAlign w:val="center"/>
          </w:tcPr>
          <w:p w14:paraId="4DAC4A77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65B19D35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9E8DC42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556C04C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0C1BE1CE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4B2462C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66D" w:rsidRPr="003F5B4F" w14:paraId="28EB89B9" w14:textId="77777777" w:rsidTr="00E9091D">
        <w:trPr>
          <w:trHeight w:val="263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79846C06" w14:textId="77777777" w:rsidR="00F6466D" w:rsidRPr="003F5B4F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513" w:type="dxa"/>
            <w:vAlign w:val="center"/>
          </w:tcPr>
          <w:p w14:paraId="68310F6C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1,281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D299C25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369 (51%)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057FF3A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340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AE707FF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302 (44%)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C2A96C2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8E65F87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466D" w:rsidRPr="003F5B4F" w14:paraId="215851C5" w14:textId="77777777" w:rsidTr="00E9091D">
        <w:trPr>
          <w:trHeight w:val="252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6F0F4337" w14:textId="77777777" w:rsidR="00F6466D" w:rsidRPr="003F5B4F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1513" w:type="dxa"/>
            <w:vAlign w:val="center"/>
          </w:tcPr>
          <w:p w14:paraId="379279FC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1,206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95E8CB2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258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B483B78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295 (42%)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D1E23E9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316 (46%)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854A020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331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18FB67B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466D" w:rsidRPr="003F5B4F" w14:paraId="7F35A8B2" w14:textId="77777777" w:rsidTr="00E9091D">
        <w:trPr>
          <w:trHeight w:val="271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445B82D" w14:textId="77777777" w:rsidR="00F6466D" w:rsidRPr="003F5B4F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513" w:type="dxa"/>
            <w:vAlign w:val="center"/>
          </w:tcPr>
          <w:p w14:paraId="11B76660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3DF240D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95 (13%)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276E2E2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66 (9%)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5EAE1FB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63 (9%)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EEC008D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47 (7%)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EDDD4B2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466D" w:rsidRPr="003F5B4F" w14:paraId="36BF383C" w14:textId="77777777" w:rsidTr="00E9091D">
        <w:trPr>
          <w:trHeight w:val="24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4895B46B" w14:textId="77777777" w:rsidR="00F6466D" w:rsidRPr="00E72119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2119">
              <w:rPr>
                <w:rFonts w:ascii="Times New Roman" w:hAnsi="Times New Roman" w:cs="Times New Roman"/>
                <w:sz w:val="24"/>
                <w:szCs w:val="24"/>
              </w:rPr>
              <w:t>Body mass index (kg/m</w:t>
            </w:r>
            <w:r w:rsidRPr="00E72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721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  <w:vAlign w:val="center"/>
          </w:tcPr>
          <w:p w14:paraId="32373B2C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7.8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BE5D9B5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30.5 ± 7.8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BDDBC9D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31.1 ± 7.4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4998DEE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32.5 ± 8.1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1E6B476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33.5 ± 7.7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AA5D3E8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6466D" w:rsidRPr="003F5B4F" w14:paraId="0590D37B" w14:textId="77777777" w:rsidTr="00E9091D">
        <w:trPr>
          <w:trHeight w:val="264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60DD1E2D" w14:textId="77777777" w:rsidR="00F6466D" w:rsidRPr="003F5B4F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513" w:type="dxa"/>
            <w:vAlign w:val="center"/>
          </w:tcPr>
          <w:p w14:paraId="1DDB9006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1,256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B30EA55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298 (41%)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E9A8289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300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88EC2CC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334 (49%)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7D3DDDB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5F2FAEA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6466D" w:rsidRPr="003F5B4F" w14:paraId="048064C5" w14:textId="77777777" w:rsidTr="00E9091D">
        <w:trPr>
          <w:trHeight w:val="268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200DBB86" w14:textId="77777777" w:rsidR="00F6466D" w:rsidRPr="003F5B4F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Systolic blood pressure</w:t>
            </w:r>
          </w:p>
        </w:tc>
        <w:tc>
          <w:tcPr>
            <w:tcW w:w="1513" w:type="dxa"/>
            <w:vAlign w:val="center"/>
          </w:tcPr>
          <w:p w14:paraId="49DFD31A" w14:textId="77777777" w:rsidR="00F6466D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AB27AF7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C242C80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2CBEB04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403BAFD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E296124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6466D" w:rsidRPr="003F5B4F" w14:paraId="41D7A5FC" w14:textId="77777777" w:rsidTr="00E9091D">
        <w:trPr>
          <w:trHeight w:val="259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4CA68001" w14:textId="77777777" w:rsidR="00F6466D" w:rsidRPr="003F5B4F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Coronary artery disease</w:t>
            </w:r>
          </w:p>
        </w:tc>
        <w:tc>
          <w:tcPr>
            <w:tcW w:w="1513" w:type="dxa"/>
            <w:vAlign w:val="center"/>
          </w:tcPr>
          <w:p w14:paraId="2A89872C" w14:textId="77777777" w:rsidR="00F6466D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9137088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9D11188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49A7F9F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61EE249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9DBD719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6466D" w:rsidRPr="003F5B4F" w14:paraId="26D9ADBE" w14:textId="77777777" w:rsidTr="00E9091D">
        <w:trPr>
          <w:trHeight w:val="224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09078E77" w14:textId="77777777" w:rsidR="00F6466D" w:rsidRPr="00E72119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2119">
              <w:rPr>
                <w:rFonts w:ascii="Times New Roman" w:hAnsi="Times New Roman" w:cs="Times New Roman"/>
                <w:sz w:val="24"/>
                <w:szCs w:val="24"/>
              </w:rPr>
              <w:t>Heart failure</w:t>
            </w:r>
          </w:p>
        </w:tc>
        <w:tc>
          <w:tcPr>
            <w:tcW w:w="1513" w:type="dxa"/>
            <w:vAlign w:val="center"/>
          </w:tcPr>
          <w:p w14:paraId="01F11D83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A05D97F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D75ABBD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27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64A50E5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41 (6%)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C0E35EF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56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837FC5F" w14:textId="77777777" w:rsidR="00F6466D" w:rsidRPr="00A12F44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&lt;0.01</w:t>
            </w:r>
          </w:p>
        </w:tc>
      </w:tr>
      <w:tr w:rsidR="00F6466D" w:rsidRPr="003F5B4F" w14:paraId="4C58404C" w14:textId="77777777" w:rsidTr="00E9091D">
        <w:trPr>
          <w:trHeight w:val="19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07EB14B7" w14:textId="77777777" w:rsidR="00F6466D" w:rsidRPr="00A30DD4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DD4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1513" w:type="dxa"/>
            <w:vAlign w:val="center"/>
          </w:tcPr>
          <w:p w14:paraId="608656EB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CC1562E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013F043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69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7F5141A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70 (10%)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0111A82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65 (10%)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B32F119" w14:textId="77777777" w:rsidR="00F6466D" w:rsidRPr="00A12F44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&lt;0.01</w:t>
            </w:r>
          </w:p>
        </w:tc>
      </w:tr>
      <w:tr w:rsidR="00F6466D" w:rsidRPr="003F5B4F" w14:paraId="5CADB954" w14:textId="77777777" w:rsidTr="00E9091D">
        <w:trPr>
          <w:trHeight w:val="291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70A772E2" w14:textId="77777777" w:rsidR="00F6466D" w:rsidRPr="00A30DD4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DD4">
              <w:rPr>
                <w:rFonts w:ascii="Times New Roman" w:hAnsi="Times New Roman" w:cs="Times New Roman"/>
                <w:sz w:val="24"/>
                <w:szCs w:val="24"/>
              </w:rPr>
              <w:t>eGFR (CKD-EPI, ml/min/1.73 m²)</w:t>
            </w:r>
          </w:p>
        </w:tc>
        <w:tc>
          <w:tcPr>
            <w:tcW w:w="1513" w:type="dxa"/>
            <w:vAlign w:val="center"/>
          </w:tcPr>
          <w:p w14:paraId="62EF28AF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BF8A0A9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16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C383A20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46 ± 15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41AC972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2AF02DD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14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F0DBA37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6466D" w:rsidRPr="003F5B4F" w14:paraId="6ACA48C2" w14:textId="77777777" w:rsidTr="00E9091D">
        <w:trPr>
          <w:trHeight w:val="291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0FABB432" w14:textId="77777777" w:rsidR="00F6466D" w:rsidRPr="00A30DD4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DD4">
              <w:rPr>
                <w:rFonts w:ascii="Times New Roman" w:hAnsi="Times New Roman" w:cs="Times New Roman"/>
                <w:sz w:val="24"/>
                <w:szCs w:val="24"/>
              </w:rPr>
              <w:t>24-hour urine protein (g/24h)</w:t>
            </w:r>
          </w:p>
        </w:tc>
        <w:tc>
          <w:tcPr>
            <w:tcW w:w="1513" w:type="dxa"/>
            <w:vAlign w:val="center"/>
          </w:tcPr>
          <w:p w14:paraId="492C8C20" w14:textId="77777777" w:rsidR="00F6466D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  <w:p w14:paraId="4D0876AD" w14:textId="77777777" w:rsidR="00F6466D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0.07-0.82</w:t>
            </w:r>
            <w:r w:rsidRPr="00F15D4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8BD9686" w14:textId="77777777" w:rsidR="00F6466D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14:paraId="7C447E0C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0.07-0.96</w:t>
            </w:r>
            <w:r w:rsidRPr="00F15D4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AA49DB9" w14:textId="77777777" w:rsidR="00F6466D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14:paraId="4843BCB7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0.07-0.76</w:t>
            </w:r>
            <w:r w:rsidRPr="00F15D4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9AB91A5" w14:textId="77777777" w:rsidR="00F6466D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  <w:p w14:paraId="75FF469F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0.08-0.84</w:t>
            </w:r>
            <w:r w:rsidRPr="00F15D4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D45403D" w14:textId="77777777" w:rsidR="00F6466D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  <w:p w14:paraId="44BE5560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0.07-0.76</w:t>
            </w:r>
            <w:r w:rsidRPr="00F15D4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4DE2F52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F6466D" w:rsidRPr="003F5B4F" w14:paraId="027F75BD" w14:textId="77777777" w:rsidTr="00E9091D">
        <w:trPr>
          <w:trHeight w:val="291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6D5630DC" w14:textId="77777777" w:rsidR="00F6466D" w:rsidRPr="00196DB6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6DB6">
              <w:rPr>
                <w:rFonts w:ascii="Times New Roman" w:hAnsi="Times New Roman" w:cs="Times New Roman"/>
                <w:sz w:val="24"/>
                <w:szCs w:val="24"/>
              </w:rPr>
              <w:t>Hematocrit (%)</w:t>
            </w:r>
          </w:p>
        </w:tc>
        <w:tc>
          <w:tcPr>
            <w:tcW w:w="1513" w:type="dxa"/>
            <w:vAlign w:val="center"/>
          </w:tcPr>
          <w:p w14:paraId="1E9D67D4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7A4E5E4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8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C14264F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C0E6D4F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084238C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854A660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66D" w:rsidRPr="003F5B4F" w14:paraId="2CF14E67" w14:textId="77777777" w:rsidTr="00E9091D">
        <w:trPr>
          <w:trHeight w:val="291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6ED4845C" w14:textId="77777777" w:rsidR="00F6466D" w:rsidRPr="00196DB6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6DB6">
              <w:rPr>
                <w:rFonts w:ascii="Times New Roman" w:hAnsi="Times New Roman" w:cs="Times New Roman"/>
                <w:sz w:val="24"/>
                <w:szCs w:val="24"/>
              </w:rPr>
              <w:t>Serum albumin (g/dL)</w:t>
            </w:r>
          </w:p>
        </w:tc>
        <w:tc>
          <w:tcPr>
            <w:tcW w:w="1513" w:type="dxa"/>
            <w:vAlign w:val="center"/>
          </w:tcPr>
          <w:p w14:paraId="69E6C02C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4674767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92B1815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0 ±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547930E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5E1471E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E722B3A" w14:textId="77777777" w:rsidR="00F6466D" w:rsidRPr="00A12F44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&lt;0.01</w:t>
            </w:r>
          </w:p>
        </w:tc>
      </w:tr>
      <w:tr w:rsidR="00F6466D" w:rsidRPr="003F5B4F" w14:paraId="64EC44D9" w14:textId="77777777" w:rsidTr="00E9091D">
        <w:trPr>
          <w:trHeight w:val="291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4059827C" w14:textId="77777777" w:rsidR="00F6466D" w:rsidRPr="00196DB6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6DB6">
              <w:rPr>
                <w:rFonts w:ascii="Times New Roman" w:hAnsi="Times New Roman" w:cs="Times New Roman"/>
                <w:sz w:val="24"/>
                <w:szCs w:val="24"/>
              </w:rPr>
              <w:t>Serum potassium (mEq/L)</w:t>
            </w:r>
          </w:p>
        </w:tc>
        <w:tc>
          <w:tcPr>
            <w:tcW w:w="1513" w:type="dxa"/>
            <w:vAlign w:val="center"/>
          </w:tcPr>
          <w:p w14:paraId="44EFAA4F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9657BAE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5469A08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08FD3E4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8C08109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C22FA61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6466D" w:rsidRPr="003F5B4F" w14:paraId="014590A7" w14:textId="77777777" w:rsidTr="00E9091D">
        <w:trPr>
          <w:trHeight w:val="291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71A26C0" w14:textId="77777777" w:rsidR="00F6466D" w:rsidRPr="00196DB6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6DB6">
              <w:rPr>
                <w:rFonts w:ascii="Times New Roman" w:hAnsi="Times New Roman" w:cs="Times New Roman"/>
                <w:sz w:val="24"/>
                <w:szCs w:val="24"/>
              </w:rPr>
              <w:t>Serum calcium (mg/dL)</w:t>
            </w:r>
          </w:p>
        </w:tc>
        <w:tc>
          <w:tcPr>
            <w:tcW w:w="1513" w:type="dxa"/>
            <w:vAlign w:val="center"/>
          </w:tcPr>
          <w:p w14:paraId="214D7F80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5210C9F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FEDEF4D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6023802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E2B992A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99FC495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66D" w:rsidRPr="003F5B4F" w14:paraId="01DF33FA" w14:textId="77777777" w:rsidTr="00E9091D">
        <w:trPr>
          <w:trHeight w:val="291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64CB0858" w14:textId="77777777" w:rsidR="00F6466D" w:rsidRPr="003F5B4F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 xml:space="preserve"> or ARB use</w:t>
            </w:r>
          </w:p>
        </w:tc>
        <w:tc>
          <w:tcPr>
            <w:tcW w:w="1513" w:type="dxa"/>
            <w:vAlign w:val="center"/>
          </w:tcPr>
          <w:p w14:paraId="5C0C0238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1,867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3BDF303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449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9209DAC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472 (68%)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34D9252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481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1F32E87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455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94CC99C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6466D" w:rsidRPr="003F5B4F" w14:paraId="0399A71E" w14:textId="77777777" w:rsidTr="00E9091D">
        <w:trPr>
          <w:trHeight w:val="25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6AD9AA2D" w14:textId="77777777" w:rsidR="00F6466D" w:rsidRPr="00196DB6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6DB6">
              <w:rPr>
                <w:rFonts w:ascii="Times New Roman" w:hAnsi="Times New Roman" w:cs="Times New Roman"/>
                <w:sz w:val="24"/>
                <w:szCs w:val="24"/>
              </w:rPr>
              <w:t>Beta blocker use</w:t>
            </w:r>
          </w:p>
        </w:tc>
        <w:tc>
          <w:tcPr>
            <w:tcW w:w="1513" w:type="dxa"/>
            <w:vAlign w:val="center"/>
          </w:tcPr>
          <w:p w14:paraId="3B626E92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1,260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A38A8EF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251 (35%)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AB5C71E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301 (43%)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AA4B220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325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B524294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373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DD0F025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6466D" w:rsidRPr="003F5B4F" w14:paraId="570BB796" w14:textId="77777777" w:rsidTr="00E9091D">
        <w:trPr>
          <w:trHeight w:val="260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38ACDE20" w14:textId="77777777" w:rsidR="00F6466D" w:rsidRPr="00196DB6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6DB6">
              <w:rPr>
                <w:rFonts w:ascii="Times New Roman" w:hAnsi="Times New Roman" w:cs="Times New Roman"/>
                <w:sz w:val="24"/>
                <w:szCs w:val="24"/>
              </w:rPr>
              <w:t>Calcium channel blocker use</w:t>
            </w:r>
          </w:p>
        </w:tc>
        <w:tc>
          <w:tcPr>
            <w:tcW w:w="1513" w:type="dxa"/>
            <w:vAlign w:val="center"/>
          </w:tcPr>
          <w:p w14:paraId="5AD23C41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1,095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E5E6028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210 (29%)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59BB081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254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0CF13C4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299 (44%)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33603F1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325 (51%)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A422829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6466D" w:rsidRPr="003F5B4F" w14:paraId="69CAA314" w14:textId="77777777" w:rsidTr="00E9091D">
        <w:trPr>
          <w:trHeight w:val="251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778ED7B8" w14:textId="77777777" w:rsidR="00F6466D" w:rsidRPr="00196DB6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6DB6">
              <w:rPr>
                <w:rFonts w:ascii="Times New Roman" w:hAnsi="Times New Roman" w:cs="Times New Roman"/>
                <w:sz w:val="24"/>
                <w:szCs w:val="24"/>
              </w:rPr>
              <w:t>Potassium sparing diuretic use</w:t>
            </w:r>
          </w:p>
        </w:tc>
        <w:tc>
          <w:tcPr>
            <w:tcW w:w="1513" w:type="dxa"/>
            <w:vAlign w:val="center"/>
          </w:tcPr>
          <w:p w14:paraId="3DF6B311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C406B84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53 (7%)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E6986B7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63 (9%)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161D335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63 (9%)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0F038A0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AB91796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F6466D" w:rsidRPr="003F5B4F" w14:paraId="4523267A" w14:textId="77777777" w:rsidTr="00E9091D">
        <w:trPr>
          <w:trHeight w:val="268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1DDF26A9" w14:textId="77777777" w:rsidR="00F6466D" w:rsidRPr="00196DB6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6DB6">
              <w:rPr>
                <w:rFonts w:ascii="Times New Roman" w:hAnsi="Times New Roman" w:cs="Times New Roman"/>
                <w:sz w:val="24"/>
                <w:szCs w:val="24"/>
              </w:rPr>
              <w:t>Loop diuretic use</w:t>
            </w:r>
          </w:p>
        </w:tc>
        <w:tc>
          <w:tcPr>
            <w:tcW w:w="1513" w:type="dxa"/>
            <w:vAlign w:val="center"/>
          </w:tcPr>
          <w:p w14:paraId="14DAE68E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CCBA22A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210 (29%)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18F12A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225 (32%)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6E88BCF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239 (35%)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2485CD7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D1E795F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6466D" w:rsidRPr="003F5B4F" w14:paraId="115F77C4" w14:textId="77777777" w:rsidTr="00E9091D">
        <w:trPr>
          <w:trHeight w:val="268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7087DEA0" w14:textId="77777777" w:rsidR="00F6466D" w:rsidRPr="00196DB6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6DB6">
              <w:rPr>
                <w:rFonts w:ascii="Times New Roman" w:hAnsi="Times New Roman" w:cs="Times New Roman"/>
                <w:sz w:val="24"/>
                <w:szCs w:val="24"/>
              </w:rPr>
              <w:t>Thiazide diuretic use</w:t>
            </w:r>
          </w:p>
        </w:tc>
        <w:tc>
          <w:tcPr>
            <w:tcW w:w="1513" w:type="dxa"/>
            <w:vAlign w:val="center"/>
          </w:tcPr>
          <w:p w14:paraId="277484D5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C1897A7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170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67EA4F5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208 (30%)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38B02D4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183 (27%)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6F83EDA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222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C90281C" w14:textId="77777777" w:rsidR="00F6466D" w:rsidRPr="00A12F44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6466D" w:rsidRPr="003F5B4F" w14:paraId="7145F887" w14:textId="77777777" w:rsidTr="00E9091D">
        <w:trPr>
          <w:trHeight w:val="268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16825985" w14:textId="77777777" w:rsidR="00F6466D" w:rsidRPr="003F5B4F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F">
              <w:rPr>
                <w:rFonts w:ascii="Times New Roman" w:hAnsi="Times New Roman" w:cs="Times New Roman"/>
                <w:sz w:val="24"/>
                <w:szCs w:val="24"/>
              </w:rPr>
              <w:t>Statin use</w:t>
            </w:r>
          </w:p>
        </w:tc>
        <w:tc>
          <w:tcPr>
            <w:tcW w:w="1513" w:type="dxa"/>
            <w:vAlign w:val="center"/>
          </w:tcPr>
          <w:p w14:paraId="21B10974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1,483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FC45B38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332 (46%)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AEC3009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375 (54%)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1FBA80D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398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E6AF250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 xml:space="preserve"> (58%)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7DE96A5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6466D" w:rsidRPr="003F5B4F" w14:paraId="0DF31FBF" w14:textId="77777777" w:rsidTr="00E9091D">
        <w:trPr>
          <w:trHeight w:val="268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245C42EA" w14:textId="77777777" w:rsidR="00F6466D" w:rsidRPr="003F5B4F" w:rsidRDefault="00F6466D" w:rsidP="00E90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Warfarin use</w:t>
            </w:r>
          </w:p>
        </w:tc>
        <w:tc>
          <w:tcPr>
            <w:tcW w:w="1513" w:type="dxa"/>
            <w:vAlign w:val="center"/>
          </w:tcPr>
          <w:p w14:paraId="027FC5D5" w14:textId="77777777" w:rsidR="00F6466D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(2.6%)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AD5200B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(2.6%)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D3B3185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(1.9%)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2E79EE5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(2.6%)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AC7A064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(3.0%)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760F710" w14:textId="77777777" w:rsidR="00F6466D" w:rsidRPr="00A12F44" w:rsidRDefault="00F6466D" w:rsidP="00E90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</w:tbl>
    <w:p w14:paraId="43158A53" w14:textId="77777777" w:rsidR="00F6466D" w:rsidRPr="008535A4" w:rsidRDefault="00F6466D" w:rsidP="00F6466D">
      <w:pPr>
        <w:outlineLvl w:val="0"/>
        <w:rPr>
          <w:sz w:val="22"/>
          <w:szCs w:val="22"/>
        </w:rPr>
      </w:pPr>
      <w:r w:rsidRPr="008535A4">
        <w:rPr>
          <w:sz w:val="22"/>
          <w:szCs w:val="22"/>
        </w:rPr>
        <w:t>Note: Continuous variables presented as mean ± standard deviation</w:t>
      </w:r>
      <w:r>
        <w:rPr>
          <w:sz w:val="22"/>
          <w:szCs w:val="22"/>
        </w:rPr>
        <w:t xml:space="preserve"> if normally distributed or median (25</w:t>
      </w:r>
      <w:r w:rsidRPr="00F8596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-75</w:t>
      </w:r>
      <w:r w:rsidRPr="00F8596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percentile) if non-normally distributed</w:t>
      </w:r>
      <w:r w:rsidRPr="008535A4">
        <w:rPr>
          <w:sz w:val="22"/>
          <w:szCs w:val="22"/>
        </w:rPr>
        <w:t>; categorical variable</w:t>
      </w:r>
      <w:r>
        <w:rPr>
          <w:sz w:val="22"/>
          <w:szCs w:val="22"/>
        </w:rPr>
        <w:t>s</w:t>
      </w:r>
      <w:r w:rsidRPr="008535A4">
        <w:rPr>
          <w:sz w:val="22"/>
          <w:szCs w:val="22"/>
        </w:rPr>
        <w:t xml:space="preserve"> presented as count (%).</w:t>
      </w:r>
    </w:p>
    <w:p w14:paraId="2C6864E0" w14:textId="77777777" w:rsidR="00F6466D" w:rsidRPr="00D1480F" w:rsidRDefault="00F6466D" w:rsidP="00F6466D">
      <w:pPr>
        <w:pStyle w:val="NoSpacing"/>
        <w:rPr>
          <w:rFonts w:ascii="Times New Roman" w:hAnsi="Times New Roman" w:cs="Times New Roman"/>
        </w:rPr>
      </w:pPr>
      <w:r w:rsidRPr="00AC002C">
        <w:rPr>
          <w:rFonts w:ascii="Times New Roman" w:hAnsi="Times New Roman" w:cs="Times New Roman"/>
        </w:rPr>
        <w:t xml:space="preserve">Baseline characteristics, according to quartiles of </w:t>
      </w:r>
      <w:r>
        <w:rPr>
          <w:rFonts w:ascii="Times New Roman" w:hAnsi="Times New Roman" w:cs="Times New Roman"/>
        </w:rPr>
        <w:t>PR</w:t>
      </w:r>
      <w:r w:rsidRPr="00AC002C">
        <w:rPr>
          <w:rFonts w:ascii="Times New Roman" w:hAnsi="Times New Roman" w:cs="Times New Roman"/>
        </w:rPr>
        <w:t>, were compared with tests for trend based on linear regression, chi-square trend test, and the Cuzick nonparametric trend test.</w:t>
      </w:r>
    </w:p>
    <w:p w14:paraId="3BF2AD3B" w14:textId="77777777" w:rsidR="00F6466D" w:rsidRDefault="00F6466D" w:rsidP="00F6466D">
      <w:pPr>
        <w:pStyle w:val="NoSpacing"/>
        <w:rPr>
          <w:rFonts w:ascii="Times New Roman" w:hAnsi="Times New Roman" w:cs="Times New Roman"/>
        </w:rPr>
      </w:pPr>
      <w:r w:rsidRPr="008535A4">
        <w:rPr>
          <w:rFonts w:ascii="Times New Roman" w:hAnsi="Times New Roman" w:cs="Times New Roman"/>
        </w:rPr>
        <w:t>Abbreviations. eGFR: estimated glomerular filtration rate, CKD-EPI: Chronic Kidney Disease Epidemiology Collaboration, ACE</w:t>
      </w:r>
      <w:r>
        <w:rPr>
          <w:rFonts w:ascii="Times New Roman" w:hAnsi="Times New Roman" w:cs="Times New Roman"/>
        </w:rPr>
        <w:t>I</w:t>
      </w:r>
      <w:r w:rsidRPr="008535A4">
        <w:rPr>
          <w:rFonts w:ascii="Times New Roman" w:hAnsi="Times New Roman" w:cs="Times New Roman"/>
        </w:rPr>
        <w:t>: angiotensin-converting enzyme inhibitor, ARB: angiotensin receptor blocker.</w:t>
      </w:r>
    </w:p>
    <w:p w14:paraId="7A1ADB7F" w14:textId="77777777" w:rsidR="00DC352E" w:rsidRDefault="00DC352E"/>
    <w:sectPr w:rsidR="00DC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6D"/>
    <w:rsid w:val="008A09A8"/>
    <w:rsid w:val="00C93221"/>
    <w:rsid w:val="00DC06F2"/>
    <w:rsid w:val="00DC352E"/>
    <w:rsid w:val="00F6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217B3"/>
  <w15:chartTrackingRefBased/>
  <w15:docId w15:val="{FE66D050-6436-7348-B857-61938911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6D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66D"/>
    <w:rPr>
      <w:sz w:val="22"/>
      <w:szCs w:val="22"/>
    </w:rPr>
  </w:style>
  <w:style w:type="table" w:styleId="TableGrid">
    <w:name w:val="Table Grid"/>
    <w:basedOn w:val="TableNormal"/>
    <w:uiPriority w:val="39"/>
    <w:rsid w:val="00F646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Scovner, Katherine M.,M.D.</dc:creator>
  <cp:keywords/>
  <dc:description/>
  <cp:lastModifiedBy>Scovner, Katherine M.,M.D.</cp:lastModifiedBy>
  <cp:revision>1</cp:revision>
  <dcterms:created xsi:type="dcterms:W3CDTF">2021-02-23T22:22:00Z</dcterms:created>
  <dcterms:modified xsi:type="dcterms:W3CDTF">2021-02-23T22:22:00Z</dcterms:modified>
</cp:coreProperties>
</file>