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BF73" w14:textId="77777777" w:rsidR="00940709" w:rsidRPr="00C94574" w:rsidRDefault="00940709" w:rsidP="0094070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5127A9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4</w:t>
      </w:r>
      <w:r w:rsidRPr="005127A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Risk of</w:t>
      </w:r>
      <w:r w:rsidRPr="00AF362E">
        <w:rPr>
          <w:rFonts w:ascii="Times New Roman" w:hAnsi="Times New Roman" w:cs="Times New Roman"/>
          <w:sz w:val="24"/>
        </w:rPr>
        <w:t xml:space="preserve"> atrial fibrillation </w:t>
      </w:r>
      <w:r>
        <w:rPr>
          <w:rFonts w:ascii="Times New Roman" w:hAnsi="Times New Roman" w:cs="Times New Roman"/>
          <w:sz w:val="24"/>
        </w:rPr>
        <w:t xml:space="preserve">hospitalization </w:t>
      </w:r>
      <w:r w:rsidRPr="00AF362E">
        <w:rPr>
          <w:rFonts w:ascii="Times New Roman" w:hAnsi="Times New Roman" w:cs="Times New Roman"/>
          <w:sz w:val="24"/>
        </w:rPr>
        <w:t xml:space="preserve">according to </w:t>
      </w:r>
      <w:r>
        <w:rPr>
          <w:rFonts w:ascii="Times New Roman" w:hAnsi="Times New Roman" w:cs="Times New Roman"/>
          <w:sz w:val="24"/>
        </w:rPr>
        <w:t>PR quartiles</w:t>
      </w:r>
    </w:p>
    <w:tbl>
      <w:tblPr>
        <w:tblStyle w:val="TableGrid"/>
        <w:tblW w:w="103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260"/>
        <w:gridCol w:w="1710"/>
        <w:gridCol w:w="1710"/>
        <w:gridCol w:w="1710"/>
        <w:gridCol w:w="990"/>
      </w:tblGrid>
      <w:tr w:rsidR="00940709" w:rsidRPr="005B50F6" w14:paraId="57145E45" w14:textId="77777777" w:rsidTr="00E9091D">
        <w:trPr>
          <w:trHeight w:val="606"/>
        </w:trPr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724B5F37" w14:textId="77777777" w:rsidR="00940709" w:rsidRPr="005B50F6" w:rsidRDefault="00940709" w:rsidP="00E9091D">
            <w:pPr>
              <w:pStyle w:val="NoSpacing"/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1710" w:type="dxa"/>
            <w:vMerge w:val="restart"/>
            <w:shd w:val="clear" w:color="auto" w:fill="A6A6A6" w:themeFill="background1" w:themeFillShade="A6"/>
            <w:vAlign w:val="center"/>
          </w:tcPr>
          <w:p w14:paraId="5090A2E9" w14:textId="77777777" w:rsidR="00940709" w:rsidRPr="005B50F6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HR (95% CI) by every 1</w:t>
            </w:r>
            <w:r>
              <w:rPr>
                <w:rFonts w:ascii="Times New Roman" w:hAnsi="Times New Roman" w:cs="Times New Roman"/>
                <w:b/>
              </w:rPr>
              <w:t>0 ms</w:t>
            </w:r>
            <w:r w:rsidRPr="005B50F6">
              <w:rPr>
                <w:rFonts w:ascii="Times New Roman" w:hAnsi="Times New Roman" w:cs="Times New Roman"/>
                <w:b/>
              </w:rPr>
              <w:t xml:space="preserve"> increase 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Pr="005B50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6390" w:type="dxa"/>
            <w:gridSpan w:val="4"/>
            <w:shd w:val="clear" w:color="auto" w:fill="A6A6A6" w:themeFill="background1" w:themeFillShade="A6"/>
            <w:vAlign w:val="center"/>
          </w:tcPr>
          <w:p w14:paraId="57C6AE11" w14:textId="77777777" w:rsidR="00940709" w:rsidRPr="00946FB7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46FB7">
              <w:rPr>
                <w:rFonts w:ascii="Times New Roman" w:hAnsi="Times New Roman" w:cs="Times New Roman"/>
                <w:b/>
                <w:lang w:val="fr-FR"/>
              </w:rPr>
              <w:t>PR quartiles (ms)</w:t>
            </w:r>
          </w:p>
          <w:p w14:paraId="7C10B1D1" w14:textId="77777777" w:rsidR="00940709" w:rsidRPr="00946FB7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46FB7">
              <w:rPr>
                <w:rFonts w:ascii="Times New Roman" w:hAnsi="Times New Roman" w:cs="Times New Roman"/>
                <w:b/>
                <w:lang w:val="fr-FR"/>
              </w:rPr>
              <w:t>HR (95% CI)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14:paraId="2782917E" w14:textId="77777777" w:rsidR="00940709" w:rsidRPr="005B50F6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P-trend</w:t>
            </w:r>
          </w:p>
        </w:tc>
      </w:tr>
      <w:tr w:rsidR="00940709" w:rsidRPr="005B50F6" w14:paraId="7275BCBA" w14:textId="77777777" w:rsidTr="00E9091D">
        <w:trPr>
          <w:trHeight w:val="455"/>
        </w:trPr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14:paraId="4371728E" w14:textId="77777777" w:rsidR="00940709" w:rsidRPr="005B50F6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  <w:shd w:val="clear" w:color="auto" w:fill="A6A6A6" w:themeFill="background1" w:themeFillShade="A6"/>
            <w:vAlign w:val="center"/>
          </w:tcPr>
          <w:p w14:paraId="7244843B" w14:textId="77777777" w:rsidR="00940709" w:rsidRPr="005B50F6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4991B2AF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Q1 (&lt;154)</w:t>
            </w:r>
          </w:p>
          <w:p w14:paraId="7580C919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N=721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68AFC901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Q2 (154-168)</w:t>
            </w:r>
          </w:p>
          <w:p w14:paraId="3ABF0E32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N=700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4E905E0B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Q3 (170-188)</w:t>
            </w:r>
          </w:p>
          <w:p w14:paraId="1374A996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N=678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7D9A8DF2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Q4 (&gt;188)</w:t>
            </w:r>
          </w:p>
          <w:p w14:paraId="2D446E6F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530">
              <w:rPr>
                <w:rFonts w:ascii="Times New Roman" w:hAnsi="Times New Roman" w:cs="Times New Roman"/>
                <w:b/>
                <w:sz w:val="24"/>
                <w:szCs w:val="24"/>
              </w:rPr>
              <w:t>N=637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354D52FE" w14:textId="77777777" w:rsidR="00940709" w:rsidRPr="005B50F6" w:rsidRDefault="00940709" w:rsidP="00E9091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40709" w:rsidRPr="005B50F6" w14:paraId="47EE7D91" w14:textId="77777777" w:rsidTr="00E9091D">
        <w:trPr>
          <w:trHeight w:val="305"/>
        </w:trPr>
        <w:tc>
          <w:tcPr>
            <w:tcW w:w="1260" w:type="dxa"/>
            <w:vAlign w:val="center"/>
          </w:tcPr>
          <w:p w14:paraId="29D61F56" w14:textId="77777777" w:rsidR="00940709" w:rsidRPr="005B50F6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No. Events/No. Participants</w:t>
            </w:r>
          </w:p>
        </w:tc>
        <w:tc>
          <w:tcPr>
            <w:tcW w:w="1710" w:type="dxa"/>
            <w:vAlign w:val="center"/>
          </w:tcPr>
          <w:p w14:paraId="167CF226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52624F5B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6530">
              <w:rPr>
                <w:rFonts w:ascii="Times New Roman" w:hAnsi="Times New Roman" w:cs="Times New Roman"/>
              </w:rPr>
              <w:t>38/721</w:t>
            </w:r>
          </w:p>
        </w:tc>
        <w:tc>
          <w:tcPr>
            <w:tcW w:w="1710" w:type="dxa"/>
            <w:vAlign w:val="center"/>
          </w:tcPr>
          <w:p w14:paraId="208B2EB3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6530">
              <w:rPr>
                <w:rFonts w:ascii="Times New Roman" w:hAnsi="Times New Roman" w:cs="Times New Roman"/>
              </w:rPr>
              <w:t>55/700</w:t>
            </w:r>
          </w:p>
        </w:tc>
        <w:tc>
          <w:tcPr>
            <w:tcW w:w="1710" w:type="dxa"/>
            <w:vAlign w:val="center"/>
          </w:tcPr>
          <w:p w14:paraId="168B5E4C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6530">
              <w:rPr>
                <w:rFonts w:ascii="Times New Roman" w:hAnsi="Times New Roman" w:cs="Times New Roman"/>
              </w:rPr>
              <w:t>55/678</w:t>
            </w:r>
          </w:p>
        </w:tc>
        <w:tc>
          <w:tcPr>
            <w:tcW w:w="1710" w:type="dxa"/>
            <w:vAlign w:val="center"/>
          </w:tcPr>
          <w:p w14:paraId="7BAD5835" w14:textId="77777777" w:rsidR="00940709" w:rsidRPr="00006530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6530">
              <w:rPr>
                <w:rFonts w:ascii="Times New Roman" w:hAnsi="Times New Roman" w:cs="Times New Roman"/>
              </w:rPr>
              <w:t>70/637</w:t>
            </w:r>
          </w:p>
        </w:tc>
        <w:tc>
          <w:tcPr>
            <w:tcW w:w="990" w:type="dxa"/>
            <w:vAlign w:val="center"/>
          </w:tcPr>
          <w:p w14:paraId="441DD7D9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40709" w:rsidRPr="005B50F6" w14:paraId="10F32A27" w14:textId="77777777" w:rsidTr="00E9091D">
        <w:trPr>
          <w:trHeight w:val="580"/>
        </w:trPr>
        <w:tc>
          <w:tcPr>
            <w:tcW w:w="1260" w:type="dxa"/>
            <w:vAlign w:val="center"/>
          </w:tcPr>
          <w:p w14:paraId="2354066F" w14:textId="77777777" w:rsidR="00940709" w:rsidRPr="005B50F6" w:rsidRDefault="00940709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Unadjusted</w:t>
            </w:r>
          </w:p>
        </w:tc>
        <w:tc>
          <w:tcPr>
            <w:tcW w:w="1710" w:type="dxa"/>
            <w:vAlign w:val="center"/>
          </w:tcPr>
          <w:p w14:paraId="6987933C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1.09 (1.05-1.13)</w:t>
            </w:r>
          </w:p>
          <w:p w14:paraId="11284682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34F">
              <w:rPr>
                <w:rFonts w:ascii="Times New Roman" w:hAnsi="Times New Roman" w:cs="Times New Roman"/>
              </w:rPr>
              <w:t>P&lt;0.001</w:t>
            </w:r>
          </w:p>
        </w:tc>
        <w:tc>
          <w:tcPr>
            <w:tcW w:w="1260" w:type="dxa"/>
            <w:vAlign w:val="center"/>
          </w:tcPr>
          <w:p w14:paraId="5125974F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2A2A8060" w14:textId="77777777" w:rsidR="00940709" w:rsidRPr="000303FC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303FC">
              <w:rPr>
                <w:rFonts w:ascii="Times New Roman" w:hAnsi="Times New Roman" w:cs="Times New Roman"/>
              </w:rPr>
              <w:t>1.49 (0.99-2.26)</w:t>
            </w:r>
          </w:p>
          <w:p w14:paraId="3B8BB213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03FC">
              <w:rPr>
                <w:rFonts w:ascii="Times New Roman" w:hAnsi="Times New Roman" w:cs="Times New Roman"/>
              </w:rPr>
              <w:t>P=0.06</w:t>
            </w:r>
          </w:p>
        </w:tc>
        <w:tc>
          <w:tcPr>
            <w:tcW w:w="1710" w:type="dxa"/>
            <w:vAlign w:val="center"/>
          </w:tcPr>
          <w:p w14:paraId="793B5C83" w14:textId="77777777" w:rsidR="00940709" w:rsidRPr="00E813CC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813CC">
              <w:rPr>
                <w:rFonts w:ascii="Times New Roman" w:hAnsi="Times New Roman" w:cs="Times New Roman"/>
              </w:rPr>
              <w:t>1.63 (1.07-2.46)</w:t>
            </w:r>
          </w:p>
          <w:p w14:paraId="75591715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13CC">
              <w:rPr>
                <w:rFonts w:ascii="Times New Roman" w:hAnsi="Times New Roman" w:cs="Times New Roman"/>
              </w:rPr>
              <w:t>P=0.02</w:t>
            </w:r>
          </w:p>
        </w:tc>
        <w:tc>
          <w:tcPr>
            <w:tcW w:w="1710" w:type="dxa"/>
            <w:vAlign w:val="center"/>
          </w:tcPr>
          <w:p w14:paraId="75D76674" w14:textId="77777777" w:rsidR="00940709" w:rsidRPr="00D16E74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16E74">
              <w:rPr>
                <w:rFonts w:ascii="Times New Roman" w:hAnsi="Times New Roman" w:cs="Times New Roman"/>
              </w:rPr>
              <w:t>2.22 (1.49-3.30)</w:t>
            </w:r>
          </w:p>
          <w:p w14:paraId="63826AA6" w14:textId="77777777" w:rsidR="00940709" w:rsidRPr="00D16E74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16E74">
              <w:rPr>
                <w:rFonts w:ascii="Times New Roman" w:hAnsi="Times New Roman" w:cs="Times New Roman"/>
              </w:rPr>
              <w:t>P&lt;0.001</w:t>
            </w:r>
          </w:p>
        </w:tc>
        <w:tc>
          <w:tcPr>
            <w:tcW w:w="990" w:type="dxa"/>
            <w:vAlign w:val="center"/>
          </w:tcPr>
          <w:p w14:paraId="1D423B8C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813CC">
              <w:rPr>
                <w:rFonts w:ascii="Times New Roman" w:hAnsi="Times New Roman" w:cs="Times New Roman"/>
                <w:bCs/>
              </w:rPr>
              <w:t>&lt;0.001</w:t>
            </w:r>
          </w:p>
        </w:tc>
      </w:tr>
      <w:tr w:rsidR="00940709" w:rsidRPr="005B50F6" w14:paraId="1BED3474" w14:textId="77777777" w:rsidTr="00E9091D">
        <w:trPr>
          <w:trHeight w:val="595"/>
        </w:trPr>
        <w:tc>
          <w:tcPr>
            <w:tcW w:w="1260" w:type="dxa"/>
            <w:vAlign w:val="center"/>
          </w:tcPr>
          <w:p w14:paraId="5BA4C7CC" w14:textId="77777777" w:rsidR="00940709" w:rsidRPr="005B50F6" w:rsidRDefault="00940709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710" w:type="dxa"/>
            <w:vAlign w:val="center"/>
          </w:tcPr>
          <w:p w14:paraId="5B91CEB3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1.05 (1.01-1.09)</w:t>
            </w:r>
          </w:p>
          <w:p w14:paraId="03B390F5" w14:textId="77777777" w:rsidR="00940709" w:rsidRPr="00E735A5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34F">
              <w:rPr>
                <w:rFonts w:ascii="Times New Roman" w:hAnsi="Times New Roman" w:cs="Times New Roman"/>
              </w:rPr>
              <w:t>P=0.02</w:t>
            </w:r>
          </w:p>
        </w:tc>
        <w:tc>
          <w:tcPr>
            <w:tcW w:w="1260" w:type="dxa"/>
            <w:vAlign w:val="center"/>
          </w:tcPr>
          <w:p w14:paraId="1ACCB802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3ABBF6A0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1.30 (0.86-1.97)</w:t>
            </w:r>
          </w:p>
          <w:p w14:paraId="57F1200E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P=0.22</w:t>
            </w:r>
          </w:p>
        </w:tc>
        <w:tc>
          <w:tcPr>
            <w:tcW w:w="1710" w:type="dxa"/>
            <w:vAlign w:val="center"/>
          </w:tcPr>
          <w:p w14:paraId="5867A14F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1.35 (0.89-2.06)</w:t>
            </w:r>
          </w:p>
          <w:p w14:paraId="1AA446F1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P=0.16</w:t>
            </w:r>
          </w:p>
        </w:tc>
        <w:tc>
          <w:tcPr>
            <w:tcW w:w="1710" w:type="dxa"/>
            <w:vAlign w:val="center"/>
          </w:tcPr>
          <w:p w14:paraId="2B424CF7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1.66 (1.10-2.51)</w:t>
            </w:r>
          </w:p>
          <w:p w14:paraId="298F6929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B38">
              <w:rPr>
                <w:rFonts w:ascii="Times New Roman" w:hAnsi="Times New Roman" w:cs="Times New Roman"/>
              </w:rPr>
              <w:t>P=0.02</w:t>
            </w:r>
          </w:p>
        </w:tc>
        <w:tc>
          <w:tcPr>
            <w:tcW w:w="990" w:type="dxa"/>
            <w:vAlign w:val="center"/>
          </w:tcPr>
          <w:p w14:paraId="7DC22408" w14:textId="77777777" w:rsidR="00940709" w:rsidRPr="00814B38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14B38">
              <w:rPr>
                <w:rFonts w:ascii="Times New Roman" w:hAnsi="Times New Roman" w:cs="Times New Roman"/>
                <w:bCs/>
              </w:rPr>
              <w:t>0.02</w:t>
            </w:r>
          </w:p>
        </w:tc>
      </w:tr>
      <w:tr w:rsidR="00940709" w:rsidRPr="005B50F6" w14:paraId="5887D582" w14:textId="77777777" w:rsidTr="00E9091D">
        <w:trPr>
          <w:trHeight w:val="619"/>
        </w:trPr>
        <w:tc>
          <w:tcPr>
            <w:tcW w:w="1260" w:type="dxa"/>
            <w:vAlign w:val="center"/>
          </w:tcPr>
          <w:p w14:paraId="76020F31" w14:textId="77777777" w:rsidR="00940709" w:rsidRPr="0056134F" w:rsidRDefault="00940709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Model 2 (main model)</w:t>
            </w:r>
            <w:r w:rsidRPr="0056134F">
              <w:t xml:space="preserve"> </w:t>
            </w:r>
          </w:p>
        </w:tc>
        <w:tc>
          <w:tcPr>
            <w:tcW w:w="1710" w:type="dxa"/>
            <w:vAlign w:val="center"/>
          </w:tcPr>
          <w:p w14:paraId="480DCED3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1.03 (0.98-1.07)</w:t>
            </w:r>
          </w:p>
          <w:p w14:paraId="54C45097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P=0.25</w:t>
            </w:r>
          </w:p>
        </w:tc>
        <w:tc>
          <w:tcPr>
            <w:tcW w:w="1260" w:type="dxa"/>
            <w:vAlign w:val="center"/>
          </w:tcPr>
          <w:p w14:paraId="0A5485D4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679EC8BD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1.33 (0.86-2.06)</w:t>
            </w:r>
          </w:p>
          <w:p w14:paraId="5187F9BD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P=0.21</w:t>
            </w:r>
          </w:p>
        </w:tc>
        <w:tc>
          <w:tcPr>
            <w:tcW w:w="1710" w:type="dxa"/>
            <w:vAlign w:val="center"/>
          </w:tcPr>
          <w:p w14:paraId="6884A3E5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1.33 (0.86-2.06)</w:t>
            </w:r>
          </w:p>
          <w:p w14:paraId="43907909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P=0.20</w:t>
            </w:r>
          </w:p>
        </w:tc>
        <w:tc>
          <w:tcPr>
            <w:tcW w:w="1710" w:type="dxa"/>
            <w:vAlign w:val="center"/>
          </w:tcPr>
          <w:p w14:paraId="188016E1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1.38 (0.90-2.13)</w:t>
            </w:r>
          </w:p>
          <w:p w14:paraId="04FA6998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P=0.14</w:t>
            </w:r>
          </w:p>
        </w:tc>
        <w:tc>
          <w:tcPr>
            <w:tcW w:w="990" w:type="dxa"/>
            <w:vAlign w:val="center"/>
          </w:tcPr>
          <w:p w14:paraId="15B19402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30AE9">
              <w:rPr>
                <w:rFonts w:ascii="Times New Roman" w:hAnsi="Times New Roman" w:cs="Times New Roman"/>
                <w:bCs/>
              </w:rPr>
              <w:t>0.19</w:t>
            </w:r>
          </w:p>
        </w:tc>
      </w:tr>
      <w:tr w:rsidR="00940709" w:rsidRPr="005B50F6" w14:paraId="0EF62774" w14:textId="77777777" w:rsidTr="00E9091D">
        <w:trPr>
          <w:trHeight w:val="727"/>
        </w:trPr>
        <w:tc>
          <w:tcPr>
            <w:tcW w:w="1260" w:type="dxa"/>
            <w:vAlign w:val="center"/>
          </w:tcPr>
          <w:p w14:paraId="6E16D2B0" w14:textId="77777777" w:rsidR="00940709" w:rsidRPr="005B50F6" w:rsidRDefault="00940709" w:rsidP="00E909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710" w:type="dxa"/>
            <w:vAlign w:val="center"/>
          </w:tcPr>
          <w:p w14:paraId="7C9D8A71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1.02 (0.98-1.07)</w:t>
            </w:r>
          </w:p>
          <w:p w14:paraId="42D50F74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P=0.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vAlign w:val="center"/>
          </w:tcPr>
          <w:p w14:paraId="02BEBF78" w14:textId="77777777" w:rsidR="00940709" w:rsidRPr="0056134F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134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6AC40867" w14:textId="77777777" w:rsidR="00940709" w:rsidRPr="00430AE9" w:rsidRDefault="00940709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4</w:t>
            </w:r>
            <w:r w:rsidRPr="00430AE9">
              <w:rPr>
                <w:rFonts w:ascii="Times New Roman" w:hAnsi="Times New Roman" w:cs="Times New Roman"/>
              </w:rPr>
              <w:t xml:space="preserve"> (0.8</w:t>
            </w:r>
            <w:r>
              <w:rPr>
                <w:rFonts w:ascii="Times New Roman" w:hAnsi="Times New Roman" w:cs="Times New Roman"/>
              </w:rPr>
              <w:t>6</w:t>
            </w:r>
            <w:r w:rsidRPr="00430AE9">
              <w:rPr>
                <w:rFonts w:ascii="Times New Roman" w:hAnsi="Times New Roman" w:cs="Times New Roman"/>
              </w:rPr>
              <w:t>-2.0</w:t>
            </w:r>
            <w:r>
              <w:rPr>
                <w:rFonts w:ascii="Times New Roman" w:hAnsi="Times New Roman" w:cs="Times New Roman"/>
              </w:rPr>
              <w:t>9</w:t>
            </w:r>
            <w:r w:rsidRPr="00430AE9">
              <w:rPr>
                <w:rFonts w:ascii="Times New Roman" w:hAnsi="Times New Roman" w:cs="Times New Roman"/>
              </w:rPr>
              <w:t>)</w:t>
            </w:r>
          </w:p>
          <w:p w14:paraId="7D833EE5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  <w:vAlign w:val="center"/>
          </w:tcPr>
          <w:p w14:paraId="2F10C21E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3</w:t>
            </w:r>
            <w:r w:rsidRPr="00430AE9">
              <w:rPr>
                <w:rFonts w:ascii="Times New Roman" w:hAnsi="Times New Roman" w:cs="Times New Roman"/>
              </w:rPr>
              <w:t xml:space="preserve"> (0.8</w:t>
            </w:r>
            <w:r>
              <w:rPr>
                <w:rFonts w:ascii="Times New Roman" w:hAnsi="Times New Roman" w:cs="Times New Roman"/>
              </w:rPr>
              <w:t>5</w:t>
            </w:r>
            <w:r w:rsidRPr="00430AE9">
              <w:rPr>
                <w:rFonts w:ascii="Times New Roman" w:hAnsi="Times New Roman" w:cs="Times New Roman"/>
              </w:rPr>
              <w:t>-2.0</w:t>
            </w:r>
            <w:r>
              <w:rPr>
                <w:rFonts w:ascii="Times New Roman" w:hAnsi="Times New Roman" w:cs="Times New Roman"/>
              </w:rPr>
              <w:t>6</w:t>
            </w:r>
            <w:r w:rsidRPr="00430AE9">
              <w:rPr>
                <w:rFonts w:ascii="Times New Roman" w:hAnsi="Times New Roman" w:cs="Times New Roman"/>
              </w:rPr>
              <w:t>)</w:t>
            </w:r>
          </w:p>
          <w:p w14:paraId="30F3B42B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Align w:val="center"/>
          </w:tcPr>
          <w:p w14:paraId="1053A31A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7</w:t>
            </w:r>
            <w:r w:rsidRPr="00430AE9">
              <w:rPr>
                <w:rFonts w:ascii="Times New Roman" w:hAnsi="Times New Roman" w:cs="Times New Roman"/>
              </w:rPr>
              <w:t xml:space="preserve"> (0.8</w:t>
            </w:r>
            <w:r>
              <w:rPr>
                <w:rFonts w:ascii="Times New Roman" w:hAnsi="Times New Roman" w:cs="Times New Roman"/>
              </w:rPr>
              <w:t>9</w:t>
            </w:r>
            <w:r w:rsidRPr="00430AE9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13</w:t>
            </w:r>
            <w:r w:rsidRPr="00430AE9">
              <w:rPr>
                <w:rFonts w:ascii="Times New Roman" w:hAnsi="Times New Roman" w:cs="Times New Roman"/>
              </w:rPr>
              <w:t>)</w:t>
            </w:r>
          </w:p>
          <w:p w14:paraId="73A4C8E0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0AE9">
              <w:rPr>
                <w:rFonts w:ascii="Times New Roman" w:hAnsi="Times New Roman" w:cs="Times New Roman"/>
              </w:rPr>
              <w:t>P=0.1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13BB2E91" w14:textId="77777777" w:rsidR="00940709" w:rsidRPr="00430AE9" w:rsidRDefault="00940709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30AE9">
              <w:rPr>
                <w:rFonts w:ascii="Times New Roman" w:hAnsi="Times New Roman" w:cs="Times New Roman"/>
                <w:bCs/>
              </w:rPr>
              <w:t>0.24</w:t>
            </w:r>
          </w:p>
        </w:tc>
      </w:tr>
    </w:tbl>
    <w:p w14:paraId="14543827" w14:textId="77777777" w:rsidR="00940709" w:rsidRPr="00394A65" w:rsidRDefault="00940709" w:rsidP="00940709">
      <w:pPr>
        <w:pStyle w:val="NoSpacing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A65">
        <w:rPr>
          <w:rFonts w:ascii="Times New Roman" w:hAnsi="Times New Roman" w:cs="Times New Roman"/>
          <w:sz w:val="24"/>
          <w:szCs w:val="24"/>
        </w:rPr>
        <w:t>Abbreviations. HR: hazard ratio, CI: confidence interval.</w:t>
      </w:r>
    </w:p>
    <w:p w14:paraId="7DFAEDAE" w14:textId="77777777" w:rsidR="00940709" w:rsidRPr="00394A65" w:rsidRDefault="00940709" w:rsidP="00940709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1 adjusted for age, sex, and race/ethnicity. </w:t>
      </w:r>
    </w:p>
    <w:p w14:paraId="1E7D3149" w14:textId="77777777" w:rsidR="00940709" w:rsidRDefault="00940709" w:rsidP="00940709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2 adjusted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covariates of Model 1 and additionally for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body mass index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diabetes mellitus,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systolic blood pressure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, coronary arter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disease, heart failure, stroke, estimate glomerular filtration rate (via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hronic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idney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isease 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Epidemiology Collaboration 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CKD EPI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equation)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log-transformed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24-hour urine protein,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serum hematocrit,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serum albumin,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potassium, and serum calcium.</w:t>
      </w:r>
    </w:p>
    <w:p w14:paraId="43D887C6" w14:textId="77777777" w:rsidR="00940709" w:rsidRDefault="00940709" w:rsidP="00940709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covariates of Models 1 and 2 and additionally for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baseline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of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angiotensin converting enzyme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angiotensin receptor bloc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medications,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beta blockers,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potassium sparing diuretics, loop diuretics, thiazide diuretics, statin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s, and warfarin.</w:t>
      </w:r>
    </w:p>
    <w:p w14:paraId="0633B78A" w14:textId="77777777" w:rsidR="00DC352E" w:rsidRDefault="00DC352E"/>
    <w:sectPr w:rsidR="00D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09"/>
    <w:rsid w:val="008A09A8"/>
    <w:rsid w:val="00940709"/>
    <w:rsid w:val="00C93221"/>
    <w:rsid w:val="00DC06F2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1AE71"/>
  <w15:chartTrackingRefBased/>
  <w15:docId w15:val="{17E692CD-4494-4043-BC48-8000499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09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09"/>
    <w:rPr>
      <w:sz w:val="22"/>
      <w:szCs w:val="22"/>
    </w:rPr>
  </w:style>
  <w:style w:type="table" w:styleId="TableGrid">
    <w:name w:val="Table Grid"/>
    <w:basedOn w:val="TableNormal"/>
    <w:uiPriority w:val="39"/>
    <w:rsid w:val="009407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Scovner, Katherine M.,M.D.</dc:creator>
  <cp:keywords/>
  <dc:description/>
  <cp:lastModifiedBy>Scovner, Katherine M.,M.D.</cp:lastModifiedBy>
  <cp:revision>1</cp:revision>
  <dcterms:created xsi:type="dcterms:W3CDTF">2021-02-23T22:22:00Z</dcterms:created>
  <dcterms:modified xsi:type="dcterms:W3CDTF">2021-02-23T22:22:00Z</dcterms:modified>
</cp:coreProperties>
</file>