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E1D18" w14:textId="77777777" w:rsidR="00C82734" w:rsidRPr="00D63F32" w:rsidRDefault="00331575">
      <w:pPr>
        <w:spacing w:after="120" w:line="360" w:lineRule="auto"/>
        <w:rPr>
          <w:rFonts w:ascii="Calibri" w:hAnsi="Calibri"/>
          <w:b/>
          <w:sz w:val="24"/>
        </w:rPr>
      </w:pPr>
      <w:r w:rsidRPr="00D63F32">
        <w:rPr>
          <w:rFonts w:ascii="Calibri" w:hAnsi="Calibri"/>
          <w:b/>
        </w:rPr>
        <w:t>Online Supplementary Material</w:t>
      </w:r>
    </w:p>
    <w:p w14:paraId="6F1F18B4" w14:textId="77777777" w:rsidR="00C82734" w:rsidRPr="00D63F32" w:rsidRDefault="00331575">
      <w:pPr>
        <w:spacing w:after="120" w:line="360" w:lineRule="auto"/>
        <w:rPr>
          <w:rFonts w:ascii="Calibri" w:hAnsi="Calibri"/>
          <w:sz w:val="20"/>
        </w:rPr>
      </w:pPr>
      <w:r w:rsidRPr="00D63F32">
        <w:rPr>
          <w:rFonts w:ascii="Calibri" w:hAnsi="Calibri"/>
          <w:sz w:val="20"/>
        </w:rPr>
        <w:t>Supplementary Table 1. Search terms applied to publication databases and secondary sources.</w:t>
      </w:r>
    </w:p>
    <w:p w14:paraId="17039C51" w14:textId="77777777" w:rsidR="00C82734" w:rsidRPr="00D63F32" w:rsidRDefault="00C82734">
      <w:pPr>
        <w:rPr>
          <w:rFonts w:ascii="Calibri" w:hAnsi="Calibri"/>
          <w:sz w:val="20"/>
        </w:rPr>
      </w:pPr>
    </w:p>
    <w:tbl>
      <w:tblPr>
        <w:tblStyle w:val="a1"/>
        <w:tblW w:w="9350" w:type="dxa"/>
        <w:tblBorders>
          <w:top w:val="single" w:sz="4" w:space="0" w:color="000000"/>
          <w:bottom w:val="single" w:sz="4" w:space="0" w:color="000000"/>
        </w:tblBorders>
        <w:tblLayout w:type="fixed"/>
        <w:tblLook w:val="0400" w:firstRow="0" w:lastRow="0" w:firstColumn="0" w:lastColumn="0" w:noHBand="0" w:noVBand="1"/>
      </w:tblPr>
      <w:tblGrid>
        <w:gridCol w:w="702"/>
        <w:gridCol w:w="8648"/>
      </w:tblGrid>
      <w:tr w:rsidR="00C82734" w14:paraId="71E3E3DF" w14:textId="77777777" w:rsidTr="00D63F32">
        <w:trPr>
          <w:trHeight w:val="288"/>
        </w:trPr>
        <w:tc>
          <w:tcPr>
            <w:tcW w:w="702" w:type="dxa"/>
            <w:tcBorders>
              <w:top w:val="single" w:sz="4" w:space="0" w:color="000000"/>
              <w:bottom w:val="single" w:sz="4" w:space="0" w:color="000000"/>
            </w:tcBorders>
          </w:tcPr>
          <w:p w14:paraId="00908AB3" w14:textId="77777777" w:rsidR="00C82734" w:rsidRPr="00D63F32" w:rsidRDefault="00331575">
            <w:pPr>
              <w:rPr>
                <w:b/>
                <w:color w:val="000000"/>
                <w:sz w:val="16"/>
              </w:rPr>
            </w:pPr>
            <w:r w:rsidRPr="00D63F32">
              <w:rPr>
                <w:b/>
                <w:color w:val="000000"/>
                <w:sz w:val="16"/>
              </w:rPr>
              <w:t>No.</w:t>
            </w:r>
          </w:p>
        </w:tc>
        <w:tc>
          <w:tcPr>
            <w:tcW w:w="8648" w:type="dxa"/>
            <w:tcBorders>
              <w:top w:val="single" w:sz="4" w:space="0" w:color="000000"/>
              <w:bottom w:val="single" w:sz="4" w:space="0" w:color="000000"/>
            </w:tcBorders>
          </w:tcPr>
          <w:p w14:paraId="44259C24" w14:textId="77777777" w:rsidR="00C82734" w:rsidRPr="00D63F32" w:rsidRDefault="00331575">
            <w:pPr>
              <w:rPr>
                <w:b/>
                <w:color w:val="000000"/>
                <w:sz w:val="16"/>
              </w:rPr>
            </w:pPr>
            <w:r w:rsidRPr="00D63F32">
              <w:rPr>
                <w:b/>
                <w:color w:val="000000"/>
                <w:sz w:val="16"/>
              </w:rPr>
              <w:t>Search</w:t>
            </w:r>
          </w:p>
        </w:tc>
      </w:tr>
      <w:tr w:rsidR="00C82734" w14:paraId="74EC2045" w14:textId="77777777" w:rsidTr="00D63F32">
        <w:trPr>
          <w:trHeight w:val="288"/>
        </w:trPr>
        <w:tc>
          <w:tcPr>
            <w:tcW w:w="702" w:type="dxa"/>
            <w:tcBorders>
              <w:top w:val="single" w:sz="4" w:space="0" w:color="000000"/>
            </w:tcBorders>
          </w:tcPr>
          <w:p w14:paraId="4EA9E2AA" w14:textId="77777777" w:rsidR="00C82734" w:rsidRPr="00D63F32" w:rsidRDefault="00331575">
            <w:pPr>
              <w:rPr>
                <w:color w:val="000000"/>
                <w:sz w:val="16"/>
              </w:rPr>
            </w:pPr>
            <w:r w:rsidRPr="00D63F32">
              <w:rPr>
                <w:color w:val="000000"/>
                <w:sz w:val="16"/>
              </w:rPr>
              <w:t>1</w:t>
            </w:r>
          </w:p>
        </w:tc>
        <w:tc>
          <w:tcPr>
            <w:tcW w:w="8648" w:type="dxa"/>
            <w:tcBorders>
              <w:top w:val="single" w:sz="4" w:space="0" w:color="000000"/>
            </w:tcBorders>
          </w:tcPr>
          <w:p w14:paraId="666968F3" w14:textId="77777777" w:rsidR="00C82734" w:rsidRPr="00D63F32" w:rsidRDefault="00331575">
            <w:pPr>
              <w:rPr>
                <w:color w:val="000000"/>
                <w:sz w:val="16"/>
              </w:rPr>
            </w:pPr>
            <w:r w:rsidRPr="00D63F32">
              <w:rPr>
                <w:color w:val="000000"/>
                <w:sz w:val="16"/>
              </w:rPr>
              <w:t>exp Carcinoma, Hepatocellular/ or exp Liver Neoplasms/</w:t>
            </w:r>
          </w:p>
        </w:tc>
      </w:tr>
      <w:tr w:rsidR="00C82734" w14:paraId="642E0E99" w14:textId="77777777" w:rsidTr="00D63F32">
        <w:trPr>
          <w:trHeight w:val="288"/>
        </w:trPr>
        <w:tc>
          <w:tcPr>
            <w:tcW w:w="702" w:type="dxa"/>
          </w:tcPr>
          <w:p w14:paraId="219EE9C9" w14:textId="77777777" w:rsidR="00C82734" w:rsidRPr="00D63F32" w:rsidRDefault="00331575">
            <w:pPr>
              <w:rPr>
                <w:color w:val="000000"/>
                <w:sz w:val="16"/>
              </w:rPr>
            </w:pPr>
            <w:r w:rsidRPr="00D63F32">
              <w:rPr>
                <w:color w:val="000000"/>
                <w:sz w:val="16"/>
              </w:rPr>
              <w:t>2</w:t>
            </w:r>
          </w:p>
        </w:tc>
        <w:tc>
          <w:tcPr>
            <w:tcW w:w="8648" w:type="dxa"/>
          </w:tcPr>
          <w:p w14:paraId="687B7B17" w14:textId="77777777" w:rsidR="00C82734" w:rsidRPr="00D63F32" w:rsidRDefault="00331575">
            <w:pPr>
              <w:rPr>
                <w:color w:val="000000"/>
                <w:sz w:val="16"/>
              </w:rPr>
            </w:pPr>
            <w:r w:rsidRPr="00D63F32">
              <w:rPr>
                <w:color w:val="000000"/>
                <w:sz w:val="16"/>
              </w:rPr>
              <w:t>HCC.mp.</w:t>
            </w:r>
          </w:p>
        </w:tc>
      </w:tr>
      <w:tr w:rsidR="00C82734" w14:paraId="6FBD5817" w14:textId="77777777" w:rsidTr="00D63F32">
        <w:trPr>
          <w:trHeight w:val="288"/>
        </w:trPr>
        <w:tc>
          <w:tcPr>
            <w:tcW w:w="702" w:type="dxa"/>
          </w:tcPr>
          <w:p w14:paraId="55F2FD57" w14:textId="77777777" w:rsidR="00C82734" w:rsidRPr="00D63F32" w:rsidRDefault="00331575">
            <w:pPr>
              <w:rPr>
                <w:color w:val="000000"/>
                <w:sz w:val="16"/>
              </w:rPr>
            </w:pPr>
            <w:r w:rsidRPr="00D63F32">
              <w:rPr>
                <w:color w:val="000000"/>
                <w:sz w:val="16"/>
              </w:rPr>
              <w:t>3</w:t>
            </w:r>
          </w:p>
        </w:tc>
        <w:tc>
          <w:tcPr>
            <w:tcW w:w="8648" w:type="dxa"/>
          </w:tcPr>
          <w:p w14:paraId="65EDD2D0" w14:textId="77777777" w:rsidR="00C82734" w:rsidRPr="00D63F32" w:rsidRDefault="00331575">
            <w:pPr>
              <w:rPr>
                <w:color w:val="000000"/>
                <w:sz w:val="16"/>
              </w:rPr>
            </w:pPr>
            <w:r w:rsidRPr="00D63F32">
              <w:rPr>
                <w:color w:val="000000"/>
                <w:sz w:val="16"/>
              </w:rPr>
              <w:t>((</w:t>
            </w:r>
            <w:proofErr w:type="spellStart"/>
            <w:r w:rsidRPr="00D63F32">
              <w:rPr>
                <w:color w:val="000000"/>
                <w:sz w:val="16"/>
              </w:rPr>
              <w:t>hepat</w:t>
            </w:r>
            <w:proofErr w:type="spellEnd"/>
            <w:r w:rsidRPr="00D63F32">
              <w:rPr>
                <w:color w:val="000000"/>
                <w:sz w:val="16"/>
              </w:rPr>
              <w:t xml:space="preserve">* or liver) adj3 (neoplasm* or cancer* or </w:t>
            </w:r>
            <w:proofErr w:type="spellStart"/>
            <w:r w:rsidRPr="00D63F32">
              <w:rPr>
                <w:color w:val="000000"/>
                <w:sz w:val="16"/>
              </w:rPr>
              <w:t>tumo?r</w:t>
            </w:r>
            <w:proofErr w:type="spellEnd"/>
            <w:r w:rsidRPr="00D63F32">
              <w:rPr>
                <w:color w:val="000000"/>
                <w:sz w:val="16"/>
              </w:rPr>
              <w:t xml:space="preserve">* or </w:t>
            </w:r>
            <w:proofErr w:type="spellStart"/>
            <w:r w:rsidRPr="00D63F32">
              <w:rPr>
                <w:color w:val="000000"/>
                <w:sz w:val="16"/>
              </w:rPr>
              <w:t>malignan</w:t>
            </w:r>
            <w:proofErr w:type="spellEnd"/>
            <w:r w:rsidRPr="00D63F32">
              <w:rPr>
                <w:color w:val="000000"/>
                <w:sz w:val="16"/>
              </w:rPr>
              <w:t>* or carcinoma*)).</w:t>
            </w:r>
            <w:proofErr w:type="spellStart"/>
            <w:r w:rsidRPr="00D63F32">
              <w:rPr>
                <w:color w:val="000000"/>
                <w:sz w:val="16"/>
              </w:rPr>
              <w:t>mp</w:t>
            </w:r>
            <w:proofErr w:type="spellEnd"/>
            <w:r w:rsidRPr="00D63F32">
              <w:rPr>
                <w:color w:val="000000"/>
                <w:sz w:val="16"/>
              </w:rPr>
              <w:t>.</w:t>
            </w:r>
          </w:p>
        </w:tc>
      </w:tr>
      <w:tr w:rsidR="00C82734" w14:paraId="2F6757E0" w14:textId="77777777" w:rsidTr="00D63F32">
        <w:trPr>
          <w:trHeight w:val="288"/>
        </w:trPr>
        <w:tc>
          <w:tcPr>
            <w:tcW w:w="702" w:type="dxa"/>
          </w:tcPr>
          <w:p w14:paraId="4DE96516" w14:textId="77777777" w:rsidR="00C82734" w:rsidRPr="00D63F32" w:rsidRDefault="00331575">
            <w:pPr>
              <w:rPr>
                <w:color w:val="000000"/>
                <w:sz w:val="16"/>
              </w:rPr>
            </w:pPr>
            <w:r w:rsidRPr="00D63F32">
              <w:rPr>
                <w:color w:val="000000"/>
                <w:sz w:val="16"/>
              </w:rPr>
              <w:t>4</w:t>
            </w:r>
          </w:p>
        </w:tc>
        <w:tc>
          <w:tcPr>
            <w:tcW w:w="8648" w:type="dxa"/>
          </w:tcPr>
          <w:p w14:paraId="0DD7EB37" w14:textId="77777777" w:rsidR="00C82734" w:rsidRPr="00D63F32" w:rsidRDefault="00331575">
            <w:pPr>
              <w:rPr>
                <w:color w:val="000000"/>
                <w:sz w:val="16"/>
              </w:rPr>
            </w:pPr>
            <w:r w:rsidRPr="00D63F32">
              <w:rPr>
                <w:color w:val="000000"/>
                <w:sz w:val="16"/>
              </w:rPr>
              <w:t>1 or 2 or 3</w:t>
            </w:r>
          </w:p>
        </w:tc>
      </w:tr>
      <w:tr w:rsidR="00C82734" w14:paraId="0CFF39F6" w14:textId="77777777" w:rsidTr="00D63F32">
        <w:trPr>
          <w:trHeight w:val="288"/>
        </w:trPr>
        <w:tc>
          <w:tcPr>
            <w:tcW w:w="702" w:type="dxa"/>
          </w:tcPr>
          <w:p w14:paraId="2AA2FD60" w14:textId="77777777" w:rsidR="00C82734" w:rsidRPr="00D63F32" w:rsidRDefault="00331575">
            <w:pPr>
              <w:rPr>
                <w:color w:val="000000"/>
                <w:sz w:val="16"/>
              </w:rPr>
            </w:pPr>
            <w:r w:rsidRPr="00D63F32">
              <w:rPr>
                <w:color w:val="000000"/>
                <w:sz w:val="16"/>
              </w:rPr>
              <w:t>5</w:t>
            </w:r>
          </w:p>
        </w:tc>
        <w:tc>
          <w:tcPr>
            <w:tcW w:w="8648" w:type="dxa"/>
          </w:tcPr>
          <w:p w14:paraId="49DF0CEA" w14:textId="77777777" w:rsidR="00C82734" w:rsidRPr="00D63F32" w:rsidRDefault="00331575">
            <w:pPr>
              <w:rPr>
                <w:color w:val="000000"/>
                <w:sz w:val="16"/>
              </w:rPr>
            </w:pPr>
            <w:r w:rsidRPr="00D63F32">
              <w:rPr>
                <w:color w:val="000000"/>
                <w:sz w:val="16"/>
              </w:rPr>
              <w:t>exp Sorafenib/</w:t>
            </w:r>
          </w:p>
        </w:tc>
      </w:tr>
      <w:tr w:rsidR="00C82734" w14:paraId="601842F6" w14:textId="77777777" w:rsidTr="00D63F32">
        <w:trPr>
          <w:trHeight w:val="288"/>
        </w:trPr>
        <w:tc>
          <w:tcPr>
            <w:tcW w:w="702" w:type="dxa"/>
          </w:tcPr>
          <w:p w14:paraId="365F5AC0" w14:textId="77777777" w:rsidR="00C82734" w:rsidRPr="00D63F32" w:rsidRDefault="00331575">
            <w:pPr>
              <w:rPr>
                <w:color w:val="000000"/>
                <w:sz w:val="16"/>
              </w:rPr>
            </w:pPr>
            <w:r w:rsidRPr="00D63F32">
              <w:rPr>
                <w:color w:val="000000"/>
                <w:sz w:val="16"/>
              </w:rPr>
              <w:t>6</w:t>
            </w:r>
          </w:p>
        </w:tc>
        <w:tc>
          <w:tcPr>
            <w:tcW w:w="8648" w:type="dxa"/>
          </w:tcPr>
          <w:p w14:paraId="03293D10" w14:textId="77777777" w:rsidR="00C82734" w:rsidRPr="00D63F32" w:rsidRDefault="00331575">
            <w:pPr>
              <w:rPr>
                <w:color w:val="000000"/>
                <w:sz w:val="16"/>
              </w:rPr>
            </w:pPr>
            <w:r w:rsidRPr="00D63F32">
              <w:rPr>
                <w:color w:val="000000"/>
                <w:sz w:val="16"/>
              </w:rPr>
              <w:t xml:space="preserve">(sorafenib or </w:t>
            </w:r>
            <w:proofErr w:type="spellStart"/>
            <w:r w:rsidRPr="00D63F32">
              <w:rPr>
                <w:color w:val="000000"/>
                <w:sz w:val="16"/>
              </w:rPr>
              <w:t>nexavar</w:t>
            </w:r>
            <w:proofErr w:type="spellEnd"/>
            <w:r w:rsidRPr="00D63F32">
              <w:rPr>
                <w:color w:val="000000"/>
                <w:sz w:val="16"/>
              </w:rPr>
              <w:t>*).</w:t>
            </w:r>
            <w:proofErr w:type="spellStart"/>
            <w:r w:rsidRPr="00D63F32">
              <w:rPr>
                <w:color w:val="000000"/>
                <w:sz w:val="16"/>
              </w:rPr>
              <w:t>mp</w:t>
            </w:r>
            <w:proofErr w:type="spellEnd"/>
            <w:r w:rsidRPr="00D63F32">
              <w:rPr>
                <w:color w:val="000000"/>
                <w:sz w:val="16"/>
              </w:rPr>
              <w:t xml:space="preserve">. </w:t>
            </w:r>
          </w:p>
        </w:tc>
      </w:tr>
      <w:tr w:rsidR="00C82734" w14:paraId="668FA12A" w14:textId="77777777" w:rsidTr="00D63F32">
        <w:trPr>
          <w:trHeight w:val="288"/>
        </w:trPr>
        <w:tc>
          <w:tcPr>
            <w:tcW w:w="702" w:type="dxa"/>
          </w:tcPr>
          <w:p w14:paraId="1DCDC165" w14:textId="77777777" w:rsidR="00C82734" w:rsidRPr="00D63F32" w:rsidRDefault="00331575">
            <w:pPr>
              <w:rPr>
                <w:color w:val="000000"/>
                <w:sz w:val="16"/>
              </w:rPr>
            </w:pPr>
            <w:r w:rsidRPr="00D63F32">
              <w:rPr>
                <w:color w:val="000000"/>
                <w:sz w:val="16"/>
              </w:rPr>
              <w:t>7</w:t>
            </w:r>
          </w:p>
        </w:tc>
        <w:tc>
          <w:tcPr>
            <w:tcW w:w="8648" w:type="dxa"/>
          </w:tcPr>
          <w:p w14:paraId="79810AFE" w14:textId="77777777" w:rsidR="00C82734" w:rsidRPr="00D63F32" w:rsidRDefault="00331575">
            <w:pPr>
              <w:rPr>
                <w:color w:val="000000"/>
                <w:sz w:val="16"/>
              </w:rPr>
            </w:pPr>
            <w:r w:rsidRPr="00D63F32">
              <w:rPr>
                <w:color w:val="000000"/>
                <w:sz w:val="16"/>
              </w:rPr>
              <w:t xml:space="preserve">(atezolizumab or </w:t>
            </w:r>
            <w:proofErr w:type="spellStart"/>
            <w:r w:rsidRPr="00D63F32">
              <w:rPr>
                <w:color w:val="000000"/>
                <w:sz w:val="16"/>
              </w:rPr>
              <w:t>tecentriq</w:t>
            </w:r>
            <w:proofErr w:type="spellEnd"/>
            <w:r w:rsidRPr="00D63F32">
              <w:rPr>
                <w:color w:val="000000"/>
                <w:sz w:val="16"/>
              </w:rPr>
              <w:t xml:space="preserve">* or </w:t>
            </w:r>
            <w:proofErr w:type="spellStart"/>
            <w:r w:rsidRPr="00D63F32">
              <w:rPr>
                <w:color w:val="000000"/>
                <w:sz w:val="16"/>
              </w:rPr>
              <w:t>mpdl</w:t>
            </w:r>
            <w:proofErr w:type="spellEnd"/>
            <w:r w:rsidRPr="00D63F32">
              <w:rPr>
                <w:color w:val="000000"/>
                <w:sz w:val="16"/>
              </w:rPr>
              <w:t xml:space="preserve"> 3280* or mpdl3280* or </w:t>
            </w:r>
            <w:proofErr w:type="spellStart"/>
            <w:r w:rsidRPr="00D63F32">
              <w:rPr>
                <w:color w:val="000000"/>
                <w:sz w:val="16"/>
              </w:rPr>
              <w:t>rg</w:t>
            </w:r>
            <w:proofErr w:type="spellEnd"/>
            <w:r w:rsidRPr="00D63F32">
              <w:rPr>
                <w:color w:val="000000"/>
                <w:sz w:val="16"/>
              </w:rPr>
              <w:t xml:space="preserve"> 7446 or rg7446).</w:t>
            </w:r>
            <w:proofErr w:type="spellStart"/>
            <w:r w:rsidRPr="00D63F32">
              <w:rPr>
                <w:color w:val="000000"/>
                <w:sz w:val="16"/>
              </w:rPr>
              <w:t>mp</w:t>
            </w:r>
            <w:proofErr w:type="spellEnd"/>
            <w:r w:rsidRPr="00D63F32">
              <w:rPr>
                <w:color w:val="000000"/>
                <w:sz w:val="16"/>
              </w:rPr>
              <w:t>.</w:t>
            </w:r>
          </w:p>
        </w:tc>
      </w:tr>
      <w:tr w:rsidR="00C82734" w14:paraId="731CA924" w14:textId="77777777" w:rsidTr="00D63F32">
        <w:trPr>
          <w:trHeight w:val="288"/>
        </w:trPr>
        <w:tc>
          <w:tcPr>
            <w:tcW w:w="702" w:type="dxa"/>
          </w:tcPr>
          <w:p w14:paraId="2F26C1DE" w14:textId="77777777" w:rsidR="00C82734" w:rsidRPr="00D63F32" w:rsidRDefault="00331575">
            <w:pPr>
              <w:rPr>
                <w:color w:val="000000"/>
                <w:sz w:val="16"/>
              </w:rPr>
            </w:pPr>
            <w:r w:rsidRPr="00D63F32">
              <w:rPr>
                <w:color w:val="000000"/>
                <w:sz w:val="16"/>
              </w:rPr>
              <w:t>8</w:t>
            </w:r>
          </w:p>
        </w:tc>
        <w:tc>
          <w:tcPr>
            <w:tcW w:w="8648" w:type="dxa"/>
          </w:tcPr>
          <w:p w14:paraId="7CE833EB" w14:textId="77777777" w:rsidR="00C82734" w:rsidRPr="00D63F32" w:rsidRDefault="00331575">
            <w:pPr>
              <w:rPr>
                <w:color w:val="000000"/>
                <w:sz w:val="16"/>
              </w:rPr>
            </w:pPr>
            <w:r w:rsidRPr="00D63F32">
              <w:rPr>
                <w:color w:val="000000"/>
                <w:sz w:val="16"/>
              </w:rPr>
              <w:t>exp Nivolumab/</w:t>
            </w:r>
          </w:p>
        </w:tc>
      </w:tr>
      <w:tr w:rsidR="00C82734" w14:paraId="40D07C3E" w14:textId="77777777" w:rsidTr="00D63F32">
        <w:trPr>
          <w:trHeight w:val="288"/>
        </w:trPr>
        <w:tc>
          <w:tcPr>
            <w:tcW w:w="702" w:type="dxa"/>
          </w:tcPr>
          <w:p w14:paraId="2D91C423" w14:textId="77777777" w:rsidR="00C82734" w:rsidRPr="00D63F32" w:rsidRDefault="00331575">
            <w:pPr>
              <w:rPr>
                <w:color w:val="000000"/>
                <w:sz w:val="16"/>
              </w:rPr>
            </w:pPr>
            <w:r w:rsidRPr="00D63F32">
              <w:rPr>
                <w:color w:val="000000"/>
                <w:sz w:val="16"/>
              </w:rPr>
              <w:t>9</w:t>
            </w:r>
          </w:p>
        </w:tc>
        <w:tc>
          <w:tcPr>
            <w:tcW w:w="8648" w:type="dxa"/>
          </w:tcPr>
          <w:p w14:paraId="4C1E4882" w14:textId="77777777" w:rsidR="00C82734" w:rsidRPr="00D63F32" w:rsidRDefault="00331575">
            <w:pPr>
              <w:rPr>
                <w:color w:val="000000"/>
                <w:sz w:val="16"/>
              </w:rPr>
            </w:pPr>
            <w:r w:rsidRPr="00D63F32">
              <w:rPr>
                <w:color w:val="000000"/>
                <w:sz w:val="16"/>
              </w:rPr>
              <w:t xml:space="preserve">(nivolumab or </w:t>
            </w:r>
            <w:proofErr w:type="spellStart"/>
            <w:r w:rsidRPr="00D63F32">
              <w:rPr>
                <w:color w:val="000000"/>
                <w:sz w:val="16"/>
              </w:rPr>
              <w:t>opdivo</w:t>
            </w:r>
            <w:proofErr w:type="spellEnd"/>
            <w:r w:rsidRPr="00D63F32">
              <w:rPr>
                <w:color w:val="000000"/>
                <w:sz w:val="16"/>
              </w:rPr>
              <w:t>* or 'bms-936558' or 'mdx-1106' or 'ono-4538' or 'bms936558' or 'mdx1106' or 'ono4538').</w:t>
            </w:r>
            <w:proofErr w:type="spellStart"/>
            <w:r w:rsidRPr="00D63F32">
              <w:rPr>
                <w:color w:val="000000"/>
                <w:sz w:val="16"/>
              </w:rPr>
              <w:t>mp</w:t>
            </w:r>
            <w:proofErr w:type="spellEnd"/>
            <w:r w:rsidRPr="00D63F32">
              <w:rPr>
                <w:color w:val="000000"/>
                <w:sz w:val="16"/>
              </w:rPr>
              <w:t xml:space="preserve">. </w:t>
            </w:r>
          </w:p>
        </w:tc>
      </w:tr>
      <w:tr w:rsidR="00C82734" w14:paraId="38B082B4" w14:textId="77777777" w:rsidTr="00D63F32">
        <w:trPr>
          <w:trHeight w:val="288"/>
        </w:trPr>
        <w:tc>
          <w:tcPr>
            <w:tcW w:w="702" w:type="dxa"/>
          </w:tcPr>
          <w:p w14:paraId="193B2846" w14:textId="77777777" w:rsidR="00C82734" w:rsidRPr="00D63F32" w:rsidRDefault="00331575">
            <w:pPr>
              <w:rPr>
                <w:color w:val="000000"/>
                <w:sz w:val="16"/>
              </w:rPr>
            </w:pPr>
            <w:r w:rsidRPr="00D63F32">
              <w:rPr>
                <w:color w:val="000000"/>
                <w:sz w:val="16"/>
              </w:rPr>
              <w:t>10</w:t>
            </w:r>
          </w:p>
        </w:tc>
        <w:tc>
          <w:tcPr>
            <w:tcW w:w="8648" w:type="dxa"/>
          </w:tcPr>
          <w:p w14:paraId="0D84BF6D" w14:textId="77777777" w:rsidR="00C82734" w:rsidRPr="00D63F32" w:rsidRDefault="00331575">
            <w:pPr>
              <w:rPr>
                <w:color w:val="000000"/>
                <w:sz w:val="16"/>
              </w:rPr>
            </w:pPr>
            <w:r w:rsidRPr="00D63F32">
              <w:rPr>
                <w:color w:val="000000"/>
                <w:sz w:val="16"/>
              </w:rPr>
              <w:t>exp Bevacizumab/</w:t>
            </w:r>
          </w:p>
        </w:tc>
      </w:tr>
      <w:tr w:rsidR="00C82734" w14:paraId="21BDCD35" w14:textId="77777777" w:rsidTr="00D63F32">
        <w:trPr>
          <w:trHeight w:val="288"/>
        </w:trPr>
        <w:tc>
          <w:tcPr>
            <w:tcW w:w="702" w:type="dxa"/>
          </w:tcPr>
          <w:p w14:paraId="6692FF84" w14:textId="77777777" w:rsidR="00C82734" w:rsidRPr="00D63F32" w:rsidRDefault="00331575">
            <w:pPr>
              <w:rPr>
                <w:color w:val="000000"/>
                <w:sz w:val="16"/>
              </w:rPr>
            </w:pPr>
            <w:r w:rsidRPr="00D63F32">
              <w:rPr>
                <w:color w:val="000000"/>
                <w:sz w:val="16"/>
              </w:rPr>
              <w:t>11</w:t>
            </w:r>
          </w:p>
        </w:tc>
        <w:tc>
          <w:tcPr>
            <w:tcW w:w="8648" w:type="dxa"/>
          </w:tcPr>
          <w:p w14:paraId="306159C6" w14:textId="77777777" w:rsidR="00C82734" w:rsidRPr="00D63F32" w:rsidRDefault="00331575">
            <w:pPr>
              <w:rPr>
                <w:color w:val="000000"/>
                <w:sz w:val="16"/>
              </w:rPr>
            </w:pPr>
            <w:r w:rsidRPr="00D63F32">
              <w:rPr>
                <w:color w:val="000000"/>
                <w:sz w:val="16"/>
              </w:rPr>
              <w:t xml:space="preserve">(bevacizumab or </w:t>
            </w:r>
            <w:proofErr w:type="spellStart"/>
            <w:r w:rsidRPr="00D63F32">
              <w:rPr>
                <w:color w:val="000000"/>
                <w:sz w:val="16"/>
              </w:rPr>
              <w:t>avastin</w:t>
            </w:r>
            <w:proofErr w:type="spellEnd"/>
            <w:r w:rsidRPr="00D63F32">
              <w:rPr>
                <w:color w:val="000000"/>
                <w:sz w:val="16"/>
              </w:rPr>
              <w:t>*).</w:t>
            </w:r>
            <w:proofErr w:type="spellStart"/>
            <w:r w:rsidRPr="00D63F32">
              <w:rPr>
                <w:color w:val="000000"/>
                <w:sz w:val="16"/>
              </w:rPr>
              <w:t>mp</w:t>
            </w:r>
            <w:proofErr w:type="spellEnd"/>
            <w:r w:rsidRPr="00D63F32">
              <w:rPr>
                <w:color w:val="000000"/>
                <w:sz w:val="16"/>
              </w:rPr>
              <w:t xml:space="preserve">. </w:t>
            </w:r>
          </w:p>
        </w:tc>
      </w:tr>
      <w:tr w:rsidR="00C82734" w14:paraId="0936B4C0" w14:textId="77777777" w:rsidTr="00D63F32">
        <w:trPr>
          <w:trHeight w:val="288"/>
        </w:trPr>
        <w:tc>
          <w:tcPr>
            <w:tcW w:w="702" w:type="dxa"/>
          </w:tcPr>
          <w:p w14:paraId="097640A6" w14:textId="77777777" w:rsidR="00C82734" w:rsidRPr="00D63F32" w:rsidRDefault="00331575">
            <w:pPr>
              <w:rPr>
                <w:color w:val="000000"/>
                <w:sz w:val="16"/>
              </w:rPr>
            </w:pPr>
            <w:r w:rsidRPr="00D63F32">
              <w:rPr>
                <w:color w:val="000000"/>
                <w:sz w:val="16"/>
              </w:rPr>
              <w:t>12</w:t>
            </w:r>
          </w:p>
        </w:tc>
        <w:tc>
          <w:tcPr>
            <w:tcW w:w="8648" w:type="dxa"/>
          </w:tcPr>
          <w:p w14:paraId="189AE458" w14:textId="77777777" w:rsidR="00C82734" w:rsidRPr="00D63F32" w:rsidRDefault="00331575">
            <w:pPr>
              <w:rPr>
                <w:color w:val="000000"/>
                <w:sz w:val="16"/>
              </w:rPr>
            </w:pPr>
            <w:r w:rsidRPr="00D63F32">
              <w:rPr>
                <w:color w:val="000000"/>
                <w:sz w:val="16"/>
              </w:rPr>
              <w:t>(</w:t>
            </w:r>
            <w:proofErr w:type="spellStart"/>
            <w:r w:rsidRPr="00D63F32">
              <w:rPr>
                <w:color w:val="000000"/>
                <w:sz w:val="16"/>
              </w:rPr>
              <w:t>lenvatinib</w:t>
            </w:r>
            <w:proofErr w:type="spellEnd"/>
            <w:r w:rsidRPr="00D63F32">
              <w:rPr>
                <w:color w:val="000000"/>
                <w:sz w:val="16"/>
              </w:rPr>
              <w:t xml:space="preserve"> or </w:t>
            </w:r>
            <w:proofErr w:type="spellStart"/>
            <w:r w:rsidRPr="00D63F32">
              <w:rPr>
                <w:color w:val="000000"/>
                <w:sz w:val="16"/>
              </w:rPr>
              <w:t>lenvima</w:t>
            </w:r>
            <w:proofErr w:type="spellEnd"/>
            <w:r w:rsidRPr="00D63F32">
              <w:rPr>
                <w:color w:val="000000"/>
                <w:sz w:val="16"/>
              </w:rPr>
              <w:t xml:space="preserve">* or </w:t>
            </w:r>
            <w:proofErr w:type="spellStart"/>
            <w:r w:rsidRPr="00D63F32">
              <w:rPr>
                <w:color w:val="000000"/>
                <w:sz w:val="16"/>
              </w:rPr>
              <w:t>kisplyx</w:t>
            </w:r>
            <w:proofErr w:type="spellEnd"/>
            <w:r w:rsidRPr="00D63F32">
              <w:rPr>
                <w:color w:val="000000"/>
                <w:sz w:val="16"/>
              </w:rPr>
              <w:t>* or 'e 7080' or 'e7080').</w:t>
            </w:r>
            <w:proofErr w:type="spellStart"/>
            <w:r w:rsidRPr="00D63F32">
              <w:rPr>
                <w:color w:val="000000"/>
                <w:sz w:val="16"/>
              </w:rPr>
              <w:t>mp</w:t>
            </w:r>
            <w:proofErr w:type="spellEnd"/>
            <w:r w:rsidRPr="00D63F32">
              <w:rPr>
                <w:color w:val="000000"/>
                <w:sz w:val="16"/>
              </w:rPr>
              <w:t xml:space="preserve">. </w:t>
            </w:r>
          </w:p>
        </w:tc>
      </w:tr>
      <w:tr w:rsidR="00C82734" w14:paraId="57CA9987" w14:textId="77777777" w:rsidTr="00D63F32">
        <w:trPr>
          <w:trHeight w:val="288"/>
        </w:trPr>
        <w:tc>
          <w:tcPr>
            <w:tcW w:w="702" w:type="dxa"/>
          </w:tcPr>
          <w:p w14:paraId="12C0E6BF" w14:textId="77777777" w:rsidR="00C82734" w:rsidRPr="00D63F32" w:rsidRDefault="00331575">
            <w:pPr>
              <w:rPr>
                <w:color w:val="000000"/>
                <w:sz w:val="16"/>
              </w:rPr>
            </w:pPr>
            <w:r w:rsidRPr="00D63F32">
              <w:rPr>
                <w:color w:val="000000"/>
                <w:sz w:val="16"/>
              </w:rPr>
              <w:t>13</w:t>
            </w:r>
          </w:p>
        </w:tc>
        <w:tc>
          <w:tcPr>
            <w:tcW w:w="8648" w:type="dxa"/>
          </w:tcPr>
          <w:p w14:paraId="0D60DB52" w14:textId="77777777" w:rsidR="00C82734" w:rsidRPr="00D63F32" w:rsidRDefault="00331575">
            <w:pPr>
              <w:rPr>
                <w:color w:val="000000"/>
                <w:sz w:val="16"/>
              </w:rPr>
            </w:pPr>
            <w:r w:rsidRPr="00D63F32">
              <w:rPr>
                <w:color w:val="000000"/>
                <w:sz w:val="16"/>
              </w:rPr>
              <w:t xml:space="preserve">((arterial or </w:t>
            </w:r>
            <w:proofErr w:type="spellStart"/>
            <w:r w:rsidRPr="00D63F32">
              <w:rPr>
                <w:color w:val="000000"/>
                <w:sz w:val="16"/>
              </w:rPr>
              <w:t>transarterial</w:t>
            </w:r>
            <w:proofErr w:type="spellEnd"/>
            <w:r w:rsidRPr="00D63F32">
              <w:rPr>
                <w:color w:val="000000"/>
                <w:sz w:val="16"/>
              </w:rPr>
              <w:t xml:space="preserve">) adj2 </w:t>
            </w:r>
            <w:proofErr w:type="spellStart"/>
            <w:r w:rsidRPr="00D63F32">
              <w:rPr>
                <w:color w:val="000000"/>
                <w:sz w:val="16"/>
              </w:rPr>
              <w:t>chemoemboli?ation</w:t>
            </w:r>
            <w:proofErr w:type="spellEnd"/>
            <w:r w:rsidRPr="00D63F32">
              <w:rPr>
                <w:color w:val="000000"/>
                <w:sz w:val="16"/>
              </w:rPr>
              <w:t>*).</w:t>
            </w:r>
            <w:proofErr w:type="spellStart"/>
            <w:r w:rsidRPr="00D63F32">
              <w:rPr>
                <w:color w:val="000000"/>
                <w:sz w:val="16"/>
              </w:rPr>
              <w:t>mp</w:t>
            </w:r>
            <w:proofErr w:type="spellEnd"/>
            <w:r w:rsidRPr="00D63F32">
              <w:rPr>
                <w:color w:val="000000"/>
                <w:sz w:val="16"/>
              </w:rPr>
              <w:t xml:space="preserve">. </w:t>
            </w:r>
          </w:p>
        </w:tc>
      </w:tr>
      <w:tr w:rsidR="00C82734" w14:paraId="5E868CD1" w14:textId="77777777" w:rsidTr="00D63F32">
        <w:trPr>
          <w:trHeight w:val="288"/>
        </w:trPr>
        <w:tc>
          <w:tcPr>
            <w:tcW w:w="702" w:type="dxa"/>
          </w:tcPr>
          <w:p w14:paraId="1270A77D" w14:textId="77777777" w:rsidR="00C82734" w:rsidRPr="00D63F32" w:rsidRDefault="00331575">
            <w:pPr>
              <w:rPr>
                <w:color w:val="000000"/>
                <w:sz w:val="16"/>
              </w:rPr>
            </w:pPr>
            <w:r w:rsidRPr="00D63F32">
              <w:rPr>
                <w:color w:val="000000"/>
                <w:sz w:val="16"/>
              </w:rPr>
              <w:t>14</w:t>
            </w:r>
          </w:p>
        </w:tc>
        <w:tc>
          <w:tcPr>
            <w:tcW w:w="8648" w:type="dxa"/>
          </w:tcPr>
          <w:p w14:paraId="06D618EA" w14:textId="77777777" w:rsidR="00C82734" w:rsidRPr="00D63F32" w:rsidRDefault="00331575">
            <w:pPr>
              <w:rPr>
                <w:color w:val="000000"/>
                <w:sz w:val="16"/>
              </w:rPr>
            </w:pPr>
            <w:r w:rsidRPr="00D63F32">
              <w:rPr>
                <w:color w:val="000000"/>
                <w:sz w:val="16"/>
              </w:rPr>
              <w:t>exp Chemoembolization, Therapeutic/</w:t>
            </w:r>
          </w:p>
        </w:tc>
      </w:tr>
      <w:tr w:rsidR="00C82734" w14:paraId="793ED64C" w14:textId="77777777" w:rsidTr="00D63F32">
        <w:trPr>
          <w:trHeight w:val="288"/>
        </w:trPr>
        <w:tc>
          <w:tcPr>
            <w:tcW w:w="702" w:type="dxa"/>
          </w:tcPr>
          <w:p w14:paraId="6AD51686" w14:textId="77777777" w:rsidR="00C82734" w:rsidRPr="00D63F32" w:rsidRDefault="00331575">
            <w:pPr>
              <w:rPr>
                <w:color w:val="000000"/>
                <w:sz w:val="16"/>
              </w:rPr>
            </w:pPr>
            <w:r w:rsidRPr="00D63F32">
              <w:rPr>
                <w:color w:val="000000"/>
                <w:sz w:val="16"/>
              </w:rPr>
              <w:t>15</w:t>
            </w:r>
          </w:p>
        </w:tc>
        <w:tc>
          <w:tcPr>
            <w:tcW w:w="8648" w:type="dxa"/>
          </w:tcPr>
          <w:p w14:paraId="0BCE0267" w14:textId="77777777" w:rsidR="00C82734" w:rsidRPr="00D63F32" w:rsidRDefault="00331575">
            <w:pPr>
              <w:rPr>
                <w:color w:val="000000"/>
                <w:sz w:val="16"/>
              </w:rPr>
            </w:pPr>
            <w:r w:rsidRPr="00D63F32">
              <w:rPr>
                <w:color w:val="000000"/>
                <w:sz w:val="16"/>
              </w:rPr>
              <w:t>TACE.mp.</w:t>
            </w:r>
          </w:p>
        </w:tc>
      </w:tr>
      <w:tr w:rsidR="00C82734" w14:paraId="7B83A20B" w14:textId="77777777" w:rsidTr="00D63F32">
        <w:trPr>
          <w:trHeight w:val="288"/>
        </w:trPr>
        <w:tc>
          <w:tcPr>
            <w:tcW w:w="702" w:type="dxa"/>
          </w:tcPr>
          <w:p w14:paraId="7AB01A3E" w14:textId="77777777" w:rsidR="00C82734" w:rsidRPr="00D63F32" w:rsidRDefault="00331575">
            <w:pPr>
              <w:rPr>
                <w:color w:val="000000"/>
                <w:sz w:val="16"/>
              </w:rPr>
            </w:pPr>
            <w:r w:rsidRPr="00D63F32">
              <w:rPr>
                <w:color w:val="000000"/>
                <w:sz w:val="16"/>
              </w:rPr>
              <w:t>16</w:t>
            </w:r>
          </w:p>
        </w:tc>
        <w:tc>
          <w:tcPr>
            <w:tcW w:w="8648" w:type="dxa"/>
          </w:tcPr>
          <w:p w14:paraId="50EBA772" w14:textId="77777777" w:rsidR="00C82734" w:rsidRPr="00D63F32" w:rsidRDefault="00331575">
            <w:pPr>
              <w:rPr>
                <w:color w:val="000000"/>
                <w:sz w:val="16"/>
              </w:rPr>
            </w:pPr>
            <w:r w:rsidRPr="00D63F32">
              <w:rPr>
                <w:color w:val="000000"/>
                <w:sz w:val="16"/>
              </w:rPr>
              <w:t>exp Radiotherapy/</w:t>
            </w:r>
          </w:p>
        </w:tc>
      </w:tr>
      <w:tr w:rsidR="00C82734" w14:paraId="16DB5BB4" w14:textId="77777777" w:rsidTr="00D63F32">
        <w:trPr>
          <w:trHeight w:val="288"/>
        </w:trPr>
        <w:tc>
          <w:tcPr>
            <w:tcW w:w="702" w:type="dxa"/>
          </w:tcPr>
          <w:p w14:paraId="03EC73D7" w14:textId="77777777" w:rsidR="00C82734" w:rsidRPr="00D63F32" w:rsidRDefault="00331575">
            <w:pPr>
              <w:rPr>
                <w:color w:val="000000"/>
                <w:sz w:val="16"/>
              </w:rPr>
            </w:pPr>
            <w:r w:rsidRPr="00D63F32">
              <w:rPr>
                <w:color w:val="000000"/>
                <w:sz w:val="16"/>
              </w:rPr>
              <w:t>17</w:t>
            </w:r>
          </w:p>
        </w:tc>
        <w:tc>
          <w:tcPr>
            <w:tcW w:w="8648" w:type="dxa"/>
          </w:tcPr>
          <w:p w14:paraId="2124ABB1" w14:textId="77777777" w:rsidR="00C82734" w:rsidRPr="00D63F32" w:rsidRDefault="00331575">
            <w:pPr>
              <w:rPr>
                <w:color w:val="000000"/>
                <w:sz w:val="16"/>
              </w:rPr>
            </w:pPr>
            <w:proofErr w:type="spellStart"/>
            <w:r w:rsidRPr="00D63F32">
              <w:rPr>
                <w:color w:val="000000"/>
                <w:sz w:val="16"/>
              </w:rPr>
              <w:t>radiotherap</w:t>
            </w:r>
            <w:proofErr w:type="spellEnd"/>
            <w:r w:rsidRPr="00D63F32">
              <w:rPr>
                <w:color w:val="000000"/>
                <w:sz w:val="16"/>
              </w:rPr>
              <w:t>*.</w:t>
            </w:r>
            <w:proofErr w:type="spellStart"/>
            <w:r w:rsidRPr="00D63F32">
              <w:rPr>
                <w:color w:val="000000"/>
                <w:sz w:val="16"/>
              </w:rPr>
              <w:t>mp</w:t>
            </w:r>
            <w:proofErr w:type="spellEnd"/>
            <w:r w:rsidRPr="00D63F32">
              <w:rPr>
                <w:color w:val="000000"/>
                <w:sz w:val="16"/>
              </w:rPr>
              <w:t>.</w:t>
            </w:r>
          </w:p>
        </w:tc>
      </w:tr>
      <w:tr w:rsidR="00C82734" w14:paraId="2676A766" w14:textId="77777777" w:rsidTr="00D63F32">
        <w:trPr>
          <w:trHeight w:val="288"/>
        </w:trPr>
        <w:tc>
          <w:tcPr>
            <w:tcW w:w="702" w:type="dxa"/>
          </w:tcPr>
          <w:p w14:paraId="7859B6EB" w14:textId="77777777" w:rsidR="00C82734" w:rsidRPr="00D63F32" w:rsidRDefault="00331575">
            <w:pPr>
              <w:rPr>
                <w:color w:val="000000"/>
                <w:sz w:val="16"/>
              </w:rPr>
            </w:pPr>
            <w:r w:rsidRPr="00D63F32">
              <w:rPr>
                <w:color w:val="000000"/>
                <w:sz w:val="16"/>
              </w:rPr>
              <w:t>18</w:t>
            </w:r>
          </w:p>
        </w:tc>
        <w:tc>
          <w:tcPr>
            <w:tcW w:w="8648" w:type="dxa"/>
          </w:tcPr>
          <w:p w14:paraId="24CB4DDC" w14:textId="77777777" w:rsidR="00C82734" w:rsidRPr="00D63F32" w:rsidRDefault="00331575">
            <w:pPr>
              <w:rPr>
                <w:color w:val="000000"/>
                <w:sz w:val="16"/>
              </w:rPr>
            </w:pPr>
            <w:r w:rsidRPr="00D63F32">
              <w:rPr>
                <w:color w:val="000000"/>
                <w:sz w:val="16"/>
              </w:rPr>
              <w:t>(radiation adj (</w:t>
            </w:r>
            <w:proofErr w:type="spellStart"/>
            <w:r w:rsidRPr="00D63F32">
              <w:rPr>
                <w:color w:val="000000"/>
                <w:sz w:val="16"/>
              </w:rPr>
              <w:t>therap</w:t>
            </w:r>
            <w:proofErr w:type="spellEnd"/>
            <w:r w:rsidRPr="00D63F32">
              <w:rPr>
                <w:color w:val="000000"/>
                <w:sz w:val="16"/>
              </w:rPr>
              <w:t>* or treatment*)).</w:t>
            </w:r>
            <w:proofErr w:type="spellStart"/>
            <w:r w:rsidRPr="00D63F32">
              <w:rPr>
                <w:color w:val="000000"/>
                <w:sz w:val="16"/>
              </w:rPr>
              <w:t>mp</w:t>
            </w:r>
            <w:proofErr w:type="spellEnd"/>
            <w:r w:rsidRPr="00D63F32">
              <w:rPr>
                <w:color w:val="000000"/>
                <w:sz w:val="16"/>
              </w:rPr>
              <w:t xml:space="preserve">. </w:t>
            </w:r>
          </w:p>
        </w:tc>
      </w:tr>
      <w:tr w:rsidR="00C82734" w14:paraId="12ECA9B5" w14:textId="77777777" w:rsidTr="00D63F32">
        <w:trPr>
          <w:trHeight w:val="288"/>
        </w:trPr>
        <w:tc>
          <w:tcPr>
            <w:tcW w:w="702" w:type="dxa"/>
          </w:tcPr>
          <w:p w14:paraId="3100A98E" w14:textId="77777777" w:rsidR="00C82734" w:rsidRPr="00D63F32" w:rsidRDefault="00331575">
            <w:pPr>
              <w:rPr>
                <w:color w:val="000000"/>
                <w:sz w:val="16"/>
              </w:rPr>
            </w:pPr>
            <w:r w:rsidRPr="00D63F32">
              <w:rPr>
                <w:color w:val="000000"/>
                <w:sz w:val="16"/>
              </w:rPr>
              <w:t>19</w:t>
            </w:r>
          </w:p>
        </w:tc>
        <w:tc>
          <w:tcPr>
            <w:tcW w:w="8648" w:type="dxa"/>
          </w:tcPr>
          <w:p w14:paraId="01757A97" w14:textId="77777777" w:rsidR="00C82734" w:rsidRPr="00D63F32" w:rsidRDefault="00331575">
            <w:pPr>
              <w:rPr>
                <w:color w:val="000000"/>
                <w:sz w:val="16"/>
              </w:rPr>
            </w:pPr>
            <w:r w:rsidRPr="00D63F32">
              <w:rPr>
                <w:color w:val="000000"/>
                <w:sz w:val="16"/>
              </w:rPr>
              <w:t>5 or 6 or 7 or 8 or 9 or 10 or 11 or 12 or 13 or 14 or 15 or 16 or 17 or 18</w:t>
            </w:r>
          </w:p>
        </w:tc>
      </w:tr>
      <w:tr w:rsidR="00C82734" w14:paraId="40F13889" w14:textId="77777777" w:rsidTr="00D63F32">
        <w:trPr>
          <w:trHeight w:val="288"/>
        </w:trPr>
        <w:tc>
          <w:tcPr>
            <w:tcW w:w="702" w:type="dxa"/>
          </w:tcPr>
          <w:p w14:paraId="1C3736BC" w14:textId="77777777" w:rsidR="00C82734" w:rsidRPr="00D63F32" w:rsidRDefault="00331575">
            <w:pPr>
              <w:rPr>
                <w:color w:val="000000"/>
                <w:sz w:val="16"/>
              </w:rPr>
            </w:pPr>
            <w:r w:rsidRPr="00D63F32">
              <w:rPr>
                <w:color w:val="000000"/>
                <w:sz w:val="16"/>
              </w:rPr>
              <w:t>20</w:t>
            </w:r>
          </w:p>
        </w:tc>
        <w:tc>
          <w:tcPr>
            <w:tcW w:w="8648" w:type="dxa"/>
          </w:tcPr>
          <w:p w14:paraId="0D3B8F32" w14:textId="77777777" w:rsidR="00C82734" w:rsidRPr="00D63F32" w:rsidRDefault="00331575">
            <w:pPr>
              <w:rPr>
                <w:color w:val="000000"/>
                <w:sz w:val="16"/>
              </w:rPr>
            </w:pPr>
            <w:r w:rsidRPr="00D63F32">
              <w:rPr>
                <w:color w:val="000000"/>
                <w:sz w:val="16"/>
              </w:rPr>
              <w:t>randomized controlled trial.pt.</w:t>
            </w:r>
          </w:p>
        </w:tc>
      </w:tr>
      <w:tr w:rsidR="00C82734" w14:paraId="0E52D0B5" w14:textId="77777777" w:rsidTr="00D63F32">
        <w:trPr>
          <w:trHeight w:val="288"/>
        </w:trPr>
        <w:tc>
          <w:tcPr>
            <w:tcW w:w="702" w:type="dxa"/>
          </w:tcPr>
          <w:p w14:paraId="0112A6EB" w14:textId="77777777" w:rsidR="00C82734" w:rsidRPr="00D63F32" w:rsidRDefault="00331575">
            <w:pPr>
              <w:rPr>
                <w:color w:val="000000"/>
                <w:sz w:val="16"/>
              </w:rPr>
            </w:pPr>
            <w:r w:rsidRPr="00D63F32">
              <w:rPr>
                <w:color w:val="000000"/>
                <w:sz w:val="16"/>
              </w:rPr>
              <w:t>21</w:t>
            </w:r>
          </w:p>
        </w:tc>
        <w:tc>
          <w:tcPr>
            <w:tcW w:w="8648" w:type="dxa"/>
          </w:tcPr>
          <w:p w14:paraId="439A3793" w14:textId="77777777" w:rsidR="00C82734" w:rsidRPr="00D63F32" w:rsidRDefault="00331575">
            <w:pPr>
              <w:rPr>
                <w:color w:val="000000"/>
                <w:sz w:val="16"/>
              </w:rPr>
            </w:pPr>
            <w:r w:rsidRPr="00D63F32">
              <w:rPr>
                <w:color w:val="000000"/>
                <w:sz w:val="16"/>
              </w:rPr>
              <w:t>controlled clinical trial.pt.</w:t>
            </w:r>
          </w:p>
        </w:tc>
      </w:tr>
      <w:tr w:rsidR="00C82734" w14:paraId="352302DC" w14:textId="77777777" w:rsidTr="00D63F32">
        <w:trPr>
          <w:trHeight w:val="288"/>
        </w:trPr>
        <w:tc>
          <w:tcPr>
            <w:tcW w:w="702" w:type="dxa"/>
          </w:tcPr>
          <w:p w14:paraId="1A1D6794" w14:textId="77777777" w:rsidR="00C82734" w:rsidRPr="00D63F32" w:rsidRDefault="00331575">
            <w:pPr>
              <w:rPr>
                <w:color w:val="000000"/>
                <w:sz w:val="16"/>
              </w:rPr>
            </w:pPr>
            <w:r w:rsidRPr="00D63F32">
              <w:rPr>
                <w:color w:val="000000"/>
                <w:sz w:val="16"/>
              </w:rPr>
              <w:t>22</w:t>
            </w:r>
          </w:p>
        </w:tc>
        <w:tc>
          <w:tcPr>
            <w:tcW w:w="8648" w:type="dxa"/>
          </w:tcPr>
          <w:p w14:paraId="751B589A" w14:textId="77777777" w:rsidR="00C82734" w:rsidRPr="00D63F32" w:rsidRDefault="00331575">
            <w:pPr>
              <w:rPr>
                <w:color w:val="000000"/>
                <w:sz w:val="16"/>
              </w:rPr>
            </w:pPr>
            <w:proofErr w:type="spellStart"/>
            <w:r w:rsidRPr="00D63F32">
              <w:rPr>
                <w:color w:val="000000"/>
                <w:sz w:val="16"/>
              </w:rPr>
              <w:t>randomi#ed.ab</w:t>
            </w:r>
            <w:proofErr w:type="spellEnd"/>
            <w:r w:rsidRPr="00D63F32">
              <w:rPr>
                <w:color w:val="000000"/>
                <w:sz w:val="16"/>
              </w:rPr>
              <w:t>.</w:t>
            </w:r>
          </w:p>
        </w:tc>
      </w:tr>
      <w:tr w:rsidR="00C82734" w14:paraId="61FBB917" w14:textId="77777777" w:rsidTr="00D63F32">
        <w:trPr>
          <w:trHeight w:val="288"/>
        </w:trPr>
        <w:tc>
          <w:tcPr>
            <w:tcW w:w="702" w:type="dxa"/>
          </w:tcPr>
          <w:p w14:paraId="1B316F97" w14:textId="77777777" w:rsidR="00C82734" w:rsidRPr="00D63F32" w:rsidRDefault="00331575">
            <w:pPr>
              <w:rPr>
                <w:color w:val="000000"/>
                <w:sz w:val="16"/>
              </w:rPr>
            </w:pPr>
            <w:r w:rsidRPr="00D63F32">
              <w:rPr>
                <w:color w:val="000000"/>
                <w:sz w:val="16"/>
              </w:rPr>
              <w:t>23</w:t>
            </w:r>
          </w:p>
        </w:tc>
        <w:tc>
          <w:tcPr>
            <w:tcW w:w="8648" w:type="dxa"/>
          </w:tcPr>
          <w:p w14:paraId="5292BA23" w14:textId="77777777" w:rsidR="00C82734" w:rsidRPr="00D63F32" w:rsidRDefault="00331575">
            <w:pPr>
              <w:rPr>
                <w:color w:val="000000"/>
                <w:sz w:val="16"/>
              </w:rPr>
            </w:pPr>
            <w:proofErr w:type="spellStart"/>
            <w:r w:rsidRPr="00D63F32">
              <w:rPr>
                <w:color w:val="000000"/>
                <w:sz w:val="16"/>
              </w:rPr>
              <w:t>placebo.ab</w:t>
            </w:r>
            <w:proofErr w:type="spellEnd"/>
            <w:r w:rsidRPr="00D63F32">
              <w:rPr>
                <w:color w:val="000000"/>
                <w:sz w:val="16"/>
              </w:rPr>
              <w:t>.</w:t>
            </w:r>
          </w:p>
        </w:tc>
      </w:tr>
      <w:tr w:rsidR="00C82734" w14:paraId="183547B7" w14:textId="77777777" w:rsidTr="00D63F32">
        <w:trPr>
          <w:trHeight w:val="288"/>
        </w:trPr>
        <w:tc>
          <w:tcPr>
            <w:tcW w:w="702" w:type="dxa"/>
          </w:tcPr>
          <w:p w14:paraId="10F8822C" w14:textId="77777777" w:rsidR="00C82734" w:rsidRPr="00D63F32" w:rsidRDefault="00331575">
            <w:pPr>
              <w:rPr>
                <w:color w:val="000000"/>
                <w:sz w:val="16"/>
              </w:rPr>
            </w:pPr>
            <w:r w:rsidRPr="00D63F32">
              <w:rPr>
                <w:color w:val="000000"/>
                <w:sz w:val="16"/>
              </w:rPr>
              <w:t>24</w:t>
            </w:r>
          </w:p>
        </w:tc>
        <w:tc>
          <w:tcPr>
            <w:tcW w:w="8648" w:type="dxa"/>
          </w:tcPr>
          <w:p w14:paraId="28A68B28" w14:textId="77777777" w:rsidR="00C82734" w:rsidRPr="00D63F32" w:rsidRDefault="00331575">
            <w:pPr>
              <w:rPr>
                <w:color w:val="000000"/>
                <w:sz w:val="16"/>
              </w:rPr>
            </w:pPr>
            <w:proofErr w:type="spellStart"/>
            <w:r w:rsidRPr="00D63F32">
              <w:rPr>
                <w:color w:val="000000"/>
                <w:sz w:val="16"/>
              </w:rPr>
              <w:t>randomly.ab</w:t>
            </w:r>
            <w:proofErr w:type="spellEnd"/>
            <w:r w:rsidRPr="00D63F32">
              <w:rPr>
                <w:color w:val="000000"/>
                <w:sz w:val="16"/>
              </w:rPr>
              <w:t>.</w:t>
            </w:r>
          </w:p>
        </w:tc>
      </w:tr>
      <w:tr w:rsidR="00C82734" w14:paraId="4179AE14" w14:textId="77777777" w:rsidTr="00D63F32">
        <w:trPr>
          <w:trHeight w:val="288"/>
        </w:trPr>
        <w:tc>
          <w:tcPr>
            <w:tcW w:w="702" w:type="dxa"/>
          </w:tcPr>
          <w:p w14:paraId="4F0CE436" w14:textId="77777777" w:rsidR="00C82734" w:rsidRPr="00D63F32" w:rsidRDefault="00331575">
            <w:pPr>
              <w:rPr>
                <w:color w:val="000000"/>
                <w:sz w:val="16"/>
              </w:rPr>
            </w:pPr>
            <w:r w:rsidRPr="00D63F32">
              <w:rPr>
                <w:color w:val="000000"/>
                <w:sz w:val="16"/>
              </w:rPr>
              <w:t>25</w:t>
            </w:r>
          </w:p>
        </w:tc>
        <w:tc>
          <w:tcPr>
            <w:tcW w:w="8648" w:type="dxa"/>
          </w:tcPr>
          <w:p w14:paraId="3C9BD651" w14:textId="77777777" w:rsidR="00C82734" w:rsidRPr="00D63F32" w:rsidRDefault="00331575">
            <w:pPr>
              <w:rPr>
                <w:color w:val="000000"/>
                <w:sz w:val="16"/>
              </w:rPr>
            </w:pPr>
            <w:r w:rsidRPr="00D63F32">
              <w:rPr>
                <w:color w:val="000000"/>
                <w:sz w:val="16"/>
              </w:rPr>
              <w:t>clinical trials as topic.sh.</w:t>
            </w:r>
          </w:p>
        </w:tc>
      </w:tr>
      <w:tr w:rsidR="00C82734" w14:paraId="7C6FE050" w14:textId="77777777" w:rsidTr="00D63F32">
        <w:trPr>
          <w:trHeight w:val="288"/>
        </w:trPr>
        <w:tc>
          <w:tcPr>
            <w:tcW w:w="702" w:type="dxa"/>
          </w:tcPr>
          <w:p w14:paraId="74180822" w14:textId="77777777" w:rsidR="00C82734" w:rsidRPr="00D63F32" w:rsidRDefault="00331575">
            <w:pPr>
              <w:rPr>
                <w:color w:val="000000"/>
                <w:sz w:val="16"/>
              </w:rPr>
            </w:pPr>
            <w:r w:rsidRPr="00D63F32">
              <w:rPr>
                <w:color w:val="000000"/>
                <w:sz w:val="16"/>
              </w:rPr>
              <w:t>26</w:t>
            </w:r>
          </w:p>
        </w:tc>
        <w:tc>
          <w:tcPr>
            <w:tcW w:w="8648" w:type="dxa"/>
          </w:tcPr>
          <w:p w14:paraId="58FCFC82" w14:textId="77777777" w:rsidR="00C82734" w:rsidRPr="00D63F32" w:rsidRDefault="00331575">
            <w:pPr>
              <w:rPr>
                <w:color w:val="000000"/>
                <w:sz w:val="16"/>
              </w:rPr>
            </w:pPr>
            <w:proofErr w:type="spellStart"/>
            <w:r w:rsidRPr="00D63F32">
              <w:rPr>
                <w:color w:val="000000"/>
                <w:sz w:val="16"/>
              </w:rPr>
              <w:t>trial.ti</w:t>
            </w:r>
            <w:proofErr w:type="spellEnd"/>
            <w:r w:rsidRPr="00D63F32">
              <w:rPr>
                <w:color w:val="000000"/>
                <w:sz w:val="16"/>
              </w:rPr>
              <w:t>.</w:t>
            </w:r>
          </w:p>
        </w:tc>
      </w:tr>
      <w:tr w:rsidR="00C82734" w14:paraId="5839C6FA" w14:textId="77777777" w:rsidTr="00D63F32">
        <w:trPr>
          <w:trHeight w:val="288"/>
        </w:trPr>
        <w:tc>
          <w:tcPr>
            <w:tcW w:w="702" w:type="dxa"/>
          </w:tcPr>
          <w:p w14:paraId="6AFD5C23" w14:textId="77777777" w:rsidR="00C82734" w:rsidRPr="00D63F32" w:rsidRDefault="00331575">
            <w:pPr>
              <w:rPr>
                <w:color w:val="000000"/>
                <w:sz w:val="16"/>
              </w:rPr>
            </w:pPr>
            <w:r w:rsidRPr="00D63F32">
              <w:rPr>
                <w:color w:val="000000"/>
                <w:sz w:val="16"/>
              </w:rPr>
              <w:t>27</w:t>
            </w:r>
          </w:p>
        </w:tc>
        <w:tc>
          <w:tcPr>
            <w:tcW w:w="8648" w:type="dxa"/>
          </w:tcPr>
          <w:p w14:paraId="14C4AD51" w14:textId="77777777" w:rsidR="00C82734" w:rsidRPr="00D63F32" w:rsidRDefault="00331575">
            <w:pPr>
              <w:rPr>
                <w:color w:val="000000"/>
                <w:sz w:val="16"/>
              </w:rPr>
            </w:pPr>
            <w:r w:rsidRPr="00D63F32">
              <w:rPr>
                <w:color w:val="000000"/>
                <w:sz w:val="16"/>
              </w:rPr>
              <w:t>20 or 21 or 22 or 23 or 24 or 25 or 26</w:t>
            </w:r>
          </w:p>
        </w:tc>
      </w:tr>
      <w:tr w:rsidR="00C82734" w14:paraId="67EFA190" w14:textId="77777777" w:rsidTr="00D63F32">
        <w:trPr>
          <w:trHeight w:val="288"/>
        </w:trPr>
        <w:tc>
          <w:tcPr>
            <w:tcW w:w="702" w:type="dxa"/>
          </w:tcPr>
          <w:p w14:paraId="3B935AC2" w14:textId="77777777" w:rsidR="00C82734" w:rsidRPr="00D63F32" w:rsidRDefault="00331575">
            <w:pPr>
              <w:rPr>
                <w:color w:val="000000"/>
                <w:sz w:val="16"/>
              </w:rPr>
            </w:pPr>
            <w:r w:rsidRPr="00D63F32">
              <w:rPr>
                <w:color w:val="000000"/>
                <w:sz w:val="16"/>
              </w:rPr>
              <w:t>28</w:t>
            </w:r>
          </w:p>
        </w:tc>
        <w:tc>
          <w:tcPr>
            <w:tcW w:w="8648" w:type="dxa"/>
          </w:tcPr>
          <w:p w14:paraId="1F0D9A92" w14:textId="77777777" w:rsidR="00C82734" w:rsidRPr="00D63F32" w:rsidRDefault="00331575">
            <w:pPr>
              <w:rPr>
                <w:color w:val="000000"/>
                <w:sz w:val="16"/>
              </w:rPr>
            </w:pPr>
            <w:r w:rsidRPr="00D63F32">
              <w:rPr>
                <w:color w:val="000000"/>
                <w:sz w:val="16"/>
              </w:rPr>
              <w:t>4 and 19 and 27</w:t>
            </w:r>
          </w:p>
        </w:tc>
      </w:tr>
    </w:tbl>
    <w:p w14:paraId="6F15F8F0" w14:textId="77777777" w:rsidR="00C82734" w:rsidRPr="00D63F32" w:rsidRDefault="00C82734">
      <w:pPr>
        <w:rPr>
          <w:rFonts w:ascii="Calibri" w:hAnsi="Calibri"/>
          <w:sz w:val="20"/>
        </w:rPr>
      </w:pPr>
    </w:p>
    <w:p w14:paraId="38FBF10B" w14:textId="77777777" w:rsidR="00C82734" w:rsidRPr="00D63F32" w:rsidRDefault="00331575">
      <w:pPr>
        <w:rPr>
          <w:rFonts w:ascii="Calibri" w:hAnsi="Calibri"/>
          <w:sz w:val="20"/>
        </w:rPr>
      </w:pPr>
      <w:r w:rsidRPr="00D63F32">
        <w:rPr>
          <w:rFonts w:ascii="Calibri" w:hAnsi="Calibri"/>
          <w:sz w:val="20"/>
        </w:rPr>
        <w:t xml:space="preserve">Ovid MEDLINE and </w:t>
      </w:r>
      <w:proofErr w:type="spellStart"/>
      <w:r w:rsidRPr="00D63F32">
        <w:rPr>
          <w:rFonts w:ascii="Calibri" w:hAnsi="Calibri"/>
          <w:sz w:val="20"/>
        </w:rPr>
        <w:t>Epub</w:t>
      </w:r>
      <w:proofErr w:type="spellEnd"/>
      <w:r w:rsidRPr="00D63F32">
        <w:rPr>
          <w:rFonts w:ascii="Calibri" w:hAnsi="Calibri"/>
          <w:sz w:val="20"/>
        </w:rPr>
        <w:t xml:space="preserve"> Ahead of Print, In-Process &amp; Other Non-Indexed Citations, Daily and Versions 1946 to 24 May 2019 (accessed 28 May 2019) and updated 12 March 2020 (with additional term: “limit 32 to </w:t>
      </w:r>
      <w:proofErr w:type="spellStart"/>
      <w:r w:rsidRPr="00D63F32">
        <w:rPr>
          <w:rFonts w:ascii="Calibri" w:hAnsi="Calibri"/>
          <w:sz w:val="20"/>
        </w:rPr>
        <w:t>yr</w:t>
      </w:r>
      <w:proofErr w:type="spellEnd"/>
      <w:r w:rsidRPr="00D63F32">
        <w:rPr>
          <w:rFonts w:ascii="Calibri" w:hAnsi="Calibri"/>
          <w:sz w:val="20"/>
        </w:rPr>
        <w:t>="2019 -Current"”).</w:t>
      </w:r>
    </w:p>
    <w:p w14:paraId="345B1587" w14:textId="77777777" w:rsidR="00C82734" w:rsidRPr="00D63F32" w:rsidRDefault="00C82734">
      <w:pPr>
        <w:spacing w:after="120" w:line="360" w:lineRule="auto"/>
        <w:rPr>
          <w:rFonts w:ascii="Calibri" w:hAnsi="Calibri"/>
          <w:sz w:val="20"/>
        </w:rPr>
      </w:pPr>
    </w:p>
    <w:p w14:paraId="2555B06A" w14:textId="77777777" w:rsidR="00C82734" w:rsidRPr="00D63F32" w:rsidRDefault="00331575">
      <w:pPr>
        <w:rPr>
          <w:rFonts w:ascii="Calibri" w:hAnsi="Calibri"/>
          <w:sz w:val="20"/>
        </w:rPr>
      </w:pPr>
      <w:r w:rsidRPr="00D63F32">
        <w:br w:type="page"/>
      </w:r>
    </w:p>
    <w:p w14:paraId="635D9A36" w14:textId="77777777" w:rsidR="00C82734" w:rsidRPr="00D63F32" w:rsidRDefault="00331575">
      <w:pPr>
        <w:spacing w:after="120" w:line="360" w:lineRule="auto"/>
        <w:rPr>
          <w:rFonts w:ascii="Calibri" w:hAnsi="Calibri"/>
          <w:sz w:val="20"/>
        </w:rPr>
      </w:pPr>
      <w:r w:rsidRPr="00D63F32">
        <w:rPr>
          <w:rFonts w:ascii="Calibri" w:hAnsi="Calibri"/>
          <w:sz w:val="20"/>
        </w:rPr>
        <w:lastRenderedPageBreak/>
        <w:t>Supplementary Table 2. Secondary information sources examined in hand search.</w:t>
      </w:r>
    </w:p>
    <w:tbl>
      <w:tblPr>
        <w:tblStyle w:val="a2"/>
        <w:tblW w:w="9350" w:type="dxa"/>
        <w:tblBorders>
          <w:top w:val="single" w:sz="4" w:space="0" w:color="000000"/>
          <w:bottom w:val="single" w:sz="4" w:space="0" w:color="000000"/>
        </w:tblBorders>
        <w:tblLayout w:type="fixed"/>
        <w:tblLook w:val="0400" w:firstRow="0" w:lastRow="0" w:firstColumn="0" w:lastColumn="0" w:noHBand="0" w:noVBand="1"/>
      </w:tblPr>
      <w:tblGrid>
        <w:gridCol w:w="3595"/>
        <w:gridCol w:w="5755"/>
      </w:tblGrid>
      <w:tr w:rsidR="00C82734" w14:paraId="10DE5046" w14:textId="77777777" w:rsidTr="00D63F32">
        <w:trPr>
          <w:trHeight w:val="432"/>
        </w:trPr>
        <w:tc>
          <w:tcPr>
            <w:tcW w:w="3595" w:type="dxa"/>
            <w:tcBorders>
              <w:top w:val="single" w:sz="4" w:space="0" w:color="000000"/>
              <w:bottom w:val="single" w:sz="4" w:space="0" w:color="000000"/>
            </w:tcBorders>
          </w:tcPr>
          <w:p w14:paraId="18F2034E" w14:textId="77777777" w:rsidR="00C82734" w:rsidRPr="00D63F32" w:rsidRDefault="00331575">
            <w:pPr>
              <w:rPr>
                <w:b/>
                <w:color w:val="000000"/>
                <w:sz w:val="16"/>
              </w:rPr>
            </w:pPr>
            <w:r w:rsidRPr="00D63F32">
              <w:rPr>
                <w:b/>
                <w:color w:val="000000"/>
                <w:sz w:val="16"/>
              </w:rPr>
              <w:t>Information Category</w:t>
            </w:r>
          </w:p>
        </w:tc>
        <w:tc>
          <w:tcPr>
            <w:tcW w:w="5755" w:type="dxa"/>
            <w:tcBorders>
              <w:top w:val="single" w:sz="4" w:space="0" w:color="000000"/>
              <w:bottom w:val="single" w:sz="4" w:space="0" w:color="000000"/>
            </w:tcBorders>
          </w:tcPr>
          <w:p w14:paraId="17757A37" w14:textId="77777777" w:rsidR="00C82734" w:rsidRPr="00D63F32" w:rsidRDefault="00331575">
            <w:pPr>
              <w:rPr>
                <w:b/>
                <w:color w:val="000000"/>
                <w:sz w:val="16"/>
              </w:rPr>
            </w:pPr>
            <w:r w:rsidRPr="00D63F32">
              <w:rPr>
                <w:b/>
                <w:color w:val="000000"/>
                <w:sz w:val="16"/>
              </w:rPr>
              <w:t>Specific information sources</w:t>
            </w:r>
          </w:p>
        </w:tc>
      </w:tr>
      <w:tr w:rsidR="00C82734" w14:paraId="18A08790" w14:textId="77777777" w:rsidTr="00D63F32">
        <w:trPr>
          <w:trHeight w:val="432"/>
        </w:trPr>
        <w:tc>
          <w:tcPr>
            <w:tcW w:w="3595" w:type="dxa"/>
            <w:tcBorders>
              <w:top w:val="single" w:sz="4" w:space="0" w:color="000000"/>
            </w:tcBorders>
          </w:tcPr>
          <w:p w14:paraId="3BBA3B10" w14:textId="77777777" w:rsidR="00C82734" w:rsidRPr="00D63F32" w:rsidRDefault="00331575">
            <w:pPr>
              <w:rPr>
                <w:color w:val="000000"/>
                <w:sz w:val="16"/>
              </w:rPr>
            </w:pPr>
            <w:r w:rsidRPr="00D63F32">
              <w:rPr>
                <w:color w:val="000000"/>
                <w:sz w:val="16"/>
              </w:rPr>
              <w:t>Published systematic reviews</w:t>
            </w:r>
          </w:p>
        </w:tc>
        <w:tc>
          <w:tcPr>
            <w:tcW w:w="5755" w:type="dxa"/>
            <w:tcBorders>
              <w:top w:val="single" w:sz="4" w:space="0" w:color="000000"/>
            </w:tcBorders>
          </w:tcPr>
          <w:p w14:paraId="7278A00A" w14:textId="77777777" w:rsidR="00C82734" w:rsidRPr="00D63F32" w:rsidRDefault="00331575">
            <w:pPr>
              <w:rPr>
                <w:color w:val="000000"/>
                <w:sz w:val="16"/>
              </w:rPr>
            </w:pPr>
            <w:r w:rsidRPr="00D63F32">
              <w:rPr>
                <w:color w:val="000000"/>
                <w:sz w:val="16"/>
              </w:rPr>
              <w:t>The Cochrane Database of Systematic Reviews</w:t>
            </w:r>
          </w:p>
        </w:tc>
      </w:tr>
      <w:tr w:rsidR="00C82734" w14:paraId="5117FA33" w14:textId="77777777" w:rsidTr="00D63F32">
        <w:trPr>
          <w:trHeight w:val="1700"/>
        </w:trPr>
        <w:tc>
          <w:tcPr>
            <w:tcW w:w="3595" w:type="dxa"/>
          </w:tcPr>
          <w:p w14:paraId="617D5064" w14:textId="77777777" w:rsidR="00C82734" w:rsidRPr="00D63F32" w:rsidRDefault="00331575">
            <w:pPr>
              <w:rPr>
                <w:color w:val="000000"/>
                <w:sz w:val="16"/>
              </w:rPr>
            </w:pPr>
            <w:r w:rsidRPr="00D63F32">
              <w:rPr>
                <w:color w:val="000000"/>
                <w:sz w:val="16"/>
              </w:rPr>
              <w:t>Scientific conference presentations (2016–2019)</w:t>
            </w:r>
          </w:p>
        </w:tc>
        <w:tc>
          <w:tcPr>
            <w:tcW w:w="5755" w:type="dxa"/>
          </w:tcPr>
          <w:p w14:paraId="1F81E532" w14:textId="77777777" w:rsidR="00C82734" w:rsidRPr="00D63F32" w:rsidRDefault="00331575" w:rsidP="00D63F32">
            <w:pPr>
              <w:numPr>
                <w:ilvl w:val="0"/>
                <w:numId w:val="2"/>
              </w:numPr>
              <w:pBdr>
                <w:top w:val="nil"/>
                <w:left w:val="nil"/>
                <w:bottom w:val="nil"/>
                <w:right w:val="nil"/>
                <w:between w:val="nil"/>
              </w:pBdr>
              <w:ind w:left="251" w:hanging="251"/>
              <w:rPr>
                <w:color w:val="000000"/>
                <w:sz w:val="16"/>
              </w:rPr>
            </w:pPr>
            <w:r w:rsidRPr="00D63F32">
              <w:rPr>
                <w:color w:val="000000"/>
                <w:sz w:val="16"/>
              </w:rPr>
              <w:t>European Society for Medical Oncology</w:t>
            </w:r>
          </w:p>
          <w:p w14:paraId="554272F9" w14:textId="77777777" w:rsidR="00C82734" w:rsidRPr="00D63F32" w:rsidRDefault="00331575" w:rsidP="00D63F32">
            <w:pPr>
              <w:numPr>
                <w:ilvl w:val="0"/>
                <w:numId w:val="2"/>
              </w:numPr>
              <w:pBdr>
                <w:top w:val="nil"/>
                <w:left w:val="nil"/>
                <w:bottom w:val="nil"/>
                <w:right w:val="nil"/>
                <w:between w:val="nil"/>
              </w:pBdr>
              <w:ind w:left="251" w:hanging="251"/>
              <w:rPr>
                <w:color w:val="000000"/>
                <w:sz w:val="16"/>
              </w:rPr>
            </w:pPr>
            <w:r w:rsidRPr="00D63F32">
              <w:rPr>
                <w:color w:val="000000"/>
                <w:sz w:val="16"/>
              </w:rPr>
              <w:t>American Society of Clinical Oncology (including the Gastrointestinal Cancers Symposium)</w:t>
            </w:r>
          </w:p>
          <w:p w14:paraId="7141A30E" w14:textId="77777777" w:rsidR="00C82734" w:rsidRPr="00D63F32" w:rsidRDefault="00331575" w:rsidP="00D63F32">
            <w:pPr>
              <w:numPr>
                <w:ilvl w:val="0"/>
                <w:numId w:val="2"/>
              </w:numPr>
              <w:pBdr>
                <w:top w:val="nil"/>
                <w:left w:val="nil"/>
                <w:bottom w:val="nil"/>
                <w:right w:val="nil"/>
                <w:between w:val="nil"/>
              </w:pBdr>
              <w:ind w:left="251" w:hanging="251"/>
              <w:rPr>
                <w:color w:val="000000"/>
                <w:sz w:val="16"/>
              </w:rPr>
            </w:pPr>
            <w:r w:rsidRPr="00D63F32">
              <w:rPr>
                <w:color w:val="000000"/>
                <w:sz w:val="16"/>
              </w:rPr>
              <w:t>American Association for Cancer Research</w:t>
            </w:r>
          </w:p>
          <w:p w14:paraId="7E193FCD" w14:textId="77777777" w:rsidR="00C82734" w:rsidRPr="00D63F32" w:rsidRDefault="00331575" w:rsidP="00D63F32">
            <w:pPr>
              <w:numPr>
                <w:ilvl w:val="0"/>
                <w:numId w:val="2"/>
              </w:numPr>
              <w:pBdr>
                <w:top w:val="nil"/>
                <w:left w:val="nil"/>
                <w:bottom w:val="nil"/>
                <w:right w:val="nil"/>
                <w:between w:val="nil"/>
              </w:pBdr>
              <w:ind w:left="251" w:hanging="251"/>
              <w:rPr>
                <w:color w:val="000000"/>
                <w:sz w:val="16"/>
              </w:rPr>
            </w:pPr>
            <w:r w:rsidRPr="00D63F32">
              <w:rPr>
                <w:color w:val="000000"/>
                <w:sz w:val="16"/>
              </w:rPr>
              <w:t>International Society for Pharmacoeconomics and Outcomes Research</w:t>
            </w:r>
          </w:p>
          <w:p w14:paraId="29B19515" w14:textId="77777777" w:rsidR="00C82734" w:rsidRPr="00D63F32" w:rsidRDefault="00331575" w:rsidP="00D63F32">
            <w:pPr>
              <w:numPr>
                <w:ilvl w:val="0"/>
                <w:numId w:val="2"/>
              </w:numPr>
              <w:pBdr>
                <w:top w:val="nil"/>
                <w:left w:val="nil"/>
                <w:bottom w:val="nil"/>
                <w:right w:val="nil"/>
                <w:between w:val="nil"/>
              </w:pBdr>
              <w:ind w:left="251" w:hanging="251"/>
              <w:rPr>
                <w:color w:val="000000"/>
                <w:sz w:val="16"/>
              </w:rPr>
            </w:pPr>
            <w:r w:rsidRPr="00D63F32">
              <w:rPr>
                <w:color w:val="000000"/>
                <w:sz w:val="16"/>
              </w:rPr>
              <w:t>Health Technology Assessment International</w:t>
            </w:r>
          </w:p>
          <w:p w14:paraId="1CB118FA" w14:textId="77777777" w:rsidR="00C82734" w:rsidRPr="00D63F32" w:rsidRDefault="00331575" w:rsidP="00D63F32">
            <w:pPr>
              <w:numPr>
                <w:ilvl w:val="0"/>
                <w:numId w:val="2"/>
              </w:numPr>
              <w:pBdr>
                <w:top w:val="nil"/>
                <w:left w:val="nil"/>
                <w:bottom w:val="nil"/>
                <w:right w:val="nil"/>
                <w:between w:val="nil"/>
              </w:pBdr>
              <w:ind w:left="251" w:hanging="251"/>
              <w:rPr>
                <w:color w:val="000000"/>
                <w:sz w:val="16"/>
              </w:rPr>
            </w:pPr>
            <w:r w:rsidRPr="00D63F32">
              <w:rPr>
                <w:color w:val="000000"/>
                <w:sz w:val="16"/>
              </w:rPr>
              <w:t>Society for Medical Decision Making</w:t>
            </w:r>
          </w:p>
        </w:tc>
      </w:tr>
      <w:tr w:rsidR="00C82734" w14:paraId="3A43AC1C" w14:textId="77777777" w:rsidTr="00D63F32">
        <w:trPr>
          <w:trHeight w:val="1340"/>
        </w:trPr>
        <w:tc>
          <w:tcPr>
            <w:tcW w:w="3595" w:type="dxa"/>
          </w:tcPr>
          <w:p w14:paraId="1FE64607" w14:textId="77777777" w:rsidR="00C82734" w:rsidRPr="00D63F32" w:rsidRDefault="00331575">
            <w:pPr>
              <w:rPr>
                <w:color w:val="000000"/>
                <w:sz w:val="16"/>
              </w:rPr>
            </w:pPr>
            <w:r w:rsidRPr="00D63F32">
              <w:rPr>
                <w:color w:val="000000"/>
                <w:sz w:val="16"/>
              </w:rPr>
              <w:t>Health technology assessment organization reports</w:t>
            </w:r>
          </w:p>
        </w:tc>
        <w:tc>
          <w:tcPr>
            <w:tcW w:w="5755" w:type="dxa"/>
          </w:tcPr>
          <w:p w14:paraId="601949AA" w14:textId="77777777" w:rsidR="00C82734" w:rsidRPr="00D63F32" w:rsidRDefault="00331575" w:rsidP="00D63F32">
            <w:pPr>
              <w:numPr>
                <w:ilvl w:val="0"/>
                <w:numId w:val="3"/>
              </w:numPr>
              <w:pBdr>
                <w:top w:val="nil"/>
                <w:left w:val="nil"/>
                <w:bottom w:val="nil"/>
                <w:right w:val="nil"/>
                <w:between w:val="nil"/>
              </w:pBdr>
              <w:ind w:left="251" w:hanging="251"/>
              <w:rPr>
                <w:color w:val="000000"/>
                <w:sz w:val="16"/>
              </w:rPr>
            </w:pPr>
            <w:r w:rsidRPr="00D63F32">
              <w:rPr>
                <w:color w:val="000000"/>
                <w:sz w:val="16"/>
              </w:rPr>
              <w:t>National Institute for Health and Care Excellence</w:t>
            </w:r>
          </w:p>
          <w:p w14:paraId="452BF7C4" w14:textId="77777777" w:rsidR="00C82734" w:rsidRPr="00D63F32" w:rsidRDefault="00331575" w:rsidP="00D63F32">
            <w:pPr>
              <w:numPr>
                <w:ilvl w:val="0"/>
                <w:numId w:val="3"/>
              </w:numPr>
              <w:pBdr>
                <w:top w:val="nil"/>
                <w:left w:val="nil"/>
                <w:bottom w:val="nil"/>
                <w:right w:val="nil"/>
                <w:between w:val="nil"/>
              </w:pBdr>
              <w:ind w:left="251" w:hanging="251"/>
              <w:rPr>
                <w:color w:val="000000"/>
                <w:sz w:val="16"/>
              </w:rPr>
            </w:pPr>
            <w:r w:rsidRPr="00D63F32">
              <w:rPr>
                <w:color w:val="000000"/>
                <w:sz w:val="16"/>
              </w:rPr>
              <w:t>Scottish Medicines Consortium</w:t>
            </w:r>
          </w:p>
          <w:p w14:paraId="42CD0174" w14:textId="77777777" w:rsidR="00C82734" w:rsidRPr="00D63F32" w:rsidRDefault="00331575" w:rsidP="00D63F32">
            <w:pPr>
              <w:numPr>
                <w:ilvl w:val="0"/>
                <w:numId w:val="3"/>
              </w:numPr>
              <w:pBdr>
                <w:top w:val="nil"/>
                <w:left w:val="nil"/>
                <w:bottom w:val="nil"/>
                <w:right w:val="nil"/>
                <w:between w:val="nil"/>
              </w:pBdr>
              <w:ind w:left="251" w:hanging="251"/>
              <w:rPr>
                <w:color w:val="000000"/>
                <w:sz w:val="16"/>
              </w:rPr>
            </w:pPr>
            <w:r w:rsidRPr="00D63F32">
              <w:rPr>
                <w:color w:val="000000"/>
                <w:sz w:val="16"/>
              </w:rPr>
              <w:t>All Wales Medicines Strategy Group</w:t>
            </w:r>
          </w:p>
          <w:p w14:paraId="4DBDA485" w14:textId="77777777" w:rsidR="00C82734" w:rsidRPr="00D63F32" w:rsidRDefault="00331575" w:rsidP="00D63F32">
            <w:pPr>
              <w:numPr>
                <w:ilvl w:val="0"/>
                <w:numId w:val="3"/>
              </w:numPr>
              <w:pBdr>
                <w:top w:val="nil"/>
                <w:left w:val="nil"/>
                <w:bottom w:val="nil"/>
                <w:right w:val="nil"/>
                <w:between w:val="nil"/>
              </w:pBdr>
              <w:ind w:left="251" w:hanging="251"/>
              <w:rPr>
                <w:color w:val="000000"/>
                <w:sz w:val="16"/>
              </w:rPr>
            </w:pPr>
            <w:r w:rsidRPr="00D63F32">
              <w:rPr>
                <w:color w:val="000000"/>
                <w:sz w:val="16"/>
              </w:rPr>
              <w:t>Pharmaceutical Benefits Advisory Committee</w:t>
            </w:r>
          </w:p>
          <w:p w14:paraId="7F5D52F0" w14:textId="77777777" w:rsidR="00C82734" w:rsidRPr="00D63F32" w:rsidRDefault="00331575" w:rsidP="00D63F32">
            <w:pPr>
              <w:numPr>
                <w:ilvl w:val="0"/>
                <w:numId w:val="3"/>
              </w:numPr>
              <w:pBdr>
                <w:top w:val="nil"/>
                <w:left w:val="nil"/>
                <w:bottom w:val="nil"/>
                <w:right w:val="nil"/>
                <w:between w:val="nil"/>
              </w:pBdr>
              <w:ind w:left="251" w:hanging="251"/>
              <w:rPr>
                <w:color w:val="000000"/>
                <w:sz w:val="16"/>
              </w:rPr>
            </w:pPr>
            <w:r w:rsidRPr="00D63F32">
              <w:rPr>
                <w:color w:val="000000"/>
                <w:sz w:val="16"/>
              </w:rPr>
              <w:t>Canadian Agency for Drugs and Technologies in Health (including the pan-Canadian Oncology Drug Review)</w:t>
            </w:r>
          </w:p>
        </w:tc>
      </w:tr>
      <w:tr w:rsidR="00C82734" w14:paraId="439F92DC" w14:textId="77777777" w:rsidTr="00D63F32">
        <w:trPr>
          <w:trHeight w:val="432"/>
        </w:trPr>
        <w:tc>
          <w:tcPr>
            <w:tcW w:w="3595" w:type="dxa"/>
          </w:tcPr>
          <w:p w14:paraId="512E8FCD" w14:textId="77777777" w:rsidR="00C82734" w:rsidRPr="00D63F32" w:rsidRDefault="00331575">
            <w:pPr>
              <w:rPr>
                <w:color w:val="000000"/>
                <w:sz w:val="16"/>
              </w:rPr>
            </w:pPr>
            <w:r w:rsidRPr="00D63F32">
              <w:rPr>
                <w:color w:val="000000"/>
                <w:sz w:val="16"/>
              </w:rPr>
              <w:t>Clinical trial registries</w:t>
            </w:r>
          </w:p>
        </w:tc>
        <w:tc>
          <w:tcPr>
            <w:tcW w:w="5755" w:type="dxa"/>
          </w:tcPr>
          <w:p w14:paraId="024F9F51" w14:textId="77777777" w:rsidR="00C82734" w:rsidRPr="00D63F32" w:rsidRDefault="00331575">
            <w:pPr>
              <w:rPr>
                <w:color w:val="000000"/>
                <w:sz w:val="16"/>
              </w:rPr>
            </w:pPr>
            <w:r w:rsidRPr="00D63F32">
              <w:rPr>
                <w:color w:val="000000"/>
                <w:sz w:val="16"/>
              </w:rPr>
              <w:t>International Clinical Trials Registry Platform</w:t>
            </w:r>
          </w:p>
        </w:tc>
      </w:tr>
    </w:tbl>
    <w:p w14:paraId="5BD1D0BF" w14:textId="77777777" w:rsidR="00C82734" w:rsidRPr="00D63F32" w:rsidRDefault="00C82734">
      <w:pPr>
        <w:rPr>
          <w:rFonts w:ascii="Calibri" w:hAnsi="Calibri"/>
          <w:sz w:val="20"/>
        </w:rPr>
      </w:pPr>
    </w:p>
    <w:p w14:paraId="1B422387" w14:textId="77777777" w:rsidR="00C82734" w:rsidRPr="00D63F32" w:rsidRDefault="00C82734">
      <w:pPr>
        <w:rPr>
          <w:rFonts w:ascii="Calibri" w:hAnsi="Calibri"/>
          <w:sz w:val="20"/>
        </w:rPr>
        <w:sectPr w:rsidR="00C82734" w:rsidRPr="00D63F32" w:rsidSect="00331575">
          <w:headerReference w:type="default" r:id="rId8"/>
          <w:footerReference w:type="even" r:id="rId9"/>
          <w:footerReference w:type="default" r:id="rId10"/>
          <w:pgSz w:w="12240" w:h="15840"/>
          <w:pgMar w:top="1440" w:right="1440" w:bottom="1440" w:left="1440" w:header="720" w:footer="720" w:gutter="0"/>
          <w:lnNumType w:countBy="1" w:restart="continuous"/>
          <w:pgNumType w:start="1"/>
          <w:cols w:space="720" w:equalWidth="0">
            <w:col w:w="9360"/>
          </w:cols>
          <w:docGrid w:linePitch="299"/>
        </w:sectPr>
      </w:pPr>
    </w:p>
    <w:p w14:paraId="5359BA59" w14:textId="77777777" w:rsidR="00C82734" w:rsidRPr="00D63F32" w:rsidRDefault="00331575">
      <w:pPr>
        <w:spacing w:after="120" w:line="360" w:lineRule="auto"/>
        <w:rPr>
          <w:rFonts w:ascii="Calibri" w:hAnsi="Calibri"/>
          <w:sz w:val="20"/>
        </w:rPr>
      </w:pPr>
      <w:r w:rsidRPr="00D63F32">
        <w:rPr>
          <w:rFonts w:ascii="Calibri" w:hAnsi="Calibri"/>
          <w:sz w:val="20"/>
        </w:rPr>
        <w:lastRenderedPageBreak/>
        <w:t>Supplementary Table 3. Characteristics of studies and participants included in the all-trials evidence network.</w:t>
      </w:r>
    </w:p>
    <w:tbl>
      <w:tblPr>
        <w:tblStyle w:val="a3"/>
        <w:tblW w:w="14261" w:type="dxa"/>
        <w:tblBorders>
          <w:top w:val="single" w:sz="4" w:space="0" w:color="000000"/>
          <w:bottom w:val="single" w:sz="4" w:space="0" w:color="000000"/>
        </w:tblBorders>
        <w:tblLayout w:type="fixed"/>
        <w:tblLook w:val="0400" w:firstRow="0" w:lastRow="0" w:firstColumn="0" w:lastColumn="0" w:noHBand="0" w:noVBand="1"/>
      </w:tblPr>
      <w:tblGrid>
        <w:gridCol w:w="1375"/>
        <w:gridCol w:w="1390"/>
        <w:gridCol w:w="1371"/>
        <w:gridCol w:w="1421"/>
        <w:gridCol w:w="1610"/>
        <w:gridCol w:w="1610"/>
        <w:gridCol w:w="1371"/>
        <w:gridCol w:w="1371"/>
        <w:gridCol w:w="1371"/>
        <w:gridCol w:w="1371"/>
      </w:tblGrid>
      <w:tr w:rsidR="00C82734" w14:paraId="228706EB" w14:textId="77777777" w:rsidTr="00D63F32">
        <w:trPr>
          <w:trHeight w:val="434"/>
        </w:trPr>
        <w:tc>
          <w:tcPr>
            <w:tcW w:w="1375" w:type="dxa"/>
            <w:tcBorders>
              <w:top w:val="single" w:sz="4" w:space="0" w:color="000000"/>
              <w:bottom w:val="single" w:sz="4" w:space="0" w:color="000000"/>
            </w:tcBorders>
          </w:tcPr>
          <w:p w14:paraId="344ECD09" w14:textId="77777777" w:rsidR="00C82734" w:rsidRPr="00D63F32" w:rsidRDefault="00C82734">
            <w:pPr>
              <w:rPr>
                <w:b/>
                <w:color w:val="000000"/>
                <w:sz w:val="16"/>
              </w:rPr>
            </w:pPr>
          </w:p>
        </w:tc>
        <w:tc>
          <w:tcPr>
            <w:tcW w:w="1390" w:type="dxa"/>
            <w:tcBorders>
              <w:top w:val="single" w:sz="4" w:space="0" w:color="000000"/>
              <w:bottom w:val="single" w:sz="4" w:space="0" w:color="000000"/>
            </w:tcBorders>
          </w:tcPr>
          <w:p w14:paraId="4E1CB0E7" w14:textId="77777777" w:rsidR="00C82734" w:rsidRPr="00D63F32" w:rsidRDefault="00331575">
            <w:pPr>
              <w:rPr>
                <w:b/>
                <w:color w:val="000000"/>
                <w:sz w:val="16"/>
              </w:rPr>
            </w:pPr>
            <w:r w:rsidRPr="00D63F32">
              <w:rPr>
                <w:b/>
                <w:color w:val="000000"/>
                <w:sz w:val="16"/>
              </w:rPr>
              <w:t>Finn et al (2020)</w:t>
            </w:r>
            <w:r w:rsidRPr="00D63F32">
              <w:rPr>
                <w:b/>
                <w:color w:val="000000"/>
                <w:sz w:val="16"/>
              </w:rPr>
              <w:br/>
              <w:t>IMbrave150</w:t>
            </w:r>
          </w:p>
        </w:tc>
        <w:tc>
          <w:tcPr>
            <w:tcW w:w="1371" w:type="dxa"/>
            <w:tcBorders>
              <w:top w:val="single" w:sz="4" w:space="0" w:color="000000"/>
              <w:bottom w:val="single" w:sz="4" w:space="0" w:color="000000"/>
            </w:tcBorders>
          </w:tcPr>
          <w:p w14:paraId="3DBB7791" w14:textId="77777777" w:rsidR="00C82734" w:rsidRPr="00D63F32" w:rsidRDefault="00331575">
            <w:pPr>
              <w:rPr>
                <w:b/>
                <w:color w:val="000000"/>
                <w:sz w:val="16"/>
              </w:rPr>
            </w:pPr>
            <w:r w:rsidRPr="00D63F32">
              <w:rPr>
                <w:b/>
                <w:color w:val="000000"/>
                <w:sz w:val="16"/>
              </w:rPr>
              <w:t>Kudo et al (2018)</w:t>
            </w:r>
            <w:r w:rsidRPr="00D63F32">
              <w:rPr>
                <w:b/>
                <w:color w:val="000000"/>
                <w:sz w:val="16"/>
              </w:rPr>
              <w:br/>
              <w:t>REFLECT</w:t>
            </w:r>
          </w:p>
        </w:tc>
        <w:tc>
          <w:tcPr>
            <w:tcW w:w="1421" w:type="dxa"/>
            <w:tcBorders>
              <w:top w:val="single" w:sz="4" w:space="0" w:color="000000"/>
              <w:bottom w:val="single" w:sz="4" w:space="0" w:color="000000"/>
            </w:tcBorders>
          </w:tcPr>
          <w:p w14:paraId="5BE6D3DC" w14:textId="77777777" w:rsidR="00C82734" w:rsidRPr="00D63F32" w:rsidRDefault="00331575">
            <w:pPr>
              <w:rPr>
                <w:b/>
                <w:color w:val="000000"/>
                <w:sz w:val="16"/>
              </w:rPr>
            </w:pPr>
            <w:proofErr w:type="spellStart"/>
            <w:r w:rsidRPr="00D63F32">
              <w:rPr>
                <w:b/>
                <w:color w:val="000000"/>
                <w:sz w:val="16"/>
              </w:rPr>
              <w:t>Yau</w:t>
            </w:r>
            <w:proofErr w:type="spellEnd"/>
            <w:r w:rsidRPr="00D63F32">
              <w:rPr>
                <w:b/>
                <w:color w:val="000000"/>
                <w:sz w:val="16"/>
              </w:rPr>
              <w:t xml:space="preserve"> et al (2019)</w:t>
            </w:r>
            <w:r w:rsidRPr="00D63F32">
              <w:rPr>
                <w:b/>
                <w:color w:val="000000"/>
                <w:sz w:val="16"/>
              </w:rPr>
              <w:br/>
              <w:t>CheckMate-459</w:t>
            </w:r>
          </w:p>
        </w:tc>
        <w:tc>
          <w:tcPr>
            <w:tcW w:w="1610" w:type="dxa"/>
            <w:tcBorders>
              <w:top w:val="single" w:sz="4" w:space="0" w:color="000000"/>
              <w:bottom w:val="single" w:sz="4" w:space="0" w:color="000000"/>
            </w:tcBorders>
          </w:tcPr>
          <w:p w14:paraId="415A8520" w14:textId="77777777" w:rsidR="00C82734" w:rsidRPr="00D63F32" w:rsidRDefault="00331575">
            <w:pPr>
              <w:rPr>
                <w:b/>
                <w:color w:val="000000"/>
                <w:sz w:val="16"/>
              </w:rPr>
            </w:pPr>
            <w:r w:rsidRPr="00D63F32">
              <w:rPr>
                <w:b/>
                <w:color w:val="000000"/>
                <w:sz w:val="16"/>
              </w:rPr>
              <w:t>Cheng et al (2009)</w:t>
            </w:r>
          </w:p>
          <w:p w14:paraId="48B1ED2C" w14:textId="77777777" w:rsidR="00C82734" w:rsidRPr="00D63F32" w:rsidRDefault="00331575">
            <w:pPr>
              <w:rPr>
                <w:b/>
                <w:color w:val="000000"/>
                <w:sz w:val="16"/>
              </w:rPr>
            </w:pPr>
            <w:r w:rsidRPr="00D63F32">
              <w:rPr>
                <w:b/>
                <w:color w:val="000000"/>
                <w:sz w:val="16"/>
              </w:rPr>
              <w:t>Asia-Pacific</w:t>
            </w:r>
          </w:p>
        </w:tc>
        <w:tc>
          <w:tcPr>
            <w:tcW w:w="1610" w:type="dxa"/>
            <w:tcBorders>
              <w:top w:val="single" w:sz="4" w:space="0" w:color="000000"/>
              <w:bottom w:val="single" w:sz="4" w:space="0" w:color="000000"/>
            </w:tcBorders>
          </w:tcPr>
          <w:p w14:paraId="6CE494F0" w14:textId="77777777" w:rsidR="00C82734" w:rsidRPr="00D63F32" w:rsidRDefault="00331575">
            <w:pPr>
              <w:rPr>
                <w:b/>
                <w:color w:val="000000"/>
                <w:sz w:val="16"/>
              </w:rPr>
            </w:pPr>
            <w:proofErr w:type="spellStart"/>
            <w:r w:rsidRPr="00D63F32">
              <w:rPr>
                <w:b/>
                <w:color w:val="000000"/>
                <w:sz w:val="16"/>
              </w:rPr>
              <w:t>Llovet</w:t>
            </w:r>
            <w:proofErr w:type="spellEnd"/>
            <w:r w:rsidRPr="00D63F32">
              <w:rPr>
                <w:b/>
                <w:color w:val="000000"/>
                <w:sz w:val="16"/>
              </w:rPr>
              <w:t xml:space="preserve"> et al (2008) </w:t>
            </w:r>
            <w:r w:rsidRPr="00D63F32">
              <w:rPr>
                <w:b/>
                <w:color w:val="000000"/>
                <w:sz w:val="16"/>
              </w:rPr>
              <w:br/>
              <w:t>SHARP</w:t>
            </w:r>
          </w:p>
        </w:tc>
        <w:tc>
          <w:tcPr>
            <w:tcW w:w="1371" w:type="dxa"/>
            <w:tcBorders>
              <w:top w:val="single" w:sz="4" w:space="0" w:color="000000"/>
              <w:bottom w:val="single" w:sz="4" w:space="0" w:color="000000"/>
            </w:tcBorders>
          </w:tcPr>
          <w:p w14:paraId="1832A0DE" w14:textId="77777777" w:rsidR="00C82734" w:rsidRPr="00D63F32" w:rsidRDefault="00331575">
            <w:pPr>
              <w:rPr>
                <w:b/>
                <w:color w:val="000000"/>
                <w:sz w:val="16"/>
              </w:rPr>
            </w:pPr>
            <w:r w:rsidRPr="00D63F32">
              <w:rPr>
                <w:b/>
                <w:color w:val="000000"/>
                <w:sz w:val="16"/>
              </w:rPr>
              <w:t>Chow et al (2018)</w:t>
            </w:r>
            <w:r w:rsidRPr="00D63F32">
              <w:rPr>
                <w:b/>
                <w:color w:val="000000"/>
                <w:sz w:val="16"/>
              </w:rPr>
              <w:br/>
            </w:r>
            <w:proofErr w:type="spellStart"/>
            <w:r w:rsidRPr="00D63F32">
              <w:rPr>
                <w:b/>
                <w:color w:val="000000"/>
                <w:sz w:val="16"/>
              </w:rPr>
              <w:t>SIRveNIB</w:t>
            </w:r>
            <w:proofErr w:type="spellEnd"/>
          </w:p>
        </w:tc>
        <w:tc>
          <w:tcPr>
            <w:tcW w:w="1371" w:type="dxa"/>
            <w:tcBorders>
              <w:top w:val="single" w:sz="4" w:space="0" w:color="000000"/>
              <w:bottom w:val="single" w:sz="4" w:space="0" w:color="000000"/>
            </w:tcBorders>
          </w:tcPr>
          <w:p w14:paraId="69522ADB" w14:textId="77777777" w:rsidR="00C82734" w:rsidRPr="00D63F32" w:rsidRDefault="00331575">
            <w:pPr>
              <w:rPr>
                <w:b/>
                <w:color w:val="000000"/>
                <w:sz w:val="16"/>
              </w:rPr>
            </w:pPr>
            <w:proofErr w:type="spellStart"/>
            <w:r w:rsidRPr="00D63F32">
              <w:rPr>
                <w:b/>
                <w:color w:val="000000"/>
                <w:sz w:val="16"/>
              </w:rPr>
              <w:t>Vilgrain</w:t>
            </w:r>
            <w:proofErr w:type="spellEnd"/>
            <w:r w:rsidRPr="00D63F32">
              <w:rPr>
                <w:b/>
                <w:color w:val="000000"/>
                <w:sz w:val="16"/>
              </w:rPr>
              <w:t xml:space="preserve"> et al (2017)</w:t>
            </w:r>
            <w:r w:rsidRPr="00D63F32">
              <w:rPr>
                <w:b/>
                <w:color w:val="000000"/>
                <w:sz w:val="16"/>
              </w:rPr>
              <w:br/>
              <w:t>SARAH</w:t>
            </w:r>
          </w:p>
        </w:tc>
        <w:tc>
          <w:tcPr>
            <w:tcW w:w="1371" w:type="dxa"/>
            <w:tcBorders>
              <w:top w:val="single" w:sz="4" w:space="0" w:color="000000"/>
              <w:bottom w:val="single" w:sz="4" w:space="0" w:color="000000"/>
            </w:tcBorders>
          </w:tcPr>
          <w:p w14:paraId="1042F4F8" w14:textId="77777777" w:rsidR="00C82734" w:rsidRPr="00D63F32" w:rsidRDefault="00331575">
            <w:pPr>
              <w:rPr>
                <w:b/>
                <w:color w:val="000000"/>
                <w:sz w:val="16"/>
              </w:rPr>
            </w:pPr>
            <w:proofErr w:type="spellStart"/>
            <w:r w:rsidRPr="00D63F32">
              <w:rPr>
                <w:b/>
                <w:color w:val="000000"/>
                <w:sz w:val="16"/>
              </w:rPr>
              <w:t>Kolligs</w:t>
            </w:r>
            <w:proofErr w:type="spellEnd"/>
            <w:r w:rsidRPr="00D63F32">
              <w:rPr>
                <w:b/>
                <w:color w:val="000000"/>
                <w:sz w:val="16"/>
              </w:rPr>
              <w:t xml:space="preserve"> et al (2015)</w:t>
            </w:r>
            <w:r w:rsidRPr="00D63F32">
              <w:rPr>
                <w:b/>
                <w:color w:val="000000"/>
                <w:sz w:val="16"/>
              </w:rPr>
              <w:br/>
              <w:t>SIRTACE</w:t>
            </w:r>
          </w:p>
        </w:tc>
        <w:tc>
          <w:tcPr>
            <w:tcW w:w="1371" w:type="dxa"/>
            <w:tcBorders>
              <w:top w:val="single" w:sz="4" w:space="0" w:color="000000"/>
              <w:bottom w:val="single" w:sz="4" w:space="0" w:color="000000"/>
            </w:tcBorders>
          </w:tcPr>
          <w:p w14:paraId="73BC86A9" w14:textId="77777777" w:rsidR="00C82734" w:rsidRPr="00D63F32" w:rsidRDefault="00331575">
            <w:pPr>
              <w:rPr>
                <w:b/>
                <w:color w:val="000000"/>
                <w:sz w:val="16"/>
              </w:rPr>
            </w:pPr>
            <w:proofErr w:type="spellStart"/>
            <w:r w:rsidRPr="00D63F32">
              <w:rPr>
                <w:b/>
                <w:color w:val="000000"/>
                <w:sz w:val="16"/>
              </w:rPr>
              <w:t>Pitton</w:t>
            </w:r>
            <w:proofErr w:type="spellEnd"/>
            <w:r w:rsidRPr="00D63F32">
              <w:rPr>
                <w:b/>
                <w:color w:val="000000"/>
                <w:sz w:val="16"/>
              </w:rPr>
              <w:t xml:space="preserve"> et al (2015)</w:t>
            </w:r>
          </w:p>
        </w:tc>
      </w:tr>
      <w:tr w:rsidR="00C82734" w14:paraId="3441B8E0" w14:textId="77777777" w:rsidTr="00D63F32">
        <w:trPr>
          <w:trHeight w:val="434"/>
        </w:trPr>
        <w:tc>
          <w:tcPr>
            <w:tcW w:w="1375" w:type="dxa"/>
            <w:tcBorders>
              <w:top w:val="single" w:sz="4" w:space="0" w:color="000000"/>
            </w:tcBorders>
          </w:tcPr>
          <w:p w14:paraId="31213339" w14:textId="77777777" w:rsidR="00C82734" w:rsidRPr="00D63F32" w:rsidRDefault="00331575">
            <w:pPr>
              <w:rPr>
                <w:color w:val="000000"/>
                <w:sz w:val="16"/>
              </w:rPr>
            </w:pPr>
            <w:r w:rsidRPr="00D63F32">
              <w:rPr>
                <w:color w:val="000000"/>
                <w:sz w:val="16"/>
              </w:rPr>
              <w:t>Network Intervention (n)</w:t>
            </w:r>
          </w:p>
        </w:tc>
        <w:tc>
          <w:tcPr>
            <w:tcW w:w="1390" w:type="dxa"/>
            <w:tcBorders>
              <w:top w:val="single" w:sz="4" w:space="0" w:color="000000"/>
            </w:tcBorders>
          </w:tcPr>
          <w:p w14:paraId="61B6E0FB" w14:textId="77777777" w:rsidR="00C82734" w:rsidRPr="00D63F32" w:rsidRDefault="00331575">
            <w:pPr>
              <w:rPr>
                <w:color w:val="000000"/>
                <w:sz w:val="16"/>
              </w:rPr>
            </w:pPr>
            <w:r w:rsidRPr="00D63F32">
              <w:rPr>
                <w:color w:val="000000"/>
                <w:sz w:val="16"/>
              </w:rPr>
              <w:t>atezolizumab plus bevacizumab (336)</w:t>
            </w:r>
          </w:p>
        </w:tc>
        <w:tc>
          <w:tcPr>
            <w:tcW w:w="1371" w:type="dxa"/>
            <w:tcBorders>
              <w:top w:val="single" w:sz="4" w:space="0" w:color="000000"/>
            </w:tcBorders>
          </w:tcPr>
          <w:p w14:paraId="3FE1DDC4" w14:textId="77777777" w:rsidR="00C82734" w:rsidRPr="00D63F32" w:rsidRDefault="00331575">
            <w:pPr>
              <w:rPr>
                <w:color w:val="000000"/>
                <w:sz w:val="16"/>
              </w:rPr>
            </w:pPr>
            <w:r w:rsidRPr="00D63F32">
              <w:rPr>
                <w:color w:val="000000"/>
                <w:sz w:val="16"/>
              </w:rPr>
              <w:t>lenvatinib (478)</w:t>
            </w:r>
          </w:p>
        </w:tc>
        <w:tc>
          <w:tcPr>
            <w:tcW w:w="1421" w:type="dxa"/>
            <w:tcBorders>
              <w:top w:val="single" w:sz="4" w:space="0" w:color="000000"/>
            </w:tcBorders>
          </w:tcPr>
          <w:p w14:paraId="57058736" w14:textId="77777777" w:rsidR="00C82734" w:rsidRPr="00D63F32" w:rsidRDefault="00331575">
            <w:pPr>
              <w:rPr>
                <w:color w:val="000000"/>
                <w:sz w:val="16"/>
              </w:rPr>
            </w:pPr>
            <w:r w:rsidRPr="00D63F32">
              <w:rPr>
                <w:color w:val="000000"/>
                <w:sz w:val="16"/>
              </w:rPr>
              <w:t>nivolumab (371)</w:t>
            </w:r>
          </w:p>
        </w:tc>
        <w:tc>
          <w:tcPr>
            <w:tcW w:w="1610" w:type="dxa"/>
            <w:tcBorders>
              <w:top w:val="single" w:sz="4" w:space="0" w:color="000000"/>
            </w:tcBorders>
          </w:tcPr>
          <w:p w14:paraId="0A2108C0" w14:textId="77777777" w:rsidR="00C82734" w:rsidRPr="00D63F32" w:rsidRDefault="00331575">
            <w:pPr>
              <w:rPr>
                <w:color w:val="000000"/>
                <w:sz w:val="16"/>
              </w:rPr>
            </w:pPr>
            <w:r w:rsidRPr="00D63F32">
              <w:rPr>
                <w:color w:val="000000"/>
                <w:sz w:val="16"/>
              </w:rPr>
              <w:t>Placebo/best supportive care (76)</w:t>
            </w:r>
          </w:p>
        </w:tc>
        <w:tc>
          <w:tcPr>
            <w:tcW w:w="1610" w:type="dxa"/>
            <w:tcBorders>
              <w:top w:val="single" w:sz="4" w:space="0" w:color="000000"/>
            </w:tcBorders>
          </w:tcPr>
          <w:p w14:paraId="305950F8" w14:textId="77777777" w:rsidR="00C82734" w:rsidRPr="00D63F32" w:rsidRDefault="00331575">
            <w:pPr>
              <w:rPr>
                <w:color w:val="000000"/>
                <w:sz w:val="16"/>
              </w:rPr>
            </w:pPr>
            <w:r w:rsidRPr="00D63F32">
              <w:rPr>
                <w:color w:val="000000"/>
                <w:sz w:val="16"/>
              </w:rPr>
              <w:t>Placebo/best supportive care (303)</w:t>
            </w:r>
          </w:p>
        </w:tc>
        <w:tc>
          <w:tcPr>
            <w:tcW w:w="1371" w:type="dxa"/>
            <w:tcBorders>
              <w:top w:val="single" w:sz="4" w:space="0" w:color="000000"/>
            </w:tcBorders>
          </w:tcPr>
          <w:p w14:paraId="6D83FBCE" w14:textId="77777777" w:rsidR="00C82734" w:rsidRPr="00D63F32" w:rsidRDefault="00331575">
            <w:pPr>
              <w:rPr>
                <w:color w:val="000000"/>
                <w:sz w:val="16"/>
              </w:rPr>
            </w:pPr>
            <w:r w:rsidRPr="00D63F32">
              <w:rPr>
                <w:color w:val="000000"/>
                <w:sz w:val="16"/>
              </w:rPr>
              <w:t>SIRT (182)</w:t>
            </w:r>
          </w:p>
        </w:tc>
        <w:tc>
          <w:tcPr>
            <w:tcW w:w="1371" w:type="dxa"/>
            <w:tcBorders>
              <w:top w:val="single" w:sz="4" w:space="0" w:color="000000"/>
            </w:tcBorders>
          </w:tcPr>
          <w:p w14:paraId="7B5FF323" w14:textId="77777777" w:rsidR="00C82734" w:rsidRPr="00D63F32" w:rsidRDefault="00331575">
            <w:pPr>
              <w:rPr>
                <w:color w:val="000000"/>
                <w:sz w:val="16"/>
              </w:rPr>
            </w:pPr>
            <w:r w:rsidRPr="00D63F32">
              <w:rPr>
                <w:color w:val="000000"/>
                <w:sz w:val="16"/>
              </w:rPr>
              <w:t>SIRT (237)</w:t>
            </w:r>
          </w:p>
        </w:tc>
        <w:tc>
          <w:tcPr>
            <w:tcW w:w="1371" w:type="dxa"/>
            <w:tcBorders>
              <w:top w:val="single" w:sz="4" w:space="0" w:color="000000"/>
            </w:tcBorders>
          </w:tcPr>
          <w:p w14:paraId="2AFF75BC" w14:textId="77777777" w:rsidR="00C82734" w:rsidRPr="00D63F32" w:rsidRDefault="00331575">
            <w:pPr>
              <w:rPr>
                <w:color w:val="000000"/>
                <w:sz w:val="16"/>
              </w:rPr>
            </w:pPr>
            <w:r w:rsidRPr="00D63F32">
              <w:rPr>
                <w:color w:val="000000"/>
                <w:sz w:val="16"/>
              </w:rPr>
              <w:t>TACE/DEB-TACE (13)</w:t>
            </w:r>
          </w:p>
        </w:tc>
        <w:tc>
          <w:tcPr>
            <w:tcW w:w="1371" w:type="dxa"/>
            <w:tcBorders>
              <w:top w:val="single" w:sz="4" w:space="0" w:color="000000"/>
            </w:tcBorders>
          </w:tcPr>
          <w:p w14:paraId="2554760E" w14:textId="77777777" w:rsidR="00C82734" w:rsidRPr="00D63F32" w:rsidRDefault="00331575">
            <w:pPr>
              <w:rPr>
                <w:color w:val="000000"/>
                <w:sz w:val="16"/>
              </w:rPr>
            </w:pPr>
            <w:r w:rsidRPr="00D63F32">
              <w:rPr>
                <w:color w:val="000000"/>
                <w:sz w:val="16"/>
              </w:rPr>
              <w:t>TACE/DEB-TACE (12)</w:t>
            </w:r>
          </w:p>
        </w:tc>
      </w:tr>
      <w:tr w:rsidR="00C82734" w14:paraId="16D2C4D0" w14:textId="77777777" w:rsidTr="00D63F32">
        <w:trPr>
          <w:trHeight w:val="434"/>
        </w:trPr>
        <w:tc>
          <w:tcPr>
            <w:tcW w:w="1375" w:type="dxa"/>
          </w:tcPr>
          <w:p w14:paraId="585E2F48" w14:textId="77777777" w:rsidR="00C82734" w:rsidRPr="00D63F32" w:rsidRDefault="00331575">
            <w:pPr>
              <w:rPr>
                <w:color w:val="000000"/>
                <w:sz w:val="16"/>
              </w:rPr>
            </w:pPr>
            <w:r w:rsidRPr="00D63F32">
              <w:rPr>
                <w:color w:val="000000"/>
                <w:sz w:val="16"/>
              </w:rPr>
              <w:t>Network comparator (n)</w:t>
            </w:r>
          </w:p>
        </w:tc>
        <w:tc>
          <w:tcPr>
            <w:tcW w:w="1390" w:type="dxa"/>
          </w:tcPr>
          <w:p w14:paraId="3048C90E" w14:textId="77777777" w:rsidR="00C82734" w:rsidRPr="00D63F32" w:rsidRDefault="00331575">
            <w:pPr>
              <w:rPr>
                <w:color w:val="000000"/>
                <w:sz w:val="16"/>
              </w:rPr>
            </w:pPr>
            <w:r w:rsidRPr="00D63F32">
              <w:rPr>
                <w:color w:val="000000"/>
                <w:sz w:val="16"/>
              </w:rPr>
              <w:t>sorafenib (165)</w:t>
            </w:r>
          </w:p>
        </w:tc>
        <w:tc>
          <w:tcPr>
            <w:tcW w:w="1371" w:type="dxa"/>
          </w:tcPr>
          <w:p w14:paraId="7355E723" w14:textId="77777777" w:rsidR="00C82734" w:rsidRPr="00D63F32" w:rsidRDefault="00331575">
            <w:pPr>
              <w:rPr>
                <w:color w:val="000000"/>
                <w:sz w:val="16"/>
              </w:rPr>
            </w:pPr>
            <w:r w:rsidRPr="00D63F32">
              <w:rPr>
                <w:color w:val="000000"/>
                <w:sz w:val="16"/>
              </w:rPr>
              <w:t>sorafenib (476)</w:t>
            </w:r>
          </w:p>
        </w:tc>
        <w:tc>
          <w:tcPr>
            <w:tcW w:w="1421" w:type="dxa"/>
          </w:tcPr>
          <w:p w14:paraId="41912DBD" w14:textId="77777777" w:rsidR="00C82734" w:rsidRPr="00D63F32" w:rsidRDefault="00331575">
            <w:pPr>
              <w:rPr>
                <w:color w:val="000000"/>
                <w:sz w:val="16"/>
              </w:rPr>
            </w:pPr>
            <w:r w:rsidRPr="00D63F32">
              <w:rPr>
                <w:color w:val="000000"/>
                <w:sz w:val="16"/>
              </w:rPr>
              <w:t>sorafenib (372)</w:t>
            </w:r>
          </w:p>
        </w:tc>
        <w:tc>
          <w:tcPr>
            <w:tcW w:w="1610" w:type="dxa"/>
          </w:tcPr>
          <w:p w14:paraId="79948798" w14:textId="77777777" w:rsidR="00C82734" w:rsidRPr="00D63F32" w:rsidRDefault="00331575">
            <w:pPr>
              <w:rPr>
                <w:color w:val="000000"/>
                <w:sz w:val="16"/>
              </w:rPr>
            </w:pPr>
            <w:r w:rsidRPr="00D63F32">
              <w:rPr>
                <w:color w:val="000000"/>
                <w:sz w:val="16"/>
              </w:rPr>
              <w:t>sorafenib (150)</w:t>
            </w:r>
          </w:p>
        </w:tc>
        <w:tc>
          <w:tcPr>
            <w:tcW w:w="1610" w:type="dxa"/>
          </w:tcPr>
          <w:p w14:paraId="5222CD8D" w14:textId="77777777" w:rsidR="00C82734" w:rsidRPr="00D63F32" w:rsidRDefault="00331575">
            <w:pPr>
              <w:rPr>
                <w:color w:val="000000"/>
                <w:sz w:val="16"/>
              </w:rPr>
            </w:pPr>
            <w:r w:rsidRPr="00D63F32">
              <w:rPr>
                <w:color w:val="000000"/>
                <w:sz w:val="16"/>
              </w:rPr>
              <w:t>sorafenib (299)</w:t>
            </w:r>
          </w:p>
        </w:tc>
        <w:tc>
          <w:tcPr>
            <w:tcW w:w="1371" w:type="dxa"/>
          </w:tcPr>
          <w:p w14:paraId="1C347377" w14:textId="77777777" w:rsidR="00C82734" w:rsidRPr="00D63F32" w:rsidRDefault="00331575">
            <w:pPr>
              <w:rPr>
                <w:color w:val="000000"/>
                <w:sz w:val="16"/>
              </w:rPr>
            </w:pPr>
            <w:r w:rsidRPr="00D63F32">
              <w:rPr>
                <w:color w:val="000000"/>
                <w:sz w:val="16"/>
              </w:rPr>
              <w:t>sorafenib (178)</w:t>
            </w:r>
          </w:p>
        </w:tc>
        <w:tc>
          <w:tcPr>
            <w:tcW w:w="1371" w:type="dxa"/>
          </w:tcPr>
          <w:p w14:paraId="233E5C85" w14:textId="77777777" w:rsidR="00C82734" w:rsidRPr="00D63F32" w:rsidRDefault="00331575">
            <w:pPr>
              <w:rPr>
                <w:color w:val="000000"/>
                <w:sz w:val="16"/>
              </w:rPr>
            </w:pPr>
            <w:r w:rsidRPr="00D63F32">
              <w:rPr>
                <w:color w:val="000000"/>
                <w:sz w:val="16"/>
              </w:rPr>
              <w:t>sorafenib (222)</w:t>
            </w:r>
          </w:p>
        </w:tc>
        <w:tc>
          <w:tcPr>
            <w:tcW w:w="1371" w:type="dxa"/>
          </w:tcPr>
          <w:p w14:paraId="2A702E50" w14:textId="77777777" w:rsidR="00C82734" w:rsidRPr="00D63F32" w:rsidRDefault="00331575">
            <w:pPr>
              <w:rPr>
                <w:color w:val="000000"/>
                <w:sz w:val="16"/>
              </w:rPr>
            </w:pPr>
            <w:r w:rsidRPr="00D63F32">
              <w:rPr>
                <w:color w:val="000000"/>
                <w:sz w:val="16"/>
              </w:rPr>
              <w:t>SIRT (15)</w:t>
            </w:r>
          </w:p>
        </w:tc>
        <w:tc>
          <w:tcPr>
            <w:tcW w:w="1371" w:type="dxa"/>
          </w:tcPr>
          <w:p w14:paraId="2CAD7E4B" w14:textId="77777777" w:rsidR="00C82734" w:rsidRPr="00D63F32" w:rsidRDefault="00331575">
            <w:pPr>
              <w:rPr>
                <w:color w:val="000000"/>
                <w:sz w:val="16"/>
              </w:rPr>
            </w:pPr>
            <w:r w:rsidRPr="00D63F32">
              <w:rPr>
                <w:color w:val="000000"/>
                <w:sz w:val="16"/>
              </w:rPr>
              <w:t>SIRT (12)</w:t>
            </w:r>
          </w:p>
        </w:tc>
      </w:tr>
      <w:tr w:rsidR="00C82734" w14:paraId="4A38A48C" w14:textId="77777777" w:rsidTr="00D63F32">
        <w:trPr>
          <w:trHeight w:val="434"/>
        </w:trPr>
        <w:tc>
          <w:tcPr>
            <w:tcW w:w="1375" w:type="dxa"/>
          </w:tcPr>
          <w:p w14:paraId="2ED51091" w14:textId="77777777" w:rsidR="00C82734" w:rsidRPr="00D63F32" w:rsidRDefault="00331575">
            <w:pPr>
              <w:rPr>
                <w:color w:val="000000"/>
                <w:sz w:val="16"/>
              </w:rPr>
            </w:pPr>
            <w:r w:rsidRPr="00D63F32">
              <w:rPr>
                <w:color w:val="000000"/>
                <w:sz w:val="16"/>
              </w:rPr>
              <w:t>Design</w:t>
            </w:r>
          </w:p>
        </w:tc>
        <w:tc>
          <w:tcPr>
            <w:tcW w:w="1390" w:type="dxa"/>
          </w:tcPr>
          <w:p w14:paraId="3EE95C93" w14:textId="77777777" w:rsidR="00C82734" w:rsidRPr="00D63F32" w:rsidRDefault="00331575">
            <w:pPr>
              <w:rPr>
                <w:color w:val="000000"/>
                <w:sz w:val="16"/>
              </w:rPr>
            </w:pPr>
            <w:r w:rsidRPr="00D63F32">
              <w:rPr>
                <w:color w:val="000000"/>
                <w:sz w:val="16"/>
              </w:rPr>
              <w:t>Open-label randomized, controlled trial</w:t>
            </w:r>
          </w:p>
        </w:tc>
        <w:tc>
          <w:tcPr>
            <w:tcW w:w="1371" w:type="dxa"/>
          </w:tcPr>
          <w:p w14:paraId="19913B56" w14:textId="77777777" w:rsidR="00C82734" w:rsidRPr="00D63F32" w:rsidRDefault="00331575">
            <w:pPr>
              <w:rPr>
                <w:color w:val="000000"/>
                <w:sz w:val="16"/>
              </w:rPr>
            </w:pPr>
            <w:r w:rsidRPr="00D63F32">
              <w:rPr>
                <w:color w:val="000000"/>
                <w:sz w:val="16"/>
              </w:rPr>
              <w:t>Open-label randomized, controlled trial</w:t>
            </w:r>
          </w:p>
        </w:tc>
        <w:tc>
          <w:tcPr>
            <w:tcW w:w="1421" w:type="dxa"/>
          </w:tcPr>
          <w:p w14:paraId="739E141A" w14:textId="77777777" w:rsidR="00C82734" w:rsidRPr="00D63F32" w:rsidRDefault="00331575">
            <w:pPr>
              <w:rPr>
                <w:color w:val="000000"/>
                <w:sz w:val="16"/>
              </w:rPr>
            </w:pPr>
            <w:r w:rsidRPr="00D63F32">
              <w:rPr>
                <w:color w:val="000000"/>
                <w:sz w:val="16"/>
              </w:rPr>
              <w:t>Open-label randomized, controlled trial</w:t>
            </w:r>
          </w:p>
        </w:tc>
        <w:tc>
          <w:tcPr>
            <w:tcW w:w="1610" w:type="dxa"/>
          </w:tcPr>
          <w:p w14:paraId="12761CB0" w14:textId="77777777" w:rsidR="00C82734" w:rsidRPr="00D63F32" w:rsidRDefault="00331575">
            <w:pPr>
              <w:rPr>
                <w:color w:val="000000"/>
                <w:sz w:val="16"/>
              </w:rPr>
            </w:pPr>
            <w:r w:rsidRPr="00D63F32">
              <w:rPr>
                <w:color w:val="000000"/>
                <w:sz w:val="16"/>
              </w:rPr>
              <w:t>Blinded randomized, controlled trial</w:t>
            </w:r>
          </w:p>
        </w:tc>
        <w:tc>
          <w:tcPr>
            <w:tcW w:w="1610" w:type="dxa"/>
          </w:tcPr>
          <w:p w14:paraId="58374D80" w14:textId="77777777" w:rsidR="00C82734" w:rsidRPr="00D63F32" w:rsidRDefault="00331575">
            <w:pPr>
              <w:rPr>
                <w:color w:val="000000"/>
                <w:sz w:val="16"/>
              </w:rPr>
            </w:pPr>
            <w:r w:rsidRPr="00D63F32">
              <w:rPr>
                <w:color w:val="000000"/>
                <w:sz w:val="16"/>
              </w:rPr>
              <w:t>Blinded randomized, controlled trial</w:t>
            </w:r>
          </w:p>
        </w:tc>
        <w:tc>
          <w:tcPr>
            <w:tcW w:w="1371" w:type="dxa"/>
          </w:tcPr>
          <w:p w14:paraId="5CA4FEDD" w14:textId="77777777" w:rsidR="00C82734" w:rsidRPr="00D63F32" w:rsidRDefault="00331575">
            <w:pPr>
              <w:rPr>
                <w:color w:val="000000"/>
                <w:sz w:val="16"/>
              </w:rPr>
            </w:pPr>
            <w:r w:rsidRPr="00D63F32">
              <w:rPr>
                <w:color w:val="000000"/>
                <w:sz w:val="16"/>
              </w:rPr>
              <w:t>Open-label randomized, controlled trial</w:t>
            </w:r>
          </w:p>
        </w:tc>
        <w:tc>
          <w:tcPr>
            <w:tcW w:w="1371" w:type="dxa"/>
          </w:tcPr>
          <w:p w14:paraId="40D25C8C" w14:textId="77777777" w:rsidR="00C82734" w:rsidRPr="00D63F32" w:rsidRDefault="00331575">
            <w:pPr>
              <w:rPr>
                <w:color w:val="000000"/>
                <w:sz w:val="16"/>
              </w:rPr>
            </w:pPr>
            <w:r w:rsidRPr="00D63F32">
              <w:rPr>
                <w:color w:val="000000"/>
                <w:sz w:val="16"/>
              </w:rPr>
              <w:t>Open-label randomized, controlled trial</w:t>
            </w:r>
          </w:p>
        </w:tc>
        <w:tc>
          <w:tcPr>
            <w:tcW w:w="1371" w:type="dxa"/>
          </w:tcPr>
          <w:p w14:paraId="61352ECA" w14:textId="77777777" w:rsidR="00C82734" w:rsidRPr="00D63F32" w:rsidRDefault="00331575">
            <w:pPr>
              <w:rPr>
                <w:color w:val="000000"/>
                <w:sz w:val="16"/>
              </w:rPr>
            </w:pPr>
            <w:r w:rsidRPr="00D63F32">
              <w:rPr>
                <w:color w:val="000000"/>
                <w:sz w:val="16"/>
              </w:rPr>
              <w:t>Open-label randomized, controlled trial</w:t>
            </w:r>
          </w:p>
        </w:tc>
        <w:tc>
          <w:tcPr>
            <w:tcW w:w="1371" w:type="dxa"/>
          </w:tcPr>
          <w:p w14:paraId="5050E39B" w14:textId="77777777" w:rsidR="00C82734" w:rsidRPr="00D63F32" w:rsidRDefault="00331575">
            <w:pPr>
              <w:rPr>
                <w:color w:val="000000"/>
                <w:sz w:val="16"/>
              </w:rPr>
            </w:pPr>
            <w:r w:rsidRPr="00D63F32">
              <w:rPr>
                <w:color w:val="000000"/>
                <w:sz w:val="16"/>
              </w:rPr>
              <w:t>Open-label randomized, controlled trial</w:t>
            </w:r>
          </w:p>
        </w:tc>
      </w:tr>
      <w:tr w:rsidR="00C82734" w14:paraId="7A71E735" w14:textId="77777777" w:rsidTr="00D63F32">
        <w:trPr>
          <w:trHeight w:val="434"/>
        </w:trPr>
        <w:tc>
          <w:tcPr>
            <w:tcW w:w="1375" w:type="dxa"/>
          </w:tcPr>
          <w:p w14:paraId="7A0D76A2" w14:textId="77777777" w:rsidR="00C82734" w:rsidRPr="00D63F32" w:rsidRDefault="00331575">
            <w:pPr>
              <w:rPr>
                <w:color w:val="000000"/>
                <w:sz w:val="16"/>
              </w:rPr>
            </w:pPr>
            <w:r w:rsidRPr="00D63F32">
              <w:rPr>
                <w:color w:val="000000"/>
                <w:sz w:val="16"/>
              </w:rPr>
              <w:t>Age, mean or median</w:t>
            </w:r>
          </w:p>
        </w:tc>
        <w:tc>
          <w:tcPr>
            <w:tcW w:w="1390" w:type="dxa"/>
          </w:tcPr>
          <w:p w14:paraId="718D14A4" w14:textId="77777777" w:rsidR="00C82734" w:rsidRPr="00D63F32" w:rsidRDefault="00331575">
            <w:pPr>
              <w:rPr>
                <w:color w:val="000000"/>
                <w:sz w:val="16"/>
              </w:rPr>
            </w:pPr>
            <w:r w:rsidRPr="00D63F32">
              <w:rPr>
                <w:color w:val="000000"/>
                <w:sz w:val="16"/>
              </w:rPr>
              <w:t>AB: 64 y, S:66y</w:t>
            </w:r>
          </w:p>
        </w:tc>
        <w:tc>
          <w:tcPr>
            <w:tcW w:w="1371" w:type="dxa"/>
          </w:tcPr>
          <w:p w14:paraId="4C5DD814" w14:textId="77777777" w:rsidR="00C82734" w:rsidRPr="00D63F32" w:rsidRDefault="00331575">
            <w:pPr>
              <w:rPr>
                <w:color w:val="000000"/>
                <w:sz w:val="16"/>
              </w:rPr>
            </w:pPr>
            <w:r w:rsidRPr="00D63F32">
              <w:rPr>
                <w:color w:val="000000"/>
                <w:sz w:val="16"/>
              </w:rPr>
              <w:t>L:63y, S:62y</w:t>
            </w:r>
          </w:p>
        </w:tc>
        <w:tc>
          <w:tcPr>
            <w:tcW w:w="1421" w:type="dxa"/>
          </w:tcPr>
          <w:p w14:paraId="473764E3" w14:textId="77777777" w:rsidR="00C82734" w:rsidRPr="00D63F32" w:rsidRDefault="00331575">
            <w:pPr>
              <w:rPr>
                <w:color w:val="000000"/>
                <w:sz w:val="16"/>
              </w:rPr>
            </w:pPr>
            <w:r w:rsidRPr="00D63F32">
              <w:rPr>
                <w:color w:val="000000"/>
                <w:sz w:val="16"/>
              </w:rPr>
              <w:t>N:65y, S:65y</w:t>
            </w:r>
          </w:p>
        </w:tc>
        <w:tc>
          <w:tcPr>
            <w:tcW w:w="1610" w:type="dxa"/>
          </w:tcPr>
          <w:p w14:paraId="33262857" w14:textId="77777777" w:rsidR="00C82734" w:rsidRPr="00D63F32" w:rsidRDefault="00331575">
            <w:pPr>
              <w:rPr>
                <w:color w:val="000000"/>
                <w:sz w:val="16"/>
              </w:rPr>
            </w:pPr>
            <w:r w:rsidRPr="00D63F32">
              <w:rPr>
                <w:color w:val="000000"/>
                <w:sz w:val="16"/>
              </w:rPr>
              <w:t xml:space="preserve">S:51y, P:52y </w:t>
            </w:r>
          </w:p>
        </w:tc>
        <w:tc>
          <w:tcPr>
            <w:tcW w:w="1610" w:type="dxa"/>
          </w:tcPr>
          <w:p w14:paraId="59E65D35" w14:textId="77777777" w:rsidR="00C82734" w:rsidRPr="00D63F32" w:rsidRDefault="00331575">
            <w:pPr>
              <w:rPr>
                <w:color w:val="000000"/>
                <w:sz w:val="16"/>
              </w:rPr>
            </w:pPr>
            <w:r w:rsidRPr="00D63F32">
              <w:rPr>
                <w:color w:val="000000"/>
                <w:sz w:val="16"/>
              </w:rPr>
              <w:t xml:space="preserve">S:65y, P:66y, </w:t>
            </w:r>
          </w:p>
        </w:tc>
        <w:tc>
          <w:tcPr>
            <w:tcW w:w="1371" w:type="dxa"/>
          </w:tcPr>
          <w:p w14:paraId="75929EA8" w14:textId="77777777" w:rsidR="00C82734" w:rsidRPr="00D63F32" w:rsidRDefault="00331575">
            <w:pPr>
              <w:rPr>
                <w:color w:val="000000"/>
                <w:sz w:val="16"/>
              </w:rPr>
            </w:pPr>
            <w:r w:rsidRPr="00D63F32">
              <w:rPr>
                <w:color w:val="000000"/>
                <w:sz w:val="16"/>
              </w:rPr>
              <w:t>SIRT: 59.5 y, S:57.7y</w:t>
            </w:r>
          </w:p>
        </w:tc>
        <w:tc>
          <w:tcPr>
            <w:tcW w:w="1371" w:type="dxa"/>
          </w:tcPr>
          <w:p w14:paraId="14DD7C29" w14:textId="77777777" w:rsidR="00C82734" w:rsidRPr="00D63F32" w:rsidRDefault="00331575">
            <w:pPr>
              <w:rPr>
                <w:color w:val="000000"/>
                <w:sz w:val="16"/>
              </w:rPr>
            </w:pPr>
            <w:r w:rsidRPr="00D63F32">
              <w:rPr>
                <w:color w:val="000000"/>
                <w:sz w:val="16"/>
              </w:rPr>
              <w:t>SIRT: 66 y, S:65y</w:t>
            </w:r>
          </w:p>
        </w:tc>
        <w:tc>
          <w:tcPr>
            <w:tcW w:w="1371" w:type="dxa"/>
          </w:tcPr>
          <w:p w14:paraId="0FF0DE61" w14:textId="77777777" w:rsidR="00C82734" w:rsidRPr="00D63F32" w:rsidRDefault="00331575">
            <w:pPr>
              <w:rPr>
                <w:color w:val="000000"/>
                <w:sz w:val="16"/>
              </w:rPr>
            </w:pPr>
            <w:r w:rsidRPr="00D63F32">
              <w:rPr>
                <w:color w:val="000000"/>
                <w:sz w:val="16"/>
              </w:rPr>
              <w:t>SIRT: 65.8 y, T:66.7y</w:t>
            </w:r>
          </w:p>
        </w:tc>
        <w:tc>
          <w:tcPr>
            <w:tcW w:w="1371" w:type="dxa"/>
          </w:tcPr>
          <w:p w14:paraId="268FEC88" w14:textId="77777777" w:rsidR="00C82734" w:rsidRPr="00D63F32" w:rsidRDefault="00331575">
            <w:pPr>
              <w:rPr>
                <w:color w:val="000000"/>
                <w:sz w:val="16"/>
              </w:rPr>
            </w:pPr>
            <w:r w:rsidRPr="00D63F32">
              <w:rPr>
                <w:color w:val="000000"/>
                <w:sz w:val="16"/>
              </w:rPr>
              <w:t xml:space="preserve">SIRT: 72 y, T:70y </w:t>
            </w:r>
          </w:p>
        </w:tc>
      </w:tr>
      <w:tr w:rsidR="00C82734" w14:paraId="2205368A" w14:textId="77777777" w:rsidTr="00D63F32">
        <w:trPr>
          <w:trHeight w:val="434"/>
        </w:trPr>
        <w:tc>
          <w:tcPr>
            <w:tcW w:w="1375" w:type="dxa"/>
          </w:tcPr>
          <w:p w14:paraId="7EBFD93B" w14:textId="77777777" w:rsidR="00C82734" w:rsidRPr="00D63F32" w:rsidRDefault="00331575">
            <w:pPr>
              <w:rPr>
                <w:color w:val="000000"/>
                <w:sz w:val="16"/>
              </w:rPr>
            </w:pPr>
            <w:r w:rsidRPr="00D63F32">
              <w:rPr>
                <w:color w:val="000000"/>
                <w:sz w:val="16"/>
              </w:rPr>
              <w:t>Age ≥ 65 years</w:t>
            </w:r>
          </w:p>
        </w:tc>
        <w:tc>
          <w:tcPr>
            <w:tcW w:w="1390" w:type="dxa"/>
          </w:tcPr>
          <w:p w14:paraId="20FDABBD" w14:textId="77777777" w:rsidR="00C82734" w:rsidRPr="00D63F32" w:rsidRDefault="00331575">
            <w:pPr>
              <w:rPr>
                <w:color w:val="000000"/>
                <w:sz w:val="16"/>
              </w:rPr>
            </w:pPr>
            <w:r w:rsidRPr="00D63F32">
              <w:rPr>
                <w:color w:val="000000"/>
                <w:sz w:val="16"/>
              </w:rPr>
              <w:t>AB: 48%, S:55%</w:t>
            </w:r>
          </w:p>
        </w:tc>
        <w:tc>
          <w:tcPr>
            <w:tcW w:w="1371" w:type="dxa"/>
          </w:tcPr>
          <w:p w14:paraId="3EB23C84" w14:textId="77777777" w:rsidR="00C82734" w:rsidRPr="00D63F32" w:rsidRDefault="00331575">
            <w:pPr>
              <w:rPr>
                <w:color w:val="000000"/>
                <w:sz w:val="16"/>
              </w:rPr>
            </w:pPr>
            <w:r w:rsidRPr="00D63F32">
              <w:rPr>
                <w:color w:val="000000"/>
                <w:sz w:val="16"/>
              </w:rPr>
              <w:t xml:space="preserve">L: 44% S: 41% </w:t>
            </w:r>
          </w:p>
        </w:tc>
        <w:tc>
          <w:tcPr>
            <w:tcW w:w="1421" w:type="dxa"/>
          </w:tcPr>
          <w:p w14:paraId="56C85909" w14:textId="77777777" w:rsidR="00C82734" w:rsidRPr="00D63F32" w:rsidRDefault="00331575">
            <w:pPr>
              <w:rPr>
                <w:color w:val="000000"/>
                <w:sz w:val="16"/>
              </w:rPr>
            </w:pPr>
            <w:r w:rsidRPr="00D63F32">
              <w:rPr>
                <w:color w:val="000000"/>
                <w:sz w:val="16"/>
              </w:rPr>
              <w:t>NA</w:t>
            </w:r>
          </w:p>
        </w:tc>
        <w:tc>
          <w:tcPr>
            <w:tcW w:w="1610" w:type="dxa"/>
          </w:tcPr>
          <w:p w14:paraId="5F0C9A3D" w14:textId="77777777" w:rsidR="00C82734" w:rsidRPr="00D63F32" w:rsidRDefault="00331575">
            <w:pPr>
              <w:rPr>
                <w:color w:val="000000"/>
                <w:sz w:val="16"/>
              </w:rPr>
            </w:pPr>
            <w:r w:rsidRPr="00D63F32">
              <w:rPr>
                <w:color w:val="000000"/>
                <w:sz w:val="16"/>
              </w:rPr>
              <w:t>NA</w:t>
            </w:r>
          </w:p>
        </w:tc>
        <w:tc>
          <w:tcPr>
            <w:tcW w:w="1610" w:type="dxa"/>
          </w:tcPr>
          <w:p w14:paraId="01860C8D" w14:textId="77777777" w:rsidR="00C82734" w:rsidRPr="00D63F32" w:rsidRDefault="00331575">
            <w:pPr>
              <w:rPr>
                <w:color w:val="000000"/>
                <w:sz w:val="16"/>
              </w:rPr>
            </w:pPr>
            <w:r w:rsidRPr="00D63F32">
              <w:rPr>
                <w:color w:val="000000"/>
                <w:sz w:val="16"/>
              </w:rPr>
              <w:t>NA</w:t>
            </w:r>
          </w:p>
        </w:tc>
        <w:tc>
          <w:tcPr>
            <w:tcW w:w="1371" w:type="dxa"/>
          </w:tcPr>
          <w:p w14:paraId="0E9C3067" w14:textId="77777777" w:rsidR="00C82734" w:rsidRPr="00D63F32" w:rsidRDefault="00331575">
            <w:pPr>
              <w:rPr>
                <w:color w:val="000000"/>
                <w:sz w:val="16"/>
              </w:rPr>
            </w:pPr>
            <w:r w:rsidRPr="00D63F32">
              <w:rPr>
                <w:color w:val="000000"/>
                <w:sz w:val="16"/>
              </w:rPr>
              <w:t>NA</w:t>
            </w:r>
          </w:p>
        </w:tc>
        <w:tc>
          <w:tcPr>
            <w:tcW w:w="1371" w:type="dxa"/>
          </w:tcPr>
          <w:p w14:paraId="18F99538" w14:textId="77777777" w:rsidR="00C82734" w:rsidRPr="00D63F32" w:rsidRDefault="00331575">
            <w:pPr>
              <w:rPr>
                <w:color w:val="000000"/>
                <w:sz w:val="16"/>
              </w:rPr>
            </w:pPr>
            <w:r w:rsidRPr="00D63F32">
              <w:rPr>
                <w:color w:val="000000"/>
                <w:sz w:val="16"/>
              </w:rPr>
              <w:t>NA</w:t>
            </w:r>
          </w:p>
        </w:tc>
        <w:tc>
          <w:tcPr>
            <w:tcW w:w="1371" w:type="dxa"/>
          </w:tcPr>
          <w:p w14:paraId="39DE545B" w14:textId="77777777" w:rsidR="00C82734" w:rsidRPr="00D63F32" w:rsidRDefault="00331575">
            <w:pPr>
              <w:rPr>
                <w:color w:val="000000"/>
                <w:sz w:val="16"/>
              </w:rPr>
            </w:pPr>
            <w:r w:rsidRPr="00D63F32">
              <w:rPr>
                <w:color w:val="000000"/>
                <w:sz w:val="16"/>
              </w:rPr>
              <w:t>NA</w:t>
            </w:r>
          </w:p>
        </w:tc>
        <w:tc>
          <w:tcPr>
            <w:tcW w:w="1371" w:type="dxa"/>
          </w:tcPr>
          <w:p w14:paraId="21570270" w14:textId="77777777" w:rsidR="00C82734" w:rsidRPr="00D63F32" w:rsidRDefault="00331575">
            <w:pPr>
              <w:rPr>
                <w:color w:val="000000"/>
                <w:sz w:val="16"/>
              </w:rPr>
            </w:pPr>
            <w:r w:rsidRPr="00D63F32">
              <w:rPr>
                <w:color w:val="000000"/>
                <w:sz w:val="16"/>
              </w:rPr>
              <w:t>NA</w:t>
            </w:r>
          </w:p>
        </w:tc>
      </w:tr>
      <w:tr w:rsidR="00C82734" w14:paraId="77CC3EE9" w14:textId="77777777" w:rsidTr="00D63F32">
        <w:trPr>
          <w:trHeight w:val="434"/>
        </w:trPr>
        <w:tc>
          <w:tcPr>
            <w:tcW w:w="1375" w:type="dxa"/>
          </w:tcPr>
          <w:p w14:paraId="3D0A1A49" w14:textId="77777777" w:rsidR="00C82734" w:rsidRPr="00D63F32" w:rsidRDefault="00331575">
            <w:pPr>
              <w:rPr>
                <w:color w:val="000000"/>
                <w:sz w:val="16"/>
              </w:rPr>
            </w:pPr>
            <w:r w:rsidRPr="00D63F32">
              <w:rPr>
                <w:color w:val="000000"/>
                <w:sz w:val="16"/>
              </w:rPr>
              <w:t>Sex, male</w:t>
            </w:r>
          </w:p>
        </w:tc>
        <w:tc>
          <w:tcPr>
            <w:tcW w:w="1390" w:type="dxa"/>
          </w:tcPr>
          <w:p w14:paraId="479F274E" w14:textId="77777777" w:rsidR="00C82734" w:rsidRPr="00D63F32" w:rsidRDefault="00331575">
            <w:pPr>
              <w:rPr>
                <w:color w:val="000000"/>
                <w:sz w:val="16"/>
              </w:rPr>
            </w:pPr>
            <w:r w:rsidRPr="00D63F32">
              <w:rPr>
                <w:color w:val="000000"/>
                <w:sz w:val="16"/>
              </w:rPr>
              <w:t>AB: 82%, S:83%</w:t>
            </w:r>
          </w:p>
        </w:tc>
        <w:tc>
          <w:tcPr>
            <w:tcW w:w="1371" w:type="dxa"/>
          </w:tcPr>
          <w:p w14:paraId="3FB3AB6F" w14:textId="77777777" w:rsidR="00C82734" w:rsidRPr="00D63F32" w:rsidRDefault="00331575">
            <w:pPr>
              <w:rPr>
                <w:color w:val="000000"/>
                <w:sz w:val="16"/>
              </w:rPr>
            </w:pPr>
            <w:r w:rsidRPr="00D63F32">
              <w:rPr>
                <w:color w:val="000000"/>
                <w:sz w:val="16"/>
              </w:rPr>
              <w:t>L:85%, S:84%</w:t>
            </w:r>
          </w:p>
        </w:tc>
        <w:tc>
          <w:tcPr>
            <w:tcW w:w="1421" w:type="dxa"/>
          </w:tcPr>
          <w:p w14:paraId="6AC4A1D4" w14:textId="77777777" w:rsidR="00C82734" w:rsidRPr="00D63F32" w:rsidRDefault="00331575">
            <w:pPr>
              <w:rPr>
                <w:color w:val="000000"/>
                <w:sz w:val="16"/>
              </w:rPr>
            </w:pPr>
            <w:r w:rsidRPr="00D63F32">
              <w:rPr>
                <w:color w:val="000000"/>
                <w:sz w:val="16"/>
              </w:rPr>
              <w:t>N:85%, S:85%</w:t>
            </w:r>
          </w:p>
        </w:tc>
        <w:tc>
          <w:tcPr>
            <w:tcW w:w="1610" w:type="dxa"/>
          </w:tcPr>
          <w:p w14:paraId="1481406C" w14:textId="77777777" w:rsidR="00C82734" w:rsidRPr="00D63F32" w:rsidRDefault="00331575">
            <w:pPr>
              <w:rPr>
                <w:color w:val="000000"/>
                <w:sz w:val="16"/>
              </w:rPr>
            </w:pPr>
            <w:r w:rsidRPr="00D63F32">
              <w:rPr>
                <w:color w:val="000000"/>
                <w:sz w:val="16"/>
              </w:rPr>
              <w:t>S:85%, P:87%</w:t>
            </w:r>
          </w:p>
        </w:tc>
        <w:tc>
          <w:tcPr>
            <w:tcW w:w="1610" w:type="dxa"/>
          </w:tcPr>
          <w:p w14:paraId="3D913332" w14:textId="77777777" w:rsidR="00C82734" w:rsidRPr="00D63F32" w:rsidRDefault="00331575">
            <w:pPr>
              <w:rPr>
                <w:color w:val="000000"/>
                <w:sz w:val="16"/>
              </w:rPr>
            </w:pPr>
            <w:r w:rsidRPr="00D63F32">
              <w:rPr>
                <w:color w:val="000000"/>
                <w:sz w:val="16"/>
              </w:rPr>
              <w:t>S:87%, P:87%</w:t>
            </w:r>
          </w:p>
        </w:tc>
        <w:tc>
          <w:tcPr>
            <w:tcW w:w="1371" w:type="dxa"/>
          </w:tcPr>
          <w:p w14:paraId="0665D557" w14:textId="77777777" w:rsidR="00C82734" w:rsidRPr="00D63F32" w:rsidRDefault="00331575">
            <w:pPr>
              <w:rPr>
                <w:color w:val="000000"/>
                <w:sz w:val="16"/>
              </w:rPr>
            </w:pPr>
            <w:r w:rsidRPr="00D63F32">
              <w:rPr>
                <w:color w:val="000000"/>
                <w:sz w:val="16"/>
              </w:rPr>
              <w:t>SIRT: 81%, S:85%</w:t>
            </w:r>
          </w:p>
        </w:tc>
        <w:tc>
          <w:tcPr>
            <w:tcW w:w="1371" w:type="dxa"/>
          </w:tcPr>
          <w:p w14:paraId="0BB62BB9" w14:textId="77777777" w:rsidR="00C82734" w:rsidRPr="00D63F32" w:rsidRDefault="00331575">
            <w:pPr>
              <w:rPr>
                <w:color w:val="000000"/>
                <w:sz w:val="16"/>
              </w:rPr>
            </w:pPr>
            <w:r w:rsidRPr="00D63F32">
              <w:rPr>
                <w:color w:val="000000"/>
                <w:sz w:val="16"/>
              </w:rPr>
              <w:t>SIRT: 89%, S: 91%</w:t>
            </w:r>
          </w:p>
        </w:tc>
        <w:tc>
          <w:tcPr>
            <w:tcW w:w="1371" w:type="dxa"/>
          </w:tcPr>
          <w:p w14:paraId="66B805C3" w14:textId="77777777" w:rsidR="00C82734" w:rsidRPr="00D63F32" w:rsidRDefault="00331575">
            <w:pPr>
              <w:rPr>
                <w:color w:val="000000"/>
                <w:sz w:val="16"/>
              </w:rPr>
            </w:pPr>
            <w:r w:rsidRPr="00D63F32">
              <w:rPr>
                <w:color w:val="000000"/>
                <w:sz w:val="16"/>
              </w:rPr>
              <w:t>SIRT: 85%, T:87%</w:t>
            </w:r>
          </w:p>
        </w:tc>
        <w:tc>
          <w:tcPr>
            <w:tcW w:w="1371" w:type="dxa"/>
          </w:tcPr>
          <w:p w14:paraId="3CC1F477" w14:textId="77777777" w:rsidR="00C82734" w:rsidRPr="00D63F32" w:rsidRDefault="00331575">
            <w:pPr>
              <w:rPr>
                <w:color w:val="000000"/>
                <w:sz w:val="16"/>
              </w:rPr>
            </w:pPr>
            <w:r w:rsidRPr="00D63F32">
              <w:rPr>
                <w:color w:val="000000"/>
                <w:sz w:val="16"/>
              </w:rPr>
              <w:t>SIRT: 66%, T:83%</w:t>
            </w:r>
          </w:p>
        </w:tc>
      </w:tr>
      <w:tr w:rsidR="00C82734" w14:paraId="42FFCEB1" w14:textId="77777777" w:rsidTr="00D63F32">
        <w:trPr>
          <w:trHeight w:val="434"/>
        </w:trPr>
        <w:tc>
          <w:tcPr>
            <w:tcW w:w="1375" w:type="dxa"/>
          </w:tcPr>
          <w:p w14:paraId="71966DFF" w14:textId="77777777" w:rsidR="00C82734" w:rsidRPr="00D63F32" w:rsidRDefault="00331575">
            <w:pPr>
              <w:rPr>
                <w:color w:val="000000"/>
                <w:sz w:val="16"/>
              </w:rPr>
            </w:pPr>
            <w:r w:rsidRPr="00D63F32">
              <w:rPr>
                <w:color w:val="000000"/>
                <w:sz w:val="16"/>
              </w:rPr>
              <w:t>Follow-up, median, months</w:t>
            </w:r>
          </w:p>
        </w:tc>
        <w:tc>
          <w:tcPr>
            <w:tcW w:w="1390" w:type="dxa"/>
          </w:tcPr>
          <w:p w14:paraId="3306CB7F" w14:textId="77777777" w:rsidR="00C82734" w:rsidRPr="00D63F32" w:rsidRDefault="00331575">
            <w:pPr>
              <w:rPr>
                <w:color w:val="000000"/>
                <w:sz w:val="16"/>
              </w:rPr>
            </w:pPr>
            <w:r w:rsidRPr="00D63F32">
              <w:rPr>
                <w:color w:val="000000"/>
                <w:sz w:val="16"/>
              </w:rPr>
              <w:t>AB: 8.9</w:t>
            </w:r>
          </w:p>
          <w:p w14:paraId="26B9845B" w14:textId="77777777" w:rsidR="00C82734" w:rsidRPr="00D63F32" w:rsidRDefault="00331575">
            <w:pPr>
              <w:rPr>
                <w:color w:val="000000"/>
                <w:sz w:val="16"/>
              </w:rPr>
            </w:pPr>
            <w:r w:rsidRPr="00D63F32">
              <w:rPr>
                <w:color w:val="000000"/>
                <w:sz w:val="16"/>
              </w:rPr>
              <w:t>S: 8.1</w:t>
            </w:r>
          </w:p>
        </w:tc>
        <w:tc>
          <w:tcPr>
            <w:tcW w:w="1371" w:type="dxa"/>
          </w:tcPr>
          <w:p w14:paraId="361759E5" w14:textId="77777777" w:rsidR="00C82734" w:rsidRPr="00D63F32" w:rsidRDefault="00331575">
            <w:pPr>
              <w:rPr>
                <w:color w:val="000000"/>
                <w:sz w:val="16"/>
              </w:rPr>
            </w:pPr>
            <w:r w:rsidRPr="00D63F32">
              <w:rPr>
                <w:color w:val="000000"/>
                <w:sz w:val="16"/>
              </w:rPr>
              <w:t>Overall: 27.7</w:t>
            </w:r>
          </w:p>
        </w:tc>
        <w:tc>
          <w:tcPr>
            <w:tcW w:w="1421" w:type="dxa"/>
          </w:tcPr>
          <w:p w14:paraId="38E080EE" w14:textId="77777777" w:rsidR="00C82734" w:rsidRPr="00D63F32" w:rsidRDefault="00331575">
            <w:pPr>
              <w:rPr>
                <w:color w:val="000000"/>
                <w:sz w:val="16"/>
              </w:rPr>
            </w:pPr>
            <w:r w:rsidRPr="00D63F32">
              <w:rPr>
                <w:color w:val="000000"/>
                <w:sz w:val="16"/>
              </w:rPr>
              <w:t>N: 15.2</w:t>
            </w:r>
          </w:p>
          <w:p w14:paraId="17BF0307" w14:textId="77777777" w:rsidR="00C82734" w:rsidRPr="00D63F32" w:rsidRDefault="00331575">
            <w:pPr>
              <w:rPr>
                <w:color w:val="000000"/>
                <w:sz w:val="16"/>
              </w:rPr>
            </w:pPr>
            <w:r w:rsidRPr="00D63F32">
              <w:rPr>
                <w:color w:val="000000"/>
                <w:sz w:val="16"/>
              </w:rPr>
              <w:t>S: 13.4</w:t>
            </w:r>
          </w:p>
        </w:tc>
        <w:tc>
          <w:tcPr>
            <w:tcW w:w="1610" w:type="dxa"/>
          </w:tcPr>
          <w:p w14:paraId="15E3F1D9" w14:textId="77777777" w:rsidR="00C82734" w:rsidRPr="00D63F32" w:rsidRDefault="00331575">
            <w:pPr>
              <w:rPr>
                <w:color w:val="000000"/>
                <w:sz w:val="16"/>
              </w:rPr>
            </w:pPr>
            <w:r w:rsidRPr="00D63F32">
              <w:rPr>
                <w:color w:val="000000"/>
                <w:sz w:val="16"/>
              </w:rPr>
              <w:t>Unclear</w:t>
            </w:r>
          </w:p>
        </w:tc>
        <w:tc>
          <w:tcPr>
            <w:tcW w:w="1610" w:type="dxa"/>
          </w:tcPr>
          <w:p w14:paraId="64C1BE30" w14:textId="77777777" w:rsidR="00C82734" w:rsidRPr="00D63F32" w:rsidRDefault="00331575">
            <w:pPr>
              <w:rPr>
                <w:color w:val="000000"/>
                <w:sz w:val="16"/>
              </w:rPr>
            </w:pPr>
            <w:r w:rsidRPr="00D63F32">
              <w:rPr>
                <w:color w:val="000000"/>
                <w:sz w:val="16"/>
              </w:rPr>
              <w:t>NA</w:t>
            </w:r>
          </w:p>
        </w:tc>
        <w:tc>
          <w:tcPr>
            <w:tcW w:w="1371" w:type="dxa"/>
          </w:tcPr>
          <w:p w14:paraId="77AA25A7" w14:textId="77777777" w:rsidR="00C82734" w:rsidRPr="00D63F32" w:rsidRDefault="00331575">
            <w:pPr>
              <w:rPr>
                <w:color w:val="000000"/>
                <w:sz w:val="16"/>
              </w:rPr>
            </w:pPr>
            <w:r w:rsidRPr="00D63F32">
              <w:rPr>
                <w:color w:val="000000"/>
                <w:sz w:val="16"/>
              </w:rPr>
              <w:t>Unclear</w:t>
            </w:r>
          </w:p>
        </w:tc>
        <w:tc>
          <w:tcPr>
            <w:tcW w:w="1371" w:type="dxa"/>
          </w:tcPr>
          <w:p w14:paraId="55737F4A" w14:textId="77777777" w:rsidR="00C82734" w:rsidRPr="00D63F32" w:rsidRDefault="00331575">
            <w:pPr>
              <w:rPr>
                <w:color w:val="000000"/>
                <w:sz w:val="16"/>
              </w:rPr>
            </w:pPr>
            <w:r w:rsidRPr="00D63F32">
              <w:rPr>
                <w:color w:val="000000"/>
                <w:sz w:val="16"/>
              </w:rPr>
              <w:t>SIRT: 28.1</w:t>
            </w:r>
          </w:p>
          <w:p w14:paraId="4AE70B08" w14:textId="77777777" w:rsidR="00C82734" w:rsidRPr="00D63F32" w:rsidRDefault="00331575">
            <w:pPr>
              <w:rPr>
                <w:color w:val="000000"/>
                <w:sz w:val="16"/>
              </w:rPr>
            </w:pPr>
            <w:r w:rsidRPr="00D63F32">
              <w:rPr>
                <w:color w:val="000000"/>
                <w:sz w:val="16"/>
              </w:rPr>
              <w:t>S: 27.9</w:t>
            </w:r>
          </w:p>
        </w:tc>
        <w:tc>
          <w:tcPr>
            <w:tcW w:w="1371" w:type="dxa"/>
          </w:tcPr>
          <w:p w14:paraId="1C9F00E2" w14:textId="77777777" w:rsidR="00C82734" w:rsidRPr="00D63F32" w:rsidRDefault="00331575">
            <w:pPr>
              <w:rPr>
                <w:color w:val="000000"/>
                <w:sz w:val="16"/>
              </w:rPr>
            </w:pPr>
            <w:r w:rsidRPr="00D63F32">
              <w:rPr>
                <w:color w:val="000000"/>
                <w:sz w:val="16"/>
              </w:rPr>
              <w:t>Overall: 10.7</w:t>
            </w:r>
          </w:p>
        </w:tc>
        <w:tc>
          <w:tcPr>
            <w:tcW w:w="1371" w:type="dxa"/>
          </w:tcPr>
          <w:p w14:paraId="1AF1A2D0" w14:textId="77777777" w:rsidR="00C82734" w:rsidRPr="00D63F32" w:rsidRDefault="00331575">
            <w:pPr>
              <w:rPr>
                <w:color w:val="000000"/>
                <w:sz w:val="16"/>
              </w:rPr>
            </w:pPr>
            <w:r w:rsidRPr="00D63F32">
              <w:rPr>
                <w:color w:val="000000"/>
                <w:sz w:val="16"/>
              </w:rPr>
              <w:t>NA</w:t>
            </w:r>
          </w:p>
        </w:tc>
      </w:tr>
      <w:tr w:rsidR="00C82734" w14:paraId="7A5909E3" w14:textId="77777777" w:rsidTr="00D63F32">
        <w:trPr>
          <w:trHeight w:val="434"/>
        </w:trPr>
        <w:tc>
          <w:tcPr>
            <w:tcW w:w="1375" w:type="dxa"/>
          </w:tcPr>
          <w:p w14:paraId="6AA940ED" w14:textId="77777777" w:rsidR="00C82734" w:rsidRPr="00D63F32" w:rsidRDefault="00331575">
            <w:pPr>
              <w:rPr>
                <w:color w:val="000000"/>
                <w:sz w:val="16"/>
              </w:rPr>
            </w:pPr>
            <w:r w:rsidRPr="00D63F32">
              <w:rPr>
                <w:color w:val="000000"/>
                <w:sz w:val="16"/>
              </w:rPr>
              <w:t>Asia-Pacific region (excl. Japan)</w:t>
            </w:r>
          </w:p>
        </w:tc>
        <w:tc>
          <w:tcPr>
            <w:tcW w:w="1390" w:type="dxa"/>
          </w:tcPr>
          <w:p w14:paraId="7A2CC220" w14:textId="77777777" w:rsidR="00C82734" w:rsidRPr="00D63F32" w:rsidRDefault="00331575">
            <w:pPr>
              <w:rPr>
                <w:color w:val="000000"/>
                <w:sz w:val="16"/>
              </w:rPr>
            </w:pPr>
            <w:r w:rsidRPr="00D63F32">
              <w:rPr>
                <w:color w:val="000000"/>
                <w:sz w:val="16"/>
              </w:rPr>
              <w:t>AB: 40% S:41%</w:t>
            </w:r>
          </w:p>
        </w:tc>
        <w:tc>
          <w:tcPr>
            <w:tcW w:w="1371" w:type="dxa"/>
          </w:tcPr>
          <w:p w14:paraId="22203366" w14:textId="77777777" w:rsidR="00C82734" w:rsidRPr="00D63F32" w:rsidRDefault="00331575">
            <w:pPr>
              <w:rPr>
                <w:color w:val="000000"/>
                <w:sz w:val="16"/>
              </w:rPr>
            </w:pPr>
            <w:r w:rsidRPr="00D63F32">
              <w:rPr>
                <w:color w:val="000000"/>
                <w:sz w:val="16"/>
              </w:rPr>
              <w:t>L:67%, S:67%*</w:t>
            </w:r>
          </w:p>
        </w:tc>
        <w:tc>
          <w:tcPr>
            <w:tcW w:w="1421" w:type="dxa"/>
          </w:tcPr>
          <w:p w14:paraId="48608794" w14:textId="77777777" w:rsidR="00C82734" w:rsidRPr="00D63F32" w:rsidRDefault="00331575">
            <w:pPr>
              <w:rPr>
                <w:color w:val="000000"/>
                <w:sz w:val="16"/>
              </w:rPr>
            </w:pPr>
            <w:r w:rsidRPr="00D63F32">
              <w:rPr>
                <w:color w:val="000000"/>
                <w:sz w:val="16"/>
              </w:rPr>
              <w:t>N:40%, S:40%*</w:t>
            </w:r>
          </w:p>
        </w:tc>
        <w:tc>
          <w:tcPr>
            <w:tcW w:w="1610" w:type="dxa"/>
          </w:tcPr>
          <w:p w14:paraId="3A3E0318" w14:textId="77777777" w:rsidR="00C82734" w:rsidRPr="00D63F32" w:rsidRDefault="00331575">
            <w:pPr>
              <w:rPr>
                <w:color w:val="000000"/>
                <w:sz w:val="16"/>
              </w:rPr>
            </w:pPr>
            <w:r w:rsidRPr="00D63F32">
              <w:rPr>
                <w:color w:val="000000"/>
                <w:sz w:val="16"/>
              </w:rPr>
              <w:t>100%</w:t>
            </w:r>
          </w:p>
        </w:tc>
        <w:tc>
          <w:tcPr>
            <w:tcW w:w="1610" w:type="dxa"/>
          </w:tcPr>
          <w:p w14:paraId="780990BF" w14:textId="77777777" w:rsidR="00C82734" w:rsidRPr="00D63F32" w:rsidRDefault="00331575">
            <w:pPr>
              <w:rPr>
                <w:color w:val="000000"/>
                <w:sz w:val="16"/>
              </w:rPr>
            </w:pPr>
            <w:r w:rsidRPr="00D63F32">
              <w:rPr>
                <w:color w:val="000000"/>
                <w:sz w:val="16"/>
              </w:rPr>
              <w:t>0%</w:t>
            </w:r>
            <w:r w:rsidRPr="00D63F32">
              <w:rPr>
                <w:color w:val="000000"/>
                <w:sz w:val="16"/>
                <w:vertAlign w:val="superscript"/>
              </w:rPr>
              <w:t>†</w:t>
            </w:r>
          </w:p>
        </w:tc>
        <w:tc>
          <w:tcPr>
            <w:tcW w:w="1371" w:type="dxa"/>
          </w:tcPr>
          <w:p w14:paraId="2202F835" w14:textId="77777777" w:rsidR="00C82734" w:rsidRPr="00D63F32" w:rsidRDefault="00331575">
            <w:pPr>
              <w:rPr>
                <w:color w:val="000000"/>
                <w:sz w:val="16"/>
              </w:rPr>
            </w:pPr>
            <w:r w:rsidRPr="00D63F32">
              <w:rPr>
                <w:color w:val="000000"/>
                <w:sz w:val="16"/>
              </w:rPr>
              <w:t>100%</w:t>
            </w:r>
          </w:p>
        </w:tc>
        <w:tc>
          <w:tcPr>
            <w:tcW w:w="1371" w:type="dxa"/>
          </w:tcPr>
          <w:p w14:paraId="66F8D6CD" w14:textId="77777777" w:rsidR="00C82734" w:rsidRPr="00D63F32" w:rsidRDefault="00331575">
            <w:pPr>
              <w:rPr>
                <w:color w:val="000000"/>
                <w:sz w:val="16"/>
              </w:rPr>
            </w:pPr>
            <w:r w:rsidRPr="00D63F32">
              <w:rPr>
                <w:color w:val="000000"/>
                <w:sz w:val="16"/>
              </w:rPr>
              <w:t>0%</w:t>
            </w:r>
          </w:p>
        </w:tc>
        <w:tc>
          <w:tcPr>
            <w:tcW w:w="1371" w:type="dxa"/>
          </w:tcPr>
          <w:p w14:paraId="73557699" w14:textId="77777777" w:rsidR="00C82734" w:rsidRPr="00D63F32" w:rsidRDefault="00331575">
            <w:pPr>
              <w:rPr>
                <w:color w:val="000000"/>
                <w:sz w:val="16"/>
              </w:rPr>
            </w:pPr>
            <w:r w:rsidRPr="00D63F32">
              <w:rPr>
                <w:color w:val="000000"/>
                <w:sz w:val="16"/>
              </w:rPr>
              <w:t>0%</w:t>
            </w:r>
          </w:p>
        </w:tc>
        <w:tc>
          <w:tcPr>
            <w:tcW w:w="1371" w:type="dxa"/>
          </w:tcPr>
          <w:p w14:paraId="30B3BCA6" w14:textId="77777777" w:rsidR="00C82734" w:rsidRPr="00D63F32" w:rsidRDefault="00331575">
            <w:pPr>
              <w:rPr>
                <w:color w:val="000000"/>
                <w:sz w:val="16"/>
              </w:rPr>
            </w:pPr>
            <w:r w:rsidRPr="00D63F32">
              <w:rPr>
                <w:color w:val="000000"/>
                <w:sz w:val="16"/>
              </w:rPr>
              <w:t>0%</w:t>
            </w:r>
          </w:p>
        </w:tc>
      </w:tr>
      <w:tr w:rsidR="00C82734" w14:paraId="0757674D" w14:textId="77777777" w:rsidTr="00D63F32">
        <w:trPr>
          <w:trHeight w:val="434"/>
        </w:trPr>
        <w:tc>
          <w:tcPr>
            <w:tcW w:w="1375" w:type="dxa"/>
          </w:tcPr>
          <w:p w14:paraId="44DD44A6" w14:textId="77777777" w:rsidR="00C82734" w:rsidRPr="00D63F32" w:rsidRDefault="00331575">
            <w:pPr>
              <w:rPr>
                <w:color w:val="000000"/>
                <w:sz w:val="16"/>
              </w:rPr>
            </w:pPr>
            <w:r w:rsidRPr="00D63F32">
              <w:rPr>
                <w:color w:val="000000"/>
                <w:sz w:val="16"/>
              </w:rPr>
              <w:t>Race, white</w:t>
            </w:r>
          </w:p>
        </w:tc>
        <w:tc>
          <w:tcPr>
            <w:tcW w:w="1390" w:type="dxa"/>
          </w:tcPr>
          <w:p w14:paraId="779F5F74" w14:textId="77777777" w:rsidR="00C82734" w:rsidRPr="00D63F32" w:rsidRDefault="00331575">
            <w:pPr>
              <w:rPr>
                <w:color w:val="000000"/>
                <w:sz w:val="16"/>
              </w:rPr>
            </w:pPr>
            <w:r w:rsidRPr="00D63F32">
              <w:rPr>
                <w:color w:val="000000"/>
                <w:sz w:val="16"/>
              </w:rPr>
              <w:t>AB: 37%, S:32%</w:t>
            </w:r>
          </w:p>
        </w:tc>
        <w:tc>
          <w:tcPr>
            <w:tcW w:w="1371" w:type="dxa"/>
          </w:tcPr>
          <w:p w14:paraId="381DEC76" w14:textId="77777777" w:rsidR="00C82734" w:rsidRPr="00D63F32" w:rsidRDefault="00331575">
            <w:pPr>
              <w:rPr>
                <w:color w:val="000000"/>
                <w:sz w:val="16"/>
              </w:rPr>
            </w:pPr>
            <w:r w:rsidRPr="00D63F32">
              <w:rPr>
                <w:color w:val="000000"/>
                <w:sz w:val="16"/>
              </w:rPr>
              <w:t>L:28%, S:30%</w:t>
            </w:r>
          </w:p>
        </w:tc>
        <w:tc>
          <w:tcPr>
            <w:tcW w:w="1421" w:type="dxa"/>
          </w:tcPr>
          <w:p w14:paraId="6F054680" w14:textId="77777777" w:rsidR="00C82734" w:rsidRPr="00D63F32" w:rsidRDefault="00331575">
            <w:pPr>
              <w:rPr>
                <w:color w:val="000000"/>
                <w:sz w:val="16"/>
              </w:rPr>
            </w:pPr>
            <w:r w:rsidRPr="00D63F32">
              <w:rPr>
                <w:color w:val="000000"/>
                <w:sz w:val="16"/>
              </w:rPr>
              <w:t>NA</w:t>
            </w:r>
          </w:p>
        </w:tc>
        <w:tc>
          <w:tcPr>
            <w:tcW w:w="1610" w:type="dxa"/>
          </w:tcPr>
          <w:p w14:paraId="386EA253" w14:textId="77777777" w:rsidR="00C82734" w:rsidRPr="00D63F32" w:rsidRDefault="00331575">
            <w:pPr>
              <w:rPr>
                <w:color w:val="000000"/>
                <w:sz w:val="16"/>
              </w:rPr>
            </w:pPr>
            <w:r w:rsidRPr="00D63F32">
              <w:rPr>
                <w:color w:val="000000"/>
                <w:sz w:val="16"/>
              </w:rPr>
              <w:t>NA</w:t>
            </w:r>
          </w:p>
        </w:tc>
        <w:tc>
          <w:tcPr>
            <w:tcW w:w="1610" w:type="dxa"/>
          </w:tcPr>
          <w:p w14:paraId="07560D84" w14:textId="77777777" w:rsidR="00C82734" w:rsidRPr="00D63F32" w:rsidRDefault="00331575">
            <w:pPr>
              <w:rPr>
                <w:color w:val="000000"/>
                <w:sz w:val="16"/>
              </w:rPr>
            </w:pPr>
            <w:r w:rsidRPr="00D63F32">
              <w:rPr>
                <w:color w:val="000000"/>
                <w:sz w:val="16"/>
              </w:rPr>
              <w:t>NA</w:t>
            </w:r>
          </w:p>
        </w:tc>
        <w:tc>
          <w:tcPr>
            <w:tcW w:w="1371" w:type="dxa"/>
          </w:tcPr>
          <w:p w14:paraId="0B513FBF" w14:textId="77777777" w:rsidR="00C82734" w:rsidRPr="00D63F32" w:rsidRDefault="00331575">
            <w:pPr>
              <w:rPr>
                <w:color w:val="000000"/>
                <w:sz w:val="16"/>
              </w:rPr>
            </w:pPr>
            <w:r w:rsidRPr="00D63F32">
              <w:rPr>
                <w:color w:val="000000"/>
                <w:sz w:val="16"/>
              </w:rPr>
              <w:t>0%</w:t>
            </w:r>
          </w:p>
        </w:tc>
        <w:tc>
          <w:tcPr>
            <w:tcW w:w="1371" w:type="dxa"/>
          </w:tcPr>
          <w:p w14:paraId="47073E1B" w14:textId="77777777" w:rsidR="00C82734" w:rsidRPr="00D63F32" w:rsidRDefault="00331575">
            <w:pPr>
              <w:rPr>
                <w:color w:val="000000"/>
                <w:sz w:val="16"/>
              </w:rPr>
            </w:pPr>
            <w:r w:rsidRPr="00D63F32">
              <w:rPr>
                <w:color w:val="000000"/>
                <w:sz w:val="16"/>
              </w:rPr>
              <w:t>NA</w:t>
            </w:r>
          </w:p>
        </w:tc>
        <w:tc>
          <w:tcPr>
            <w:tcW w:w="1371" w:type="dxa"/>
          </w:tcPr>
          <w:p w14:paraId="7BE662BA" w14:textId="77777777" w:rsidR="00C82734" w:rsidRPr="00D63F32" w:rsidRDefault="00331575">
            <w:pPr>
              <w:rPr>
                <w:color w:val="000000"/>
                <w:sz w:val="16"/>
              </w:rPr>
            </w:pPr>
            <w:r w:rsidRPr="00D63F32">
              <w:rPr>
                <w:color w:val="000000"/>
                <w:sz w:val="16"/>
              </w:rPr>
              <w:t>NA</w:t>
            </w:r>
          </w:p>
        </w:tc>
        <w:tc>
          <w:tcPr>
            <w:tcW w:w="1371" w:type="dxa"/>
          </w:tcPr>
          <w:p w14:paraId="5066805E" w14:textId="77777777" w:rsidR="00C82734" w:rsidRPr="00D63F32" w:rsidRDefault="00331575">
            <w:pPr>
              <w:rPr>
                <w:color w:val="000000"/>
                <w:sz w:val="16"/>
              </w:rPr>
            </w:pPr>
            <w:r w:rsidRPr="00D63F32">
              <w:rPr>
                <w:color w:val="000000"/>
                <w:sz w:val="16"/>
              </w:rPr>
              <w:t>NA</w:t>
            </w:r>
          </w:p>
        </w:tc>
      </w:tr>
      <w:tr w:rsidR="00C82734" w14:paraId="24D64F20" w14:textId="77777777" w:rsidTr="00D63F32">
        <w:trPr>
          <w:trHeight w:val="434"/>
        </w:trPr>
        <w:tc>
          <w:tcPr>
            <w:tcW w:w="1375" w:type="dxa"/>
          </w:tcPr>
          <w:p w14:paraId="3F229D96" w14:textId="77777777" w:rsidR="00C82734" w:rsidRPr="00D63F32" w:rsidRDefault="00331575">
            <w:pPr>
              <w:rPr>
                <w:color w:val="000000"/>
                <w:sz w:val="16"/>
              </w:rPr>
            </w:pPr>
            <w:r w:rsidRPr="00D63F32">
              <w:rPr>
                <w:color w:val="000000"/>
                <w:sz w:val="16"/>
              </w:rPr>
              <w:t>Race, Asian</w:t>
            </w:r>
          </w:p>
        </w:tc>
        <w:tc>
          <w:tcPr>
            <w:tcW w:w="1390" w:type="dxa"/>
          </w:tcPr>
          <w:p w14:paraId="2E044834" w14:textId="77777777" w:rsidR="00C82734" w:rsidRPr="00D63F32" w:rsidRDefault="00331575">
            <w:pPr>
              <w:rPr>
                <w:color w:val="000000"/>
                <w:sz w:val="16"/>
              </w:rPr>
            </w:pPr>
            <w:r w:rsidRPr="00D63F32">
              <w:rPr>
                <w:color w:val="000000"/>
                <w:sz w:val="16"/>
              </w:rPr>
              <w:t>AB: 56%, S:58%</w:t>
            </w:r>
          </w:p>
        </w:tc>
        <w:tc>
          <w:tcPr>
            <w:tcW w:w="1371" w:type="dxa"/>
          </w:tcPr>
          <w:p w14:paraId="7552BC05" w14:textId="77777777" w:rsidR="00C82734" w:rsidRPr="00D63F32" w:rsidRDefault="00331575">
            <w:pPr>
              <w:rPr>
                <w:color w:val="000000"/>
                <w:sz w:val="16"/>
              </w:rPr>
            </w:pPr>
            <w:r w:rsidRPr="00D63F32">
              <w:rPr>
                <w:color w:val="000000"/>
                <w:sz w:val="16"/>
              </w:rPr>
              <w:t>L:70%, S:68%</w:t>
            </w:r>
          </w:p>
        </w:tc>
        <w:tc>
          <w:tcPr>
            <w:tcW w:w="1421" w:type="dxa"/>
          </w:tcPr>
          <w:p w14:paraId="0203F073" w14:textId="77777777" w:rsidR="00C82734" w:rsidRPr="00D63F32" w:rsidRDefault="00331575">
            <w:pPr>
              <w:rPr>
                <w:color w:val="000000"/>
                <w:sz w:val="16"/>
              </w:rPr>
            </w:pPr>
            <w:r w:rsidRPr="00D63F32">
              <w:rPr>
                <w:color w:val="000000"/>
                <w:sz w:val="16"/>
              </w:rPr>
              <w:t>NA</w:t>
            </w:r>
          </w:p>
        </w:tc>
        <w:tc>
          <w:tcPr>
            <w:tcW w:w="1610" w:type="dxa"/>
          </w:tcPr>
          <w:p w14:paraId="6C2C1D27" w14:textId="77777777" w:rsidR="00C82734" w:rsidRPr="00D63F32" w:rsidRDefault="00331575">
            <w:pPr>
              <w:rPr>
                <w:color w:val="000000"/>
                <w:sz w:val="16"/>
              </w:rPr>
            </w:pPr>
            <w:r w:rsidRPr="00D63F32">
              <w:rPr>
                <w:color w:val="000000"/>
                <w:sz w:val="16"/>
              </w:rPr>
              <w:t>NA</w:t>
            </w:r>
          </w:p>
        </w:tc>
        <w:tc>
          <w:tcPr>
            <w:tcW w:w="1610" w:type="dxa"/>
          </w:tcPr>
          <w:p w14:paraId="736755E8" w14:textId="77777777" w:rsidR="00C82734" w:rsidRPr="00D63F32" w:rsidRDefault="00331575">
            <w:pPr>
              <w:rPr>
                <w:color w:val="000000"/>
                <w:sz w:val="16"/>
              </w:rPr>
            </w:pPr>
            <w:r w:rsidRPr="00D63F32">
              <w:rPr>
                <w:color w:val="000000"/>
                <w:sz w:val="16"/>
              </w:rPr>
              <w:t>NA</w:t>
            </w:r>
          </w:p>
        </w:tc>
        <w:tc>
          <w:tcPr>
            <w:tcW w:w="1371" w:type="dxa"/>
          </w:tcPr>
          <w:p w14:paraId="5E57960C" w14:textId="77777777" w:rsidR="00C82734" w:rsidRPr="00D63F32" w:rsidRDefault="00331575">
            <w:pPr>
              <w:rPr>
                <w:color w:val="000000"/>
                <w:sz w:val="16"/>
              </w:rPr>
            </w:pPr>
            <w:r w:rsidRPr="00D63F32">
              <w:rPr>
                <w:color w:val="000000"/>
                <w:sz w:val="16"/>
              </w:rPr>
              <w:t>100%</w:t>
            </w:r>
          </w:p>
        </w:tc>
        <w:tc>
          <w:tcPr>
            <w:tcW w:w="1371" w:type="dxa"/>
          </w:tcPr>
          <w:p w14:paraId="6124326F" w14:textId="77777777" w:rsidR="00C82734" w:rsidRPr="00D63F32" w:rsidRDefault="00331575">
            <w:pPr>
              <w:rPr>
                <w:color w:val="000000"/>
                <w:sz w:val="16"/>
              </w:rPr>
            </w:pPr>
            <w:r w:rsidRPr="00D63F32">
              <w:rPr>
                <w:color w:val="000000"/>
                <w:sz w:val="16"/>
              </w:rPr>
              <w:t>NA</w:t>
            </w:r>
          </w:p>
        </w:tc>
        <w:tc>
          <w:tcPr>
            <w:tcW w:w="1371" w:type="dxa"/>
          </w:tcPr>
          <w:p w14:paraId="44AFB1A1" w14:textId="77777777" w:rsidR="00C82734" w:rsidRPr="00D63F32" w:rsidRDefault="00331575">
            <w:pPr>
              <w:rPr>
                <w:color w:val="000000"/>
                <w:sz w:val="16"/>
              </w:rPr>
            </w:pPr>
            <w:r w:rsidRPr="00D63F32">
              <w:rPr>
                <w:color w:val="000000"/>
                <w:sz w:val="16"/>
              </w:rPr>
              <w:t>NA</w:t>
            </w:r>
          </w:p>
        </w:tc>
        <w:tc>
          <w:tcPr>
            <w:tcW w:w="1371" w:type="dxa"/>
          </w:tcPr>
          <w:p w14:paraId="233E3725" w14:textId="77777777" w:rsidR="00C82734" w:rsidRPr="00D63F32" w:rsidRDefault="00331575">
            <w:pPr>
              <w:rPr>
                <w:color w:val="000000"/>
                <w:sz w:val="16"/>
              </w:rPr>
            </w:pPr>
            <w:r w:rsidRPr="00D63F32">
              <w:rPr>
                <w:color w:val="000000"/>
                <w:sz w:val="16"/>
              </w:rPr>
              <w:t>NA</w:t>
            </w:r>
          </w:p>
        </w:tc>
      </w:tr>
      <w:tr w:rsidR="00C82734" w14:paraId="2DDADB03" w14:textId="77777777" w:rsidTr="00D63F32">
        <w:trPr>
          <w:trHeight w:val="434"/>
        </w:trPr>
        <w:tc>
          <w:tcPr>
            <w:tcW w:w="1375" w:type="dxa"/>
          </w:tcPr>
          <w:p w14:paraId="4CA63971" w14:textId="77777777" w:rsidR="00C82734" w:rsidRPr="00D63F32" w:rsidRDefault="00331575">
            <w:pPr>
              <w:rPr>
                <w:color w:val="000000"/>
                <w:sz w:val="16"/>
              </w:rPr>
            </w:pPr>
            <w:r w:rsidRPr="00D63F32">
              <w:rPr>
                <w:color w:val="000000"/>
                <w:sz w:val="16"/>
              </w:rPr>
              <w:t>ECOG PS, 0</w:t>
            </w:r>
          </w:p>
        </w:tc>
        <w:tc>
          <w:tcPr>
            <w:tcW w:w="1390" w:type="dxa"/>
          </w:tcPr>
          <w:p w14:paraId="1FF69472" w14:textId="77777777" w:rsidR="00C82734" w:rsidRPr="00D63F32" w:rsidRDefault="00331575">
            <w:pPr>
              <w:rPr>
                <w:color w:val="000000"/>
                <w:sz w:val="16"/>
              </w:rPr>
            </w:pPr>
            <w:r w:rsidRPr="00D63F32">
              <w:rPr>
                <w:color w:val="000000"/>
                <w:sz w:val="16"/>
              </w:rPr>
              <w:t>AB: 62%, S:62%</w:t>
            </w:r>
          </w:p>
        </w:tc>
        <w:tc>
          <w:tcPr>
            <w:tcW w:w="1371" w:type="dxa"/>
          </w:tcPr>
          <w:p w14:paraId="51A99E92" w14:textId="77777777" w:rsidR="00C82734" w:rsidRPr="00D63F32" w:rsidRDefault="00331575">
            <w:pPr>
              <w:rPr>
                <w:color w:val="000000"/>
                <w:sz w:val="16"/>
              </w:rPr>
            </w:pPr>
            <w:r w:rsidRPr="00D63F32">
              <w:rPr>
                <w:color w:val="000000"/>
                <w:sz w:val="16"/>
              </w:rPr>
              <w:t>L:64%, S:63%</w:t>
            </w:r>
          </w:p>
        </w:tc>
        <w:tc>
          <w:tcPr>
            <w:tcW w:w="1421" w:type="dxa"/>
          </w:tcPr>
          <w:p w14:paraId="733539FA" w14:textId="77777777" w:rsidR="00C82734" w:rsidRPr="00D63F32" w:rsidRDefault="00331575">
            <w:pPr>
              <w:rPr>
                <w:color w:val="000000"/>
                <w:sz w:val="16"/>
              </w:rPr>
            </w:pPr>
            <w:r w:rsidRPr="00D63F32">
              <w:rPr>
                <w:color w:val="000000"/>
                <w:sz w:val="16"/>
              </w:rPr>
              <w:t>N:73%, S:70%</w:t>
            </w:r>
          </w:p>
        </w:tc>
        <w:tc>
          <w:tcPr>
            <w:tcW w:w="1610" w:type="dxa"/>
          </w:tcPr>
          <w:p w14:paraId="5BFE1E16" w14:textId="77777777" w:rsidR="00C82734" w:rsidRPr="00D63F32" w:rsidRDefault="00331575">
            <w:pPr>
              <w:rPr>
                <w:color w:val="000000"/>
                <w:sz w:val="16"/>
              </w:rPr>
            </w:pPr>
            <w:r w:rsidRPr="00D63F32">
              <w:rPr>
                <w:color w:val="000000"/>
                <w:sz w:val="16"/>
              </w:rPr>
              <w:t>S:25%, P:28%</w:t>
            </w:r>
          </w:p>
        </w:tc>
        <w:tc>
          <w:tcPr>
            <w:tcW w:w="1610" w:type="dxa"/>
          </w:tcPr>
          <w:p w14:paraId="3ED50BFB" w14:textId="77777777" w:rsidR="00C82734" w:rsidRPr="00D63F32" w:rsidRDefault="00331575">
            <w:pPr>
              <w:rPr>
                <w:color w:val="000000"/>
                <w:sz w:val="16"/>
              </w:rPr>
            </w:pPr>
            <w:r w:rsidRPr="00D63F32">
              <w:rPr>
                <w:color w:val="000000"/>
                <w:sz w:val="16"/>
              </w:rPr>
              <w:t>S:54%, P:54%</w:t>
            </w:r>
          </w:p>
        </w:tc>
        <w:tc>
          <w:tcPr>
            <w:tcW w:w="1371" w:type="dxa"/>
          </w:tcPr>
          <w:p w14:paraId="0E397BCC" w14:textId="77777777" w:rsidR="00C82734" w:rsidRPr="00D63F32" w:rsidRDefault="00331575">
            <w:pPr>
              <w:rPr>
                <w:color w:val="000000"/>
                <w:sz w:val="16"/>
              </w:rPr>
            </w:pPr>
            <w:r w:rsidRPr="00D63F32">
              <w:rPr>
                <w:color w:val="000000"/>
                <w:sz w:val="16"/>
              </w:rPr>
              <w:t>SIRT: 74%, S:79%</w:t>
            </w:r>
          </w:p>
        </w:tc>
        <w:tc>
          <w:tcPr>
            <w:tcW w:w="1371" w:type="dxa"/>
          </w:tcPr>
          <w:p w14:paraId="4E4EEBE5" w14:textId="77777777" w:rsidR="00C82734" w:rsidRPr="00D63F32" w:rsidRDefault="00331575">
            <w:pPr>
              <w:rPr>
                <w:color w:val="000000"/>
                <w:sz w:val="16"/>
              </w:rPr>
            </w:pPr>
            <w:r w:rsidRPr="00D63F32">
              <w:rPr>
                <w:color w:val="000000"/>
                <w:sz w:val="16"/>
              </w:rPr>
              <w:t>SIRT: 61%, S:63%</w:t>
            </w:r>
          </w:p>
        </w:tc>
        <w:tc>
          <w:tcPr>
            <w:tcW w:w="1371" w:type="dxa"/>
          </w:tcPr>
          <w:p w14:paraId="44BC7F2A" w14:textId="77777777" w:rsidR="00C82734" w:rsidRPr="00D63F32" w:rsidRDefault="00331575">
            <w:pPr>
              <w:rPr>
                <w:color w:val="000000"/>
                <w:sz w:val="16"/>
              </w:rPr>
            </w:pPr>
            <w:r w:rsidRPr="00D63F32">
              <w:rPr>
                <w:color w:val="000000"/>
                <w:sz w:val="16"/>
              </w:rPr>
              <w:t>SIRT: 77%, T:80%</w:t>
            </w:r>
          </w:p>
        </w:tc>
        <w:tc>
          <w:tcPr>
            <w:tcW w:w="1371" w:type="dxa"/>
          </w:tcPr>
          <w:p w14:paraId="0E675955" w14:textId="77777777" w:rsidR="00C82734" w:rsidRPr="00D63F32" w:rsidRDefault="00331575">
            <w:pPr>
              <w:rPr>
                <w:color w:val="000000"/>
                <w:sz w:val="16"/>
              </w:rPr>
            </w:pPr>
            <w:r w:rsidRPr="00D63F32">
              <w:rPr>
                <w:color w:val="000000"/>
                <w:sz w:val="16"/>
              </w:rPr>
              <w:t>NA</w:t>
            </w:r>
          </w:p>
        </w:tc>
      </w:tr>
      <w:tr w:rsidR="00C82734" w14:paraId="50DA7157" w14:textId="77777777" w:rsidTr="00D63F32">
        <w:trPr>
          <w:trHeight w:val="434"/>
        </w:trPr>
        <w:tc>
          <w:tcPr>
            <w:tcW w:w="1375" w:type="dxa"/>
          </w:tcPr>
          <w:p w14:paraId="4010C05B" w14:textId="77777777" w:rsidR="00C82734" w:rsidRPr="00D63F32" w:rsidRDefault="00331575">
            <w:pPr>
              <w:rPr>
                <w:color w:val="000000"/>
                <w:sz w:val="16"/>
              </w:rPr>
            </w:pPr>
            <w:r w:rsidRPr="00D63F32">
              <w:rPr>
                <w:color w:val="000000"/>
                <w:sz w:val="16"/>
              </w:rPr>
              <w:t>ECOG PS, 1</w:t>
            </w:r>
          </w:p>
        </w:tc>
        <w:tc>
          <w:tcPr>
            <w:tcW w:w="1390" w:type="dxa"/>
          </w:tcPr>
          <w:p w14:paraId="5DB03AB9" w14:textId="77777777" w:rsidR="00C82734" w:rsidRPr="00D63F32" w:rsidRDefault="00331575">
            <w:pPr>
              <w:rPr>
                <w:color w:val="000000"/>
                <w:sz w:val="16"/>
              </w:rPr>
            </w:pPr>
            <w:r w:rsidRPr="00D63F32">
              <w:rPr>
                <w:color w:val="000000"/>
                <w:sz w:val="16"/>
              </w:rPr>
              <w:t>AB: 38%, S:38%</w:t>
            </w:r>
          </w:p>
        </w:tc>
        <w:tc>
          <w:tcPr>
            <w:tcW w:w="1371" w:type="dxa"/>
          </w:tcPr>
          <w:p w14:paraId="4CC9B8FA" w14:textId="77777777" w:rsidR="00C82734" w:rsidRPr="00D63F32" w:rsidRDefault="00331575">
            <w:pPr>
              <w:rPr>
                <w:color w:val="000000"/>
                <w:sz w:val="16"/>
              </w:rPr>
            </w:pPr>
            <w:r w:rsidRPr="00D63F32">
              <w:rPr>
                <w:color w:val="000000"/>
                <w:sz w:val="16"/>
              </w:rPr>
              <w:t>L:36%, S:37%</w:t>
            </w:r>
          </w:p>
        </w:tc>
        <w:tc>
          <w:tcPr>
            <w:tcW w:w="1421" w:type="dxa"/>
          </w:tcPr>
          <w:p w14:paraId="71CA2CA1" w14:textId="77777777" w:rsidR="00C82734" w:rsidRPr="00D63F32" w:rsidRDefault="00331575">
            <w:pPr>
              <w:rPr>
                <w:color w:val="000000"/>
                <w:sz w:val="16"/>
              </w:rPr>
            </w:pPr>
            <w:r w:rsidRPr="00D63F32">
              <w:rPr>
                <w:color w:val="000000"/>
                <w:sz w:val="16"/>
              </w:rPr>
              <w:t>N:27%, S:30%</w:t>
            </w:r>
          </w:p>
        </w:tc>
        <w:tc>
          <w:tcPr>
            <w:tcW w:w="1610" w:type="dxa"/>
          </w:tcPr>
          <w:p w14:paraId="741F0636" w14:textId="77777777" w:rsidR="00C82734" w:rsidRPr="00D63F32" w:rsidRDefault="00331575">
            <w:pPr>
              <w:rPr>
                <w:color w:val="000000"/>
                <w:sz w:val="16"/>
              </w:rPr>
            </w:pPr>
            <w:r w:rsidRPr="00D63F32">
              <w:rPr>
                <w:color w:val="000000"/>
                <w:sz w:val="16"/>
              </w:rPr>
              <w:t>S:69%, P:67%</w:t>
            </w:r>
          </w:p>
        </w:tc>
        <w:tc>
          <w:tcPr>
            <w:tcW w:w="1610" w:type="dxa"/>
          </w:tcPr>
          <w:p w14:paraId="653E2AD8" w14:textId="77777777" w:rsidR="00C82734" w:rsidRPr="00D63F32" w:rsidRDefault="00331575">
            <w:pPr>
              <w:rPr>
                <w:color w:val="000000"/>
                <w:sz w:val="16"/>
              </w:rPr>
            </w:pPr>
            <w:r w:rsidRPr="00D63F32">
              <w:rPr>
                <w:color w:val="000000"/>
                <w:sz w:val="16"/>
              </w:rPr>
              <w:t>S:38%, P:39%</w:t>
            </w:r>
          </w:p>
        </w:tc>
        <w:tc>
          <w:tcPr>
            <w:tcW w:w="1371" w:type="dxa"/>
          </w:tcPr>
          <w:p w14:paraId="1CFE8998" w14:textId="77777777" w:rsidR="00C82734" w:rsidRPr="00D63F32" w:rsidRDefault="00331575">
            <w:pPr>
              <w:rPr>
                <w:color w:val="000000"/>
                <w:sz w:val="16"/>
              </w:rPr>
            </w:pPr>
            <w:r w:rsidRPr="00D63F32">
              <w:rPr>
                <w:color w:val="000000"/>
                <w:sz w:val="16"/>
              </w:rPr>
              <w:t>SIRT: 26%, S:21%</w:t>
            </w:r>
          </w:p>
        </w:tc>
        <w:tc>
          <w:tcPr>
            <w:tcW w:w="1371" w:type="dxa"/>
          </w:tcPr>
          <w:p w14:paraId="6BF15FFC" w14:textId="77777777" w:rsidR="00C82734" w:rsidRPr="00D63F32" w:rsidRDefault="00331575">
            <w:pPr>
              <w:rPr>
                <w:color w:val="000000"/>
                <w:sz w:val="16"/>
              </w:rPr>
            </w:pPr>
            <w:r w:rsidRPr="00D63F32">
              <w:rPr>
                <w:color w:val="000000"/>
                <w:sz w:val="16"/>
              </w:rPr>
              <w:t>SIRT: 39%, S:37%</w:t>
            </w:r>
          </w:p>
        </w:tc>
        <w:tc>
          <w:tcPr>
            <w:tcW w:w="1371" w:type="dxa"/>
          </w:tcPr>
          <w:p w14:paraId="25FC4999" w14:textId="77777777" w:rsidR="00C82734" w:rsidRPr="00D63F32" w:rsidRDefault="00331575">
            <w:pPr>
              <w:rPr>
                <w:color w:val="000000"/>
                <w:sz w:val="16"/>
              </w:rPr>
            </w:pPr>
            <w:r w:rsidRPr="00D63F32">
              <w:rPr>
                <w:color w:val="000000"/>
                <w:sz w:val="16"/>
              </w:rPr>
              <w:t>SIRT: 23%, T:20%</w:t>
            </w:r>
          </w:p>
        </w:tc>
        <w:tc>
          <w:tcPr>
            <w:tcW w:w="1371" w:type="dxa"/>
          </w:tcPr>
          <w:p w14:paraId="5AA04095" w14:textId="77777777" w:rsidR="00C82734" w:rsidRPr="00D63F32" w:rsidRDefault="00331575">
            <w:pPr>
              <w:rPr>
                <w:color w:val="000000"/>
                <w:sz w:val="16"/>
              </w:rPr>
            </w:pPr>
            <w:r w:rsidRPr="00D63F32">
              <w:rPr>
                <w:color w:val="000000"/>
                <w:sz w:val="16"/>
              </w:rPr>
              <w:t>NA</w:t>
            </w:r>
          </w:p>
        </w:tc>
      </w:tr>
      <w:tr w:rsidR="00C82734" w14:paraId="5B057BAC" w14:textId="77777777" w:rsidTr="00D63F32">
        <w:trPr>
          <w:trHeight w:val="434"/>
        </w:trPr>
        <w:tc>
          <w:tcPr>
            <w:tcW w:w="1375" w:type="dxa"/>
          </w:tcPr>
          <w:p w14:paraId="673AEEF2" w14:textId="77777777" w:rsidR="00C82734" w:rsidRPr="00D63F32" w:rsidRDefault="00331575">
            <w:pPr>
              <w:rPr>
                <w:color w:val="000000"/>
                <w:sz w:val="16"/>
              </w:rPr>
            </w:pPr>
            <w:r w:rsidRPr="00D63F32">
              <w:rPr>
                <w:color w:val="000000"/>
                <w:sz w:val="16"/>
              </w:rPr>
              <w:t>HBV</w:t>
            </w:r>
          </w:p>
        </w:tc>
        <w:tc>
          <w:tcPr>
            <w:tcW w:w="1390" w:type="dxa"/>
          </w:tcPr>
          <w:p w14:paraId="5AED99AC" w14:textId="77777777" w:rsidR="00C82734" w:rsidRPr="00D63F32" w:rsidRDefault="00331575">
            <w:pPr>
              <w:rPr>
                <w:color w:val="000000"/>
                <w:sz w:val="16"/>
              </w:rPr>
            </w:pPr>
            <w:r w:rsidRPr="00D63F32">
              <w:rPr>
                <w:color w:val="000000"/>
                <w:sz w:val="16"/>
              </w:rPr>
              <w:t>AB: 49%, S:46%</w:t>
            </w:r>
          </w:p>
        </w:tc>
        <w:tc>
          <w:tcPr>
            <w:tcW w:w="1371" w:type="dxa"/>
          </w:tcPr>
          <w:p w14:paraId="682D3A91" w14:textId="77777777" w:rsidR="00C82734" w:rsidRPr="00D63F32" w:rsidRDefault="00331575">
            <w:pPr>
              <w:rPr>
                <w:color w:val="000000"/>
                <w:sz w:val="16"/>
              </w:rPr>
            </w:pPr>
            <w:r w:rsidRPr="00D63F32">
              <w:rPr>
                <w:color w:val="000000"/>
                <w:sz w:val="16"/>
              </w:rPr>
              <w:t>L:53%, S:48%</w:t>
            </w:r>
          </w:p>
        </w:tc>
        <w:tc>
          <w:tcPr>
            <w:tcW w:w="1421" w:type="dxa"/>
          </w:tcPr>
          <w:p w14:paraId="2A2CB9C6" w14:textId="77777777" w:rsidR="00C82734" w:rsidRPr="00D63F32" w:rsidRDefault="00331575">
            <w:pPr>
              <w:rPr>
                <w:color w:val="000000"/>
                <w:sz w:val="16"/>
              </w:rPr>
            </w:pPr>
            <w:r w:rsidRPr="00D63F32">
              <w:rPr>
                <w:color w:val="000000"/>
                <w:sz w:val="16"/>
              </w:rPr>
              <w:t>N:31%, S:31%</w:t>
            </w:r>
          </w:p>
        </w:tc>
        <w:tc>
          <w:tcPr>
            <w:tcW w:w="1610" w:type="dxa"/>
          </w:tcPr>
          <w:p w14:paraId="10DFA664" w14:textId="77777777" w:rsidR="00C82734" w:rsidRPr="00D63F32" w:rsidRDefault="00331575">
            <w:pPr>
              <w:rPr>
                <w:color w:val="000000"/>
                <w:sz w:val="16"/>
              </w:rPr>
            </w:pPr>
            <w:r w:rsidRPr="00D63F32">
              <w:rPr>
                <w:color w:val="000000"/>
                <w:sz w:val="16"/>
              </w:rPr>
              <w:t>S:71%, P:78%</w:t>
            </w:r>
          </w:p>
        </w:tc>
        <w:tc>
          <w:tcPr>
            <w:tcW w:w="1610" w:type="dxa"/>
          </w:tcPr>
          <w:p w14:paraId="6EFF0C6A" w14:textId="77777777" w:rsidR="00C82734" w:rsidRPr="00D63F32" w:rsidRDefault="00331575">
            <w:pPr>
              <w:rPr>
                <w:color w:val="000000"/>
                <w:sz w:val="16"/>
              </w:rPr>
            </w:pPr>
            <w:r w:rsidRPr="00D63F32">
              <w:rPr>
                <w:color w:val="000000"/>
                <w:sz w:val="16"/>
              </w:rPr>
              <w:t>S:19%, P:18%</w:t>
            </w:r>
          </w:p>
        </w:tc>
        <w:tc>
          <w:tcPr>
            <w:tcW w:w="1371" w:type="dxa"/>
          </w:tcPr>
          <w:p w14:paraId="498C204A" w14:textId="77777777" w:rsidR="00C82734" w:rsidRPr="00D63F32" w:rsidRDefault="00331575">
            <w:pPr>
              <w:rPr>
                <w:color w:val="000000"/>
                <w:sz w:val="16"/>
              </w:rPr>
            </w:pPr>
            <w:r w:rsidRPr="00D63F32">
              <w:rPr>
                <w:color w:val="000000"/>
                <w:sz w:val="16"/>
              </w:rPr>
              <w:t>SIRT: 51%, S:58%</w:t>
            </w:r>
          </w:p>
        </w:tc>
        <w:tc>
          <w:tcPr>
            <w:tcW w:w="1371" w:type="dxa"/>
          </w:tcPr>
          <w:p w14:paraId="1FBF925F" w14:textId="77777777" w:rsidR="00C82734" w:rsidRPr="00D63F32" w:rsidRDefault="00331575">
            <w:pPr>
              <w:rPr>
                <w:color w:val="000000"/>
                <w:sz w:val="16"/>
              </w:rPr>
            </w:pPr>
            <w:r w:rsidRPr="00D63F32">
              <w:rPr>
                <w:color w:val="000000"/>
                <w:sz w:val="16"/>
              </w:rPr>
              <w:t>SIRT: 5%, S:7%</w:t>
            </w:r>
          </w:p>
        </w:tc>
        <w:tc>
          <w:tcPr>
            <w:tcW w:w="1371" w:type="dxa"/>
          </w:tcPr>
          <w:p w14:paraId="135F1809" w14:textId="77777777" w:rsidR="00C82734" w:rsidRPr="00D63F32" w:rsidRDefault="00331575">
            <w:pPr>
              <w:rPr>
                <w:color w:val="000000"/>
                <w:sz w:val="16"/>
              </w:rPr>
            </w:pPr>
            <w:r w:rsidRPr="00D63F32">
              <w:rPr>
                <w:color w:val="000000"/>
                <w:sz w:val="16"/>
              </w:rPr>
              <w:t>NA</w:t>
            </w:r>
          </w:p>
        </w:tc>
        <w:tc>
          <w:tcPr>
            <w:tcW w:w="1371" w:type="dxa"/>
          </w:tcPr>
          <w:p w14:paraId="4229DCB9" w14:textId="77777777" w:rsidR="00C82734" w:rsidRPr="00D63F32" w:rsidRDefault="00331575">
            <w:pPr>
              <w:rPr>
                <w:color w:val="000000"/>
                <w:sz w:val="16"/>
              </w:rPr>
            </w:pPr>
            <w:r w:rsidRPr="00D63F32">
              <w:rPr>
                <w:color w:val="000000"/>
                <w:sz w:val="16"/>
              </w:rPr>
              <w:t>SIRT: 0%, T:8%</w:t>
            </w:r>
          </w:p>
        </w:tc>
      </w:tr>
      <w:tr w:rsidR="00C82734" w14:paraId="411ABC03" w14:textId="77777777" w:rsidTr="00D63F32">
        <w:trPr>
          <w:trHeight w:val="434"/>
        </w:trPr>
        <w:tc>
          <w:tcPr>
            <w:tcW w:w="1375" w:type="dxa"/>
          </w:tcPr>
          <w:p w14:paraId="7C6666D9" w14:textId="77777777" w:rsidR="00C82734" w:rsidRPr="00D63F32" w:rsidRDefault="00331575">
            <w:pPr>
              <w:rPr>
                <w:color w:val="000000"/>
                <w:sz w:val="16"/>
              </w:rPr>
            </w:pPr>
            <w:r w:rsidRPr="00D63F32">
              <w:rPr>
                <w:color w:val="000000"/>
                <w:sz w:val="16"/>
              </w:rPr>
              <w:t>HCV</w:t>
            </w:r>
          </w:p>
        </w:tc>
        <w:tc>
          <w:tcPr>
            <w:tcW w:w="1390" w:type="dxa"/>
          </w:tcPr>
          <w:p w14:paraId="7F848C36" w14:textId="77777777" w:rsidR="00C82734" w:rsidRPr="00D63F32" w:rsidRDefault="00331575">
            <w:pPr>
              <w:rPr>
                <w:color w:val="000000"/>
                <w:sz w:val="16"/>
              </w:rPr>
            </w:pPr>
            <w:r w:rsidRPr="00D63F32">
              <w:rPr>
                <w:color w:val="000000"/>
                <w:sz w:val="16"/>
              </w:rPr>
              <w:t>AB: 21%, S:22%</w:t>
            </w:r>
          </w:p>
        </w:tc>
        <w:tc>
          <w:tcPr>
            <w:tcW w:w="1371" w:type="dxa"/>
          </w:tcPr>
          <w:p w14:paraId="1B03FDB6" w14:textId="77777777" w:rsidR="00C82734" w:rsidRPr="00D63F32" w:rsidRDefault="00331575">
            <w:pPr>
              <w:rPr>
                <w:color w:val="000000"/>
                <w:sz w:val="16"/>
              </w:rPr>
            </w:pPr>
            <w:r w:rsidRPr="00D63F32">
              <w:rPr>
                <w:color w:val="000000"/>
                <w:sz w:val="16"/>
              </w:rPr>
              <w:t>L:19%, S:26%</w:t>
            </w:r>
          </w:p>
        </w:tc>
        <w:tc>
          <w:tcPr>
            <w:tcW w:w="1421" w:type="dxa"/>
          </w:tcPr>
          <w:p w14:paraId="0328FFF8" w14:textId="77777777" w:rsidR="00C82734" w:rsidRPr="00D63F32" w:rsidRDefault="00331575">
            <w:pPr>
              <w:rPr>
                <w:color w:val="000000"/>
                <w:sz w:val="16"/>
              </w:rPr>
            </w:pPr>
            <w:r w:rsidRPr="00D63F32">
              <w:rPr>
                <w:color w:val="000000"/>
                <w:sz w:val="16"/>
              </w:rPr>
              <w:t>N:23%, S:23%</w:t>
            </w:r>
          </w:p>
        </w:tc>
        <w:tc>
          <w:tcPr>
            <w:tcW w:w="1610" w:type="dxa"/>
          </w:tcPr>
          <w:p w14:paraId="56F08032" w14:textId="77777777" w:rsidR="00C82734" w:rsidRPr="00D63F32" w:rsidRDefault="00331575">
            <w:pPr>
              <w:rPr>
                <w:color w:val="000000"/>
                <w:sz w:val="16"/>
              </w:rPr>
            </w:pPr>
            <w:r w:rsidRPr="00D63F32">
              <w:rPr>
                <w:color w:val="000000"/>
                <w:sz w:val="16"/>
              </w:rPr>
              <w:t>S:11%, P:4%</w:t>
            </w:r>
          </w:p>
        </w:tc>
        <w:tc>
          <w:tcPr>
            <w:tcW w:w="1610" w:type="dxa"/>
          </w:tcPr>
          <w:p w14:paraId="6372D35C" w14:textId="77777777" w:rsidR="00C82734" w:rsidRPr="00D63F32" w:rsidRDefault="00331575">
            <w:pPr>
              <w:rPr>
                <w:color w:val="000000"/>
                <w:sz w:val="16"/>
              </w:rPr>
            </w:pPr>
            <w:r w:rsidRPr="00D63F32">
              <w:rPr>
                <w:color w:val="000000"/>
                <w:sz w:val="16"/>
              </w:rPr>
              <w:t>S:29%, P:27%</w:t>
            </w:r>
          </w:p>
        </w:tc>
        <w:tc>
          <w:tcPr>
            <w:tcW w:w="1371" w:type="dxa"/>
          </w:tcPr>
          <w:p w14:paraId="47234F0E" w14:textId="77777777" w:rsidR="00C82734" w:rsidRPr="00D63F32" w:rsidRDefault="00331575">
            <w:pPr>
              <w:rPr>
                <w:color w:val="000000"/>
                <w:sz w:val="16"/>
              </w:rPr>
            </w:pPr>
            <w:r w:rsidRPr="00D63F32">
              <w:rPr>
                <w:color w:val="000000"/>
                <w:sz w:val="16"/>
              </w:rPr>
              <w:t>SIRT: 14%, S:11%</w:t>
            </w:r>
          </w:p>
        </w:tc>
        <w:tc>
          <w:tcPr>
            <w:tcW w:w="1371" w:type="dxa"/>
          </w:tcPr>
          <w:p w14:paraId="309CB5BC" w14:textId="77777777" w:rsidR="00C82734" w:rsidRPr="00D63F32" w:rsidRDefault="00331575">
            <w:pPr>
              <w:rPr>
                <w:color w:val="000000"/>
                <w:sz w:val="16"/>
              </w:rPr>
            </w:pPr>
            <w:r w:rsidRPr="00D63F32">
              <w:rPr>
                <w:color w:val="000000"/>
                <w:sz w:val="16"/>
              </w:rPr>
              <w:t>SIRT: 23%, S:22%</w:t>
            </w:r>
          </w:p>
        </w:tc>
        <w:tc>
          <w:tcPr>
            <w:tcW w:w="1371" w:type="dxa"/>
          </w:tcPr>
          <w:p w14:paraId="06F4CB7C" w14:textId="77777777" w:rsidR="00C82734" w:rsidRPr="00D63F32" w:rsidRDefault="00331575">
            <w:pPr>
              <w:rPr>
                <w:color w:val="000000"/>
                <w:sz w:val="16"/>
              </w:rPr>
            </w:pPr>
            <w:r w:rsidRPr="00D63F32">
              <w:rPr>
                <w:color w:val="000000"/>
                <w:sz w:val="16"/>
              </w:rPr>
              <w:t>NA</w:t>
            </w:r>
          </w:p>
        </w:tc>
        <w:tc>
          <w:tcPr>
            <w:tcW w:w="1371" w:type="dxa"/>
          </w:tcPr>
          <w:p w14:paraId="782F13E2" w14:textId="77777777" w:rsidR="00C82734" w:rsidRPr="00D63F32" w:rsidRDefault="00331575">
            <w:pPr>
              <w:rPr>
                <w:color w:val="000000"/>
                <w:sz w:val="16"/>
              </w:rPr>
            </w:pPr>
            <w:r w:rsidRPr="00D63F32">
              <w:rPr>
                <w:color w:val="000000"/>
                <w:sz w:val="16"/>
              </w:rPr>
              <w:t>SIRT: 42%, T:33%</w:t>
            </w:r>
          </w:p>
        </w:tc>
      </w:tr>
      <w:tr w:rsidR="00C82734" w14:paraId="712C7A45" w14:textId="77777777" w:rsidTr="00D63F32">
        <w:trPr>
          <w:trHeight w:val="434"/>
        </w:trPr>
        <w:tc>
          <w:tcPr>
            <w:tcW w:w="1375" w:type="dxa"/>
          </w:tcPr>
          <w:p w14:paraId="39ABA31F" w14:textId="77777777" w:rsidR="00C82734" w:rsidRPr="00D63F32" w:rsidRDefault="00331575">
            <w:pPr>
              <w:rPr>
                <w:color w:val="000000"/>
                <w:sz w:val="16"/>
              </w:rPr>
            </w:pPr>
            <w:r w:rsidRPr="00D63F32">
              <w:rPr>
                <w:color w:val="000000"/>
                <w:sz w:val="16"/>
              </w:rPr>
              <w:t>Etiology, non-viral</w:t>
            </w:r>
          </w:p>
        </w:tc>
        <w:tc>
          <w:tcPr>
            <w:tcW w:w="1390" w:type="dxa"/>
          </w:tcPr>
          <w:p w14:paraId="089DA28C" w14:textId="77777777" w:rsidR="00C82734" w:rsidRPr="00D63F32" w:rsidRDefault="00331575">
            <w:pPr>
              <w:rPr>
                <w:color w:val="000000"/>
                <w:sz w:val="16"/>
              </w:rPr>
            </w:pPr>
            <w:r w:rsidRPr="00D63F32">
              <w:rPr>
                <w:color w:val="000000"/>
                <w:sz w:val="16"/>
              </w:rPr>
              <w:t>AB: 30%, S:32%</w:t>
            </w:r>
          </w:p>
        </w:tc>
        <w:tc>
          <w:tcPr>
            <w:tcW w:w="1371" w:type="dxa"/>
          </w:tcPr>
          <w:p w14:paraId="227196E0" w14:textId="77777777" w:rsidR="00C82734" w:rsidRPr="00D63F32" w:rsidRDefault="00331575">
            <w:pPr>
              <w:rPr>
                <w:color w:val="000000"/>
                <w:sz w:val="16"/>
              </w:rPr>
            </w:pPr>
            <w:r w:rsidRPr="00D63F32">
              <w:rPr>
                <w:color w:val="000000"/>
                <w:sz w:val="16"/>
              </w:rPr>
              <w:t>L:28%, S:26%</w:t>
            </w:r>
          </w:p>
        </w:tc>
        <w:tc>
          <w:tcPr>
            <w:tcW w:w="1421" w:type="dxa"/>
          </w:tcPr>
          <w:p w14:paraId="7AB5C3D2" w14:textId="77777777" w:rsidR="00C82734" w:rsidRPr="00D63F32" w:rsidRDefault="00331575">
            <w:pPr>
              <w:rPr>
                <w:color w:val="000000"/>
                <w:sz w:val="16"/>
              </w:rPr>
            </w:pPr>
            <w:r w:rsidRPr="00D63F32">
              <w:rPr>
                <w:color w:val="000000"/>
                <w:sz w:val="16"/>
              </w:rPr>
              <w:t>N:45%, S:45%</w:t>
            </w:r>
          </w:p>
        </w:tc>
        <w:tc>
          <w:tcPr>
            <w:tcW w:w="1610" w:type="dxa"/>
          </w:tcPr>
          <w:p w14:paraId="2A265530" w14:textId="77777777" w:rsidR="00C82734" w:rsidRPr="00D63F32" w:rsidRDefault="00331575">
            <w:pPr>
              <w:rPr>
                <w:color w:val="000000"/>
                <w:sz w:val="16"/>
              </w:rPr>
            </w:pPr>
            <w:r w:rsidRPr="00D63F32">
              <w:rPr>
                <w:color w:val="000000"/>
                <w:sz w:val="16"/>
              </w:rPr>
              <w:t>S:19%, P:</w:t>
            </w:r>
          </w:p>
        </w:tc>
        <w:tc>
          <w:tcPr>
            <w:tcW w:w="1610" w:type="dxa"/>
          </w:tcPr>
          <w:p w14:paraId="1B9EDCB2" w14:textId="77777777" w:rsidR="00C82734" w:rsidRPr="00D63F32" w:rsidRDefault="00331575">
            <w:pPr>
              <w:rPr>
                <w:color w:val="000000"/>
                <w:sz w:val="16"/>
              </w:rPr>
            </w:pPr>
            <w:r w:rsidRPr="00D63F32">
              <w:rPr>
                <w:color w:val="000000"/>
                <w:sz w:val="16"/>
              </w:rPr>
              <w:t>S:52%, P:55%</w:t>
            </w:r>
          </w:p>
        </w:tc>
        <w:tc>
          <w:tcPr>
            <w:tcW w:w="1371" w:type="dxa"/>
          </w:tcPr>
          <w:p w14:paraId="38854C5E" w14:textId="77777777" w:rsidR="00C82734" w:rsidRPr="00D63F32" w:rsidRDefault="00331575">
            <w:pPr>
              <w:rPr>
                <w:color w:val="000000"/>
                <w:sz w:val="16"/>
              </w:rPr>
            </w:pPr>
            <w:r w:rsidRPr="00D63F32">
              <w:rPr>
                <w:color w:val="000000"/>
                <w:sz w:val="16"/>
              </w:rPr>
              <w:t>SIRT: 33%, S:28%</w:t>
            </w:r>
          </w:p>
        </w:tc>
        <w:tc>
          <w:tcPr>
            <w:tcW w:w="1371" w:type="dxa"/>
          </w:tcPr>
          <w:p w14:paraId="6CCF725C" w14:textId="77777777" w:rsidR="00C82734" w:rsidRPr="00D63F32" w:rsidRDefault="00331575">
            <w:pPr>
              <w:rPr>
                <w:color w:val="000000"/>
                <w:sz w:val="16"/>
              </w:rPr>
            </w:pPr>
            <w:r w:rsidRPr="00D63F32">
              <w:rPr>
                <w:color w:val="000000"/>
                <w:sz w:val="16"/>
              </w:rPr>
              <w:t>SIRT: 62%, S:61%</w:t>
            </w:r>
          </w:p>
        </w:tc>
        <w:tc>
          <w:tcPr>
            <w:tcW w:w="1371" w:type="dxa"/>
          </w:tcPr>
          <w:p w14:paraId="6D6326CF" w14:textId="77777777" w:rsidR="00C82734" w:rsidRPr="00D63F32" w:rsidRDefault="00331575">
            <w:pPr>
              <w:rPr>
                <w:color w:val="000000"/>
                <w:sz w:val="16"/>
              </w:rPr>
            </w:pPr>
            <w:r w:rsidRPr="00D63F32">
              <w:rPr>
                <w:color w:val="000000"/>
                <w:sz w:val="16"/>
              </w:rPr>
              <w:t>NA</w:t>
            </w:r>
          </w:p>
        </w:tc>
        <w:tc>
          <w:tcPr>
            <w:tcW w:w="1371" w:type="dxa"/>
          </w:tcPr>
          <w:p w14:paraId="0FD4C8EA" w14:textId="77777777" w:rsidR="00C82734" w:rsidRPr="00D63F32" w:rsidRDefault="00331575">
            <w:pPr>
              <w:rPr>
                <w:color w:val="000000"/>
                <w:sz w:val="16"/>
              </w:rPr>
            </w:pPr>
            <w:r w:rsidRPr="00D63F32">
              <w:rPr>
                <w:color w:val="000000"/>
                <w:sz w:val="16"/>
              </w:rPr>
              <w:t>SIRT: 42%, T:42%</w:t>
            </w:r>
          </w:p>
        </w:tc>
      </w:tr>
      <w:tr w:rsidR="00C82734" w14:paraId="7BCCFD08" w14:textId="77777777" w:rsidTr="00D63F32">
        <w:trPr>
          <w:trHeight w:val="434"/>
        </w:trPr>
        <w:tc>
          <w:tcPr>
            <w:tcW w:w="1375" w:type="dxa"/>
          </w:tcPr>
          <w:p w14:paraId="525B8AEC" w14:textId="77777777" w:rsidR="00C82734" w:rsidRPr="00D63F32" w:rsidRDefault="00331575">
            <w:pPr>
              <w:rPr>
                <w:color w:val="000000"/>
                <w:sz w:val="16"/>
              </w:rPr>
            </w:pPr>
            <w:r w:rsidRPr="00D63F32">
              <w:rPr>
                <w:color w:val="000000"/>
                <w:sz w:val="16"/>
              </w:rPr>
              <w:t>MVI and/or EHS</w:t>
            </w:r>
          </w:p>
        </w:tc>
        <w:tc>
          <w:tcPr>
            <w:tcW w:w="1390" w:type="dxa"/>
          </w:tcPr>
          <w:p w14:paraId="1CED6244" w14:textId="77777777" w:rsidR="00C82734" w:rsidRPr="00D63F32" w:rsidRDefault="00331575">
            <w:pPr>
              <w:rPr>
                <w:color w:val="000000"/>
                <w:sz w:val="16"/>
              </w:rPr>
            </w:pPr>
            <w:r w:rsidRPr="00D63F32">
              <w:rPr>
                <w:color w:val="000000"/>
                <w:sz w:val="16"/>
              </w:rPr>
              <w:t>AB: 77%, S:73%</w:t>
            </w:r>
          </w:p>
        </w:tc>
        <w:tc>
          <w:tcPr>
            <w:tcW w:w="1371" w:type="dxa"/>
          </w:tcPr>
          <w:p w14:paraId="59DF9F12" w14:textId="77777777" w:rsidR="00C82734" w:rsidRPr="00D63F32" w:rsidRDefault="00331575">
            <w:pPr>
              <w:rPr>
                <w:color w:val="000000"/>
                <w:sz w:val="16"/>
              </w:rPr>
            </w:pPr>
            <w:r w:rsidRPr="00D63F32">
              <w:rPr>
                <w:color w:val="000000"/>
                <w:sz w:val="16"/>
              </w:rPr>
              <w:t>L:69%, S:71%</w:t>
            </w:r>
          </w:p>
        </w:tc>
        <w:tc>
          <w:tcPr>
            <w:tcW w:w="1421" w:type="dxa"/>
          </w:tcPr>
          <w:p w14:paraId="72E6639B" w14:textId="77777777" w:rsidR="00C82734" w:rsidRPr="00D63F32" w:rsidRDefault="00331575">
            <w:pPr>
              <w:rPr>
                <w:color w:val="000000"/>
                <w:sz w:val="16"/>
              </w:rPr>
            </w:pPr>
            <w:r w:rsidRPr="00D63F32">
              <w:rPr>
                <w:color w:val="000000"/>
                <w:sz w:val="16"/>
              </w:rPr>
              <w:t>N:75%, S:70%</w:t>
            </w:r>
          </w:p>
        </w:tc>
        <w:tc>
          <w:tcPr>
            <w:tcW w:w="1610" w:type="dxa"/>
          </w:tcPr>
          <w:p w14:paraId="0B882AFF" w14:textId="77777777" w:rsidR="00C82734" w:rsidRPr="00D63F32" w:rsidRDefault="00331575">
            <w:pPr>
              <w:rPr>
                <w:color w:val="000000"/>
                <w:sz w:val="16"/>
              </w:rPr>
            </w:pPr>
            <w:r w:rsidRPr="00D63F32">
              <w:rPr>
                <w:color w:val="000000"/>
                <w:sz w:val="16"/>
              </w:rPr>
              <w:t>S:69%, P:68%</w:t>
            </w:r>
            <w:r w:rsidRPr="00D63F32">
              <w:rPr>
                <w:color w:val="000000"/>
                <w:sz w:val="16"/>
                <w:vertAlign w:val="superscript"/>
              </w:rPr>
              <w:t>‡</w:t>
            </w:r>
          </w:p>
        </w:tc>
        <w:tc>
          <w:tcPr>
            <w:tcW w:w="1610" w:type="dxa"/>
          </w:tcPr>
          <w:p w14:paraId="01E62B84" w14:textId="77777777" w:rsidR="00C82734" w:rsidRPr="00D63F32" w:rsidRDefault="00331575">
            <w:pPr>
              <w:rPr>
                <w:color w:val="000000"/>
                <w:sz w:val="16"/>
              </w:rPr>
            </w:pPr>
            <w:r w:rsidRPr="00D63F32">
              <w:rPr>
                <w:color w:val="000000"/>
                <w:sz w:val="16"/>
              </w:rPr>
              <w:t>S:70%, P:70%</w:t>
            </w:r>
          </w:p>
        </w:tc>
        <w:tc>
          <w:tcPr>
            <w:tcW w:w="1371" w:type="dxa"/>
          </w:tcPr>
          <w:p w14:paraId="7620273D" w14:textId="77777777" w:rsidR="00C82734" w:rsidRPr="00D63F32" w:rsidRDefault="00331575">
            <w:pPr>
              <w:rPr>
                <w:color w:val="000000"/>
                <w:sz w:val="16"/>
              </w:rPr>
            </w:pPr>
            <w:r w:rsidRPr="00D63F32">
              <w:rPr>
                <w:color w:val="000000"/>
                <w:sz w:val="16"/>
              </w:rPr>
              <w:t>SIRT: 31%, S:30%</w:t>
            </w:r>
          </w:p>
        </w:tc>
        <w:tc>
          <w:tcPr>
            <w:tcW w:w="1371" w:type="dxa"/>
          </w:tcPr>
          <w:p w14:paraId="4A8E4985" w14:textId="77777777" w:rsidR="00C82734" w:rsidRPr="00D63F32" w:rsidRDefault="00331575">
            <w:pPr>
              <w:rPr>
                <w:color w:val="000000"/>
                <w:sz w:val="16"/>
              </w:rPr>
            </w:pPr>
            <w:r w:rsidRPr="00D63F32">
              <w:rPr>
                <w:color w:val="000000"/>
                <w:sz w:val="16"/>
              </w:rPr>
              <w:t>SIRT: 63%, S:58%</w:t>
            </w:r>
          </w:p>
        </w:tc>
        <w:tc>
          <w:tcPr>
            <w:tcW w:w="1371" w:type="dxa"/>
          </w:tcPr>
          <w:p w14:paraId="4FA7558C" w14:textId="77777777" w:rsidR="00C82734" w:rsidRPr="00D63F32" w:rsidRDefault="00331575">
            <w:pPr>
              <w:rPr>
                <w:color w:val="000000"/>
                <w:sz w:val="16"/>
              </w:rPr>
            </w:pPr>
            <w:r w:rsidRPr="00D63F32">
              <w:rPr>
                <w:color w:val="000000"/>
                <w:sz w:val="16"/>
              </w:rPr>
              <w:t>NA</w:t>
            </w:r>
          </w:p>
        </w:tc>
        <w:tc>
          <w:tcPr>
            <w:tcW w:w="1371" w:type="dxa"/>
          </w:tcPr>
          <w:p w14:paraId="6189BAB8" w14:textId="77777777" w:rsidR="00C82734" w:rsidRPr="00D63F32" w:rsidRDefault="00331575">
            <w:pPr>
              <w:rPr>
                <w:color w:val="000000"/>
                <w:sz w:val="16"/>
              </w:rPr>
            </w:pPr>
            <w:r w:rsidRPr="00D63F32">
              <w:rPr>
                <w:color w:val="000000"/>
                <w:sz w:val="16"/>
              </w:rPr>
              <w:t>NA</w:t>
            </w:r>
          </w:p>
        </w:tc>
      </w:tr>
      <w:tr w:rsidR="00C82734" w14:paraId="23879210" w14:textId="77777777" w:rsidTr="00D63F32">
        <w:trPr>
          <w:trHeight w:val="434"/>
        </w:trPr>
        <w:tc>
          <w:tcPr>
            <w:tcW w:w="1375" w:type="dxa"/>
          </w:tcPr>
          <w:p w14:paraId="02141418" w14:textId="77777777" w:rsidR="00C82734" w:rsidRPr="00D63F32" w:rsidRDefault="00331575">
            <w:pPr>
              <w:rPr>
                <w:color w:val="000000"/>
                <w:sz w:val="16"/>
              </w:rPr>
            </w:pPr>
            <w:r w:rsidRPr="00D63F32">
              <w:rPr>
                <w:color w:val="000000"/>
                <w:sz w:val="16"/>
              </w:rPr>
              <w:t xml:space="preserve">AFP ≥ 200 µg/L </w:t>
            </w:r>
          </w:p>
        </w:tc>
        <w:tc>
          <w:tcPr>
            <w:tcW w:w="1390" w:type="dxa"/>
          </w:tcPr>
          <w:p w14:paraId="57539DAE" w14:textId="77777777" w:rsidR="00C82734" w:rsidRPr="00D63F32" w:rsidRDefault="00331575">
            <w:pPr>
              <w:rPr>
                <w:color w:val="000000"/>
                <w:sz w:val="16"/>
              </w:rPr>
            </w:pPr>
            <w:r w:rsidRPr="00D63F32">
              <w:rPr>
                <w:color w:val="000000"/>
                <w:sz w:val="16"/>
              </w:rPr>
              <w:t>AB: 43%, S:45%</w:t>
            </w:r>
          </w:p>
        </w:tc>
        <w:tc>
          <w:tcPr>
            <w:tcW w:w="1371" w:type="dxa"/>
          </w:tcPr>
          <w:p w14:paraId="3DD5088F" w14:textId="77777777" w:rsidR="00C82734" w:rsidRPr="00D63F32" w:rsidRDefault="00331575">
            <w:pPr>
              <w:rPr>
                <w:color w:val="000000"/>
                <w:sz w:val="16"/>
              </w:rPr>
            </w:pPr>
            <w:r w:rsidRPr="00D63F32">
              <w:rPr>
                <w:color w:val="000000"/>
                <w:sz w:val="16"/>
              </w:rPr>
              <w:t xml:space="preserve">L:46%, S:39% </w:t>
            </w:r>
          </w:p>
        </w:tc>
        <w:tc>
          <w:tcPr>
            <w:tcW w:w="1421" w:type="dxa"/>
          </w:tcPr>
          <w:p w14:paraId="30B63975" w14:textId="77777777" w:rsidR="00C82734" w:rsidRPr="00D63F32" w:rsidRDefault="00331575">
            <w:pPr>
              <w:rPr>
                <w:color w:val="000000"/>
                <w:sz w:val="16"/>
              </w:rPr>
            </w:pPr>
            <w:r w:rsidRPr="00D63F32">
              <w:rPr>
                <w:color w:val="000000"/>
                <w:sz w:val="16"/>
              </w:rPr>
              <w:t>N:39%, S:43%</w:t>
            </w:r>
          </w:p>
        </w:tc>
        <w:tc>
          <w:tcPr>
            <w:tcW w:w="1610" w:type="dxa"/>
          </w:tcPr>
          <w:p w14:paraId="59C6F95F" w14:textId="77777777" w:rsidR="00C82734" w:rsidRPr="00D63F32" w:rsidRDefault="00331575">
            <w:pPr>
              <w:rPr>
                <w:color w:val="000000"/>
                <w:sz w:val="16"/>
              </w:rPr>
            </w:pPr>
            <w:r w:rsidRPr="00D63F32">
              <w:rPr>
                <w:color w:val="000000"/>
                <w:sz w:val="16"/>
              </w:rPr>
              <w:t>NA</w:t>
            </w:r>
          </w:p>
        </w:tc>
        <w:tc>
          <w:tcPr>
            <w:tcW w:w="1610" w:type="dxa"/>
          </w:tcPr>
          <w:p w14:paraId="4159905F" w14:textId="77777777" w:rsidR="00C82734" w:rsidRPr="00D63F32" w:rsidRDefault="00331575">
            <w:pPr>
              <w:rPr>
                <w:color w:val="000000"/>
                <w:sz w:val="16"/>
              </w:rPr>
            </w:pPr>
            <w:r w:rsidRPr="00D63F32">
              <w:rPr>
                <w:color w:val="000000"/>
                <w:sz w:val="16"/>
              </w:rPr>
              <w:t>NA</w:t>
            </w:r>
          </w:p>
        </w:tc>
        <w:tc>
          <w:tcPr>
            <w:tcW w:w="1371" w:type="dxa"/>
          </w:tcPr>
          <w:p w14:paraId="240464B4" w14:textId="77777777" w:rsidR="00C82734" w:rsidRPr="00D63F32" w:rsidRDefault="00331575">
            <w:pPr>
              <w:rPr>
                <w:color w:val="000000"/>
                <w:sz w:val="16"/>
              </w:rPr>
            </w:pPr>
            <w:r w:rsidRPr="00D63F32">
              <w:rPr>
                <w:color w:val="000000"/>
                <w:sz w:val="16"/>
              </w:rPr>
              <w:t>NA</w:t>
            </w:r>
          </w:p>
        </w:tc>
        <w:tc>
          <w:tcPr>
            <w:tcW w:w="1371" w:type="dxa"/>
          </w:tcPr>
          <w:p w14:paraId="57981F36" w14:textId="77777777" w:rsidR="00C82734" w:rsidRPr="00D63F32" w:rsidRDefault="00331575">
            <w:pPr>
              <w:rPr>
                <w:color w:val="000000"/>
                <w:sz w:val="16"/>
              </w:rPr>
            </w:pPr>
            <w:r w:rsidRPr="00D63F32">
              <w:rPr>
                <w:color w:val="000000"/>
                <w:sz w:val="16"/>
              </w:rPr>
              <w:t>NA</w:t>
            </w:r>
          </w:p>
        </w:tc>
        <w:tc>
          <w:tcPr>
            <w:tcW w:w="1371" w:type="dxa"/>
          </w:tcPr>
          <w:p w14:paraId="01F241F3" w14:textId="77777777" w:rsidR="00C82734" w:rsidRPr="00D63F32" w:rsidRDefault="00331575">
            <w:pPr>
              <w:rPr>
                <w:color w:val="000000"/>
                <w:sz w:val="16"/>
              </w:rPr>
            </w:pPr>
            <w:r w:rsidRPr="00D63F32">
              <w:rPr>
                <w:color w:val="000000"/>
                <w:sz w:val="16"/>
              </w:rPr>
              <w:t>NA</w:t>
            </w:r>
          </w:p>
        </w:tc>
        <w:tc>
          <w:tcPr>
            <w:tcW w:w="1371" w:type="dxa"/>
          </w:tcPr>
          <w:p w14:paraId="45D8A6E6" w14:textId="77777777" w:rsidR="00C82734" w:rsidRPr="00D63F32" w:rsidRDefault="00331575">
            <w:pPr>
              <w:rPr>
                <w:color w:val="000000"/>
                <w:sz w:val="16"/>
              </w:rPr>
            </w:pPr>
            <w:r w:rsidRPr="00D63F32">
              <w:rPr>
                <w:color w:val="000000"/>
                <w:sz w:val="16"/>
              </w:rPr>
              <w:t>NA</w:t>
            </w:r>
          </w:p>
        </w:tc>
      </w:tr>
      <w:tr w:rsidR="00C82734" w14:paraId="48F64CF8" w14:textId="77777777" w:rsidTr="00D63F32">
        <w:trPr>
          <w:trHeight w:val="434"/>
        </w:trPr>
        <w:tc>
          <w:tcPr>
            <w:tcW w:w="1375" w:type="dxa"/>
          </w:tcPr>
          <w:p w14:paraId="22FB2563" w14:textId="77777777" w:rsidR="00C82734" w:rsidRPr="00D63F32" w:rsidRDefault="00331575">
            <w:pPr>
              <w:rPr>
                <w:color w:val="000000"/>
                <w:sz w:val="16"/>
              </w:rPr>
            </w:pPr>
            <w:r w:rsidRPr="00D63F32">
              <w:rPr>
                <w:color w:val="000000"/>
                <w:sz w:val="16"/>
              </w:rPr>
              <w:t xml:space="preserve">AFP ≥ 400 µg/L </w:t>
            </w:r>
          </w:p>
        </w:tc>
        <w:tc>
          <w:tcPr>
            <w:tcW w:w="1390" w:type="dxa"/>
          </w:tcPr>
          <w:p w14:paraId="17D61BF0" w14:textId="77777777" w:rsidR="00C82734" w:rsidRPr="00D63F32" w:rsidRDefault="00331575">
            <w:pPr>
              <w:rPr>
                <w:color w:val="000000"/>
                <w:sz w:val="16"/>
              </w:rPr>
            </w:pPr>
            <w:r w:rsidRPr="00D63F32">
              <w:rPr>
                <w:color w:val="000000"/>
                <w:sz w:val="16"/>
              </w:rPr>
              <w:t>AB: 38%, S:37%</w:t>
            </w:r>
          </w:p>
        </w:tc>
        <w:tc>
          <w:tcPr>
            <w:tcW w:w="1371" w:type="dxa"/>
          </w:tcPr>
          <w:p w14:paraId="0BFA78EB" w14:textId="77777777" w:rsidR="00C82734" w:rsidRPr="00D63F32" w:rsidRDefault="00331575">
            <w:pPr>
              <w:rPr>
                <w:color w:val="000000"/>
                <w:sz w:val="16"/>
              </w:rPr>
            </w:pPr>
            <w:r w:rsidRPr="00D63F32">
              <w:rPr>
                <w:color w:val="000000"/>
                <w:sz w:val="16"/>
              </w:rPr>
              <w:t>NA</w:t>
            </w:r>
          </w:p>
        </w:tc>
        <w:tc>
          <w:tcPr>
            <w:tcW w:w="1421" w:type="dxa"/>
          </w:tcPr>
          <w:p w14:paraId="22FD81BA" w14:textId="77777777" w:rsidR="00C82734" w:rsidRPr="00D63F32" w:rsidRDefault="00331575">
            <w:pPr>
              <w:rPr>
                <w:color w:val="000000"/>
                <w:sz w:val="16"/>
              </w:rPr>
            </w:pPr>
            <w:r w:rsidRPr="00D63F32">
              <w:rPr>
                <w:color w:val="000000"/>
                <w:sz w:val="16"/>
              </w:rPr>
              <w:t>N:33%, S:38%</w:t>
            </w:r>
          </w:p>
        </w:tc>
        <w:tc>
          <w:tcPr>
            <w:tcW w:w="1610" w:type="dxa"/>
          </w:tcPr>
          <w:p w14:paraId="72667271" w14:textId="77777777" w:rsidR="00C82734" w:rsidRPr="00D63F32" w:rsidRDefault="00331575">
            <w:pPr>
              <w:rPr>
                <w:color w:val="000000"/>
                <w:sz w:val="16"/>
              </w:rPr>
            </w:pPr>
            <w:r w:rsidRPr="00D63F32">
              <w:rPr>
                <w:color w:val="000000"/>
                <w:sz w:val="16"/>
              </w:rPr>
              <w:t>NA</w:t>
            </w:r>
          </w:p>
        </w:tc>
        <w:tc>
          <w:tcPr>
            <w:tcW w:w="1610" w:type="dxa"/>
          </w:tcPr>
          <w:p w14:paraId="5F4149E4" w14:textId="77777777" w:rsidR="00C82734" w:rsidRPr="00D63F32" w:rsidRDefault="00331575">
            <w:pPr>
              <w:rPr>
                <w:color w:val="000000"/>
                <w:sz w:val="16"/>
              </w:rPr>
            </w:pPr>
            <w:r w:rsidRPr="00D63F32">
              <w:rPr>
                <w:color w:val="000000"/>
                <w:sz w:val="16"/>
              </w:rPr>
              <w:t>NA</w:t>
            </w:r>
          </w:p>
        </w:tc>
        <w:tc>
          <w:tcPr>
            <w:tcW w:w="1371" w:type="dxa"/>
          </w:tcPr>
          <w:p w14:paraId="66BC9EF2" w14:textId="77777777" w:rsidR="00C82734" w:rsidRPr="00D63F32" w:rsidRDefault="00331575">
            <w:pPr>
              <w:rPr>
                <w:color w:val="000000"/>
                <w:sz w:val="16"/>
              </w:rPr>
            </w:pPr>
            <w:r w:rsidRPr="00D63F32">
              <w:rPr>
                <w:color w:val="000000"/>
                <w:sz w:val="16"/>
              </w:rPr>
              <w:t>NA</w:t>
            </w:r>
          </w:p>
        </w:tc>
        <w:tc>
          <w:tcPr>
            <w:tcW w:w="1371" w:type="dxa"/>
          </w:tcPr>
          <w:p w14:paraId="6D2A9210" w14:textId="77777777" w:rsidR="00C82734" w:rsidRPr="00D63F32" w:rsidRDefault="00331575">
            <w:pPr>
              <w:rPr>
                <w:color w:val="000000"/>
                <w:sz w:val="16"/>
              </w:rPr>
            </w:pPr>
            <w:r w:rsidRPr="00D63F32">
              <w:rPr>
                <w:color w:val="000000"/>
                <w:sz w:val="16"/>
              </w:rPr>
              <w:t>NA</w:t>
            </w:r>
          </w:p>
        </w:tc>
        <w:tc>
          <w:tcPr>
            <w:tcW w:w="1371" w:type="dxa"/>
          </w:tcPr>
          <w:p w14:paraId="15325C16" w14:textId="77777777" w:rsidR="00C82734" w:rsidRPr="00D63F32" w:rsidRDefault="00331575">
            <w:pPr>
              <w:rPr>
                <w:color w:val="000000"/>
                <w:sz w:val="16"/>
              </w:rPr>
            </w:pPr>
            <w:r w:rsidRPr="00D63F32">
              <w:rPr>
                <w:color w:val="000000"/>
                <w:sz w:val="16"/>
              </w:rPr>
              <w:t>NA</w:t>
            </w:r>
          </w:p>
        </w:tc>
        <w:tc>
          <w:tcPr>
            <w:tcW w:w="1371" w:type="dxa"/>
          </w:tcPr>
          <w:p w14:paraId="48037D9A" w14:textId="77777777" w:rsidR="00C82734" w:rsidRPr="00D63F32" w:rsidRDefault="00331575">
            <w:pPr>
              <w:rPr>
                <w:color w:val="000000"/>
                <w:sz w:val="16"/>
              </w:rPr>
            </w:pPr>
            <w:r w:rsidRPr="00D63F32">
              <w:rPr>
                <w:color w:val="000000"/>
                <w:sz w:val="16"/>
              </w:rPr>
              <w:t>NA</w:t>
            </w:r>
          </w:p>
        </w:tc>
      </w:tr>
      <w:tr w:rsidR="00C82734" w14:paraId="1EE09FC0" w14:textId="77777777" w:rsidTr="00D63F32">
        <w:trPr>
          <w:trHeight w:val="434"/>
        </w:trPr>
        <w:tc>
          <w:tcPr>
            <w:tcW w:w="1375" w:type="dxa"/>
          </w:tcPr>
          <w:p w14:paraId="2BF39FA2" w14:textId="77777777" w:rsidR="00C82734" w:rsidRPr="00D63F32" w:rsidRDefault="00331575">
            <w:pPr>
              <w:rPr>
                <w:color w:val="000000"/>
                <w:sz w:val="16"/>
              </w:rPr>
            </w:pPr>
            <w:r w:rsidRPr="00D63F32">
              <w:rPr>
                <w:color w:val="000000"/>
                <w:sz w:val="16"/>
              </w:rPr>
              <w:t>Child Pugh, A</w:t>
            </w:r>
          </w:p>
        </w:tc>
        <w:tc>
          <w:tcPr>
            <w:tcW w:w="1390" w:type="dxa"/>
          </w:tcPr>
          <w:p w14:paraId="3C3FE604" w14:textId="77777777" w:rsidR="00C82734" w:rsidRPr="00D63F32" w:rsidRDefault="00331575">
            <w:pPr>
              <w:rPr>
                <w:color w:val="000000"/>
                <w:sz w:val="16"/>
              </w:rPr>
            </w:pPr>
            <w:r w:rsidRPr="00D63F32">
              <w:rPr>
                <w:color w:val="000000"/>
                <w:sz w:val="16"/>
              </w:rPr>
              <w:t>AB: 99%, S:100%</w:t>
            </w:r>
          </w:p>
        </w:tc>
        <w:tc>
          <w:tcPr>
            <w:tcW w:w="1371" w:type="dxa"/>
          </w:tcPr>
          <w:p w14:paraId="7A67EAF6" w14:textId="77777777" w:rsidR="00C82734" w:rsidRPr="00D63F32" w:rsidRDefault="00331575">
            <w:pPr>
              <w:rPr>
                <w:color w:val="000000"/>
                <w:sz w:val="16"/>
              </w:rPr>
            </w:pPr>
            <w:r w:rsidRPr="00D63F32">
              <w:rPr>
                <w:color w:val="000000"/>
                <w:sz w:val="16"/>
              </w:rPr>
              <w:t>L:99%, S:99%</w:t>
            </w:r>
          </w:p>
        </w:tc>
        <w:tc>
          <w:tcPr>
            <w:tcW w:w="1421" w:type="dxa"/>
          </w:tcPr>
          <w:p w14:paraId="7FADD274" w14:textId="77777777" w:rsidR="00C82734" w:rsidRPr="00D63F32" w:rsidRDefault="00331575">
            <w:pPr>
              <w:rPr>
                <w:color w:val="000000"/>
                <w:sz w:val="16"/>
              </w:rPr>
            </w:pPr>
            <w:r w:rsidRPr="00D63F32">
              <w:rPr>
                <w:color w:val="000000"/>
                <w:sz w:val="16"/>
              </w:rPr>
              <w:t>N:100%, S:100%</w:t>
            </w:r>
          </w:p>
        </w:tc>
        <w:tc>
          <w:tcPr>
            <w:tcW w:w="1610" w:type="dxa"/>
          </w:tcPr>
          <w:p w14:paraId="4A6FAC58" w14:textId="77777777" w:rsidR="00C82734" w:rsidRPr="00D63F32" w:rsidRDefault="00331575">
            <w:pPr>
              <w:rPr>
                <w:color w:val="000000"/>
                <w:sz w:val="16"/>
              </w:rPr>
            </w:pPr>
            <w:r w:rsidRPr="00D63F32">
              <w:rPr>
                <w:color w:val="000000"/>
                <w:sz w:val="16"/>
              </w:rPr>
              <w:t>S:97%, P:97%</w:t>
            </w:r>
          </w:p>
        </w:tc>
        <w:tc>
          <w:tcPr>
            <w:tcW w:w="1610" w:type="dxa"/>
          </w:tcPr>
          <w:p w14:paraId="39337DB7" w14:textId="77777777" w:rsidR="00C82734" w:rsidRPr="00D63F32" w:rsidRDefault="00331575">
            <w:pPr>
              <w:rPr>
                <w:color w:val="000000"/>
                <w:sz w:val="16"/>
              </w:rPr>
            </w:pPr>
            <w:r w:rsidRPr="00D63F32">
              <w:rPr>
                <w:color w:val="000000"/>
                <w:sz w:val="16"/>
              </w:rPr>
              <w:t>S:95%, P:98%</w:t>
            </w:r>
          </w:p>
        </w:tc>
        <w:tc>
          <w:tcPr>
            <w:tcW w:w="1371" w:type="dxa"/>
          </w:tcPr>
          <w:p w14:paraId="076AB5D8" w14:textId="77777777" w:rsidR="00C82734" w:rsidRPr="00D63F32" w:rsidRDefault="00331575">
            <w:pPr>
              <w:rPr>
                <w:color w:val="000000"/>
                <w:sz w:val="16"/>
              </w:rPr>
            </w:pPr>
            <w:r w:rsidRPr="00D63F32">
              <w:rPr>
                <w:color w:val="000000"/>
                <w:sz w:val="16"/>
              </w:rPr>
              <w:t>SIRT: 91%, S:90%</w:t>
            </w:r>
          </w:p>
        </w:tc>
        <w:tc>
          <w:tcPr>
            <w:tcW w:w="1371" w:type="dxa"/>
          </w:tcPr>
          <w:p w14:paraId="23CEC336" w14:textId="77777777" w:rsidR="00C82734" w:rsidRPr="00D63F32" w:rsidRDefault="00331575">
            <w:pPr>
              <w:rPr>
                <w:color w:val="000000"/>
                <w:sz w:val="16"/>
              </w:rPr>
            </w:pPr>
            <w:r w:rsidRPr="00D63F32">
              <w:rPr>
                <w:color w:val="000000"/>
                <w:sz w:val="16"/>
              </w:rPr>
              <w:t>SIRT: 83%, S:84%</w:t>
            </w:r>
          </w:p>
        </w:tc>
        <w:tc>
          <w:tcPr>
            <w:tcW w:w="1371" w:type="dxa"/>
          </w:tcPr>
          <w:p w14:paraId="4E23BABE" w14:textId="77777777" w:rsidR="00C82734" w:rsidRPr="00D63F32" w:rsidRDefault="00331575">
            <w:pPr>
              <w:rPr>
                <w:color w:val="000000"/>
                <w:sz w:val="16"/>
              </w:rPr>
            </w:pPr>
            <w:r w:rsidRPr="00D63F32">
              <w:rPr>
                <w:color w:val="000000"/>
                <w:sz w:val="16"/>
              </w:rPr>
              <w:t>SIRT: 38%, T:27%</w:t>
            </w:r>
          </w:p>
        </w:tc>
        <w:tc>
          <w:tcPr>
            <w:tcW w:w="1371" w:type="dxa"/>
          </w:tcPr>
          <w:p w14:paraId="4BBFF9D8" w14:textId="77777777" w:rsidR="00C82734" w:rsidRPr="00D63F32" w:rsidRDefault="00331575">
            <w:pPr>
              <w:rPr>
                <w:color w:val="000000"/>
                <w:sz w:val="16"/>
              </w:rPr>
            </w:pPr>
            <w:r w:rsidRPr="00D63F32">
              <w:rPr>
                <w:color w:val="000000"/>
                <w:sz w:val="16"/>
              </w:rPr>
              <w:t>SIRT: 83%, T:75%</w:t>
            </w:r>
          </w:p>
        </w:tc>
      </w:tr>
      <w:tr w:rsidR="00C82734" w14:paraId="46CEE220" w14:textId="77777777" w:rsidTr="00D63F32">
        <w:trPr>
          <w:trHeight w:val="434"/>
        </w:trPr>
        <w:tc>
          <w:tcPr>
            <w:tcW w:w="1375" w:type="dxa"/>
          </w:tcPr>
          <w:p w14:paraId="2A5D38C8" w14:textId="77777777" w:rsidR="00C82734" w:rsidRPr="00D63F32" w:rsidRDefault="00331575">
            <w:pPr>
              <w:rPr>
                <w:color w:val="000000"/>
                <w:sz w:val="16"/>
              </w:rPr>
            </w:pPr>
            <w:r w:rsidRPr="00D63F32">
              <w:rPr>
                <w:color w:val="000000"/>
                <w:sz w:val="16"/>
              </w:rPr>
              <w:lastRenderedPageBreak/>
              <w:t>Child Pugh, A5</w:t>
            </w:r>
          </w:p>
        </w:tc>
        <w:tc>
          <w:tcPr>
            <w:tcW w:w="1390" w:type="dxa"/>
          </w:tcPr>
          <w:p w14:paraId="555814B1" w14:textId="77777777" w:rsidR="00C82734" w:rsidRPr="00D63F32" w:rsidRDefault="00331575">
            <w:pPr>
              <w:rPr>
                <w:color w:val="000000"/>
                <w:sz w:val="16"/>
              </w:rPr>
            </w:pPr>
            <w:r w:rsidRPr="00D63F32">
              <w:rPr>
                <w:color w:val="000000"/>
                <w:sz w:val="16"/>
              </w:rPr>
              <w:t>AB: 72%, S:73%</w:t>
            </w:r>
          </w:p>
        </w:tc>
        <w:tc>
          <w:tcPr>
            <w:tcW w:w="1371" w:type="dxa"/>
          </w:tcPr>
          <w:p w14:paraId="2F1EA172" w14:textId="77777777" w:rsidR="00C82734" w:rsidRPr="00D63F32" w:rsidRDefault="00331575">
            <w:pPr>
              <w:rPr>
                <w:color w:val="000000"/>
                <w:sz w:val="16"/>
              </w:rPr>
            </w:pPr>
            <w:r w:rsidRPr="00D63F32">
              <w:rPr>
                <w:color w:val="000000"/>
                <w:sz w:val="16"/>
              </w:rPr>
              <w:t>L:77%, S:75%</w:t>
            </w:r>
          </w:p>
        </w:tc>
        <w:tc>
          <w:tcPr>
            <w:tcW w:w="1421" w:type="dxa"/>
          </w:tcPr>
          <w:p w14:paraId="45244F68" w14:textId="77777777" w:rsidR="00C82734" w:rsidRPr="00D63F32" w:rsidRDefault="00331575">
            <w:pPr>
              <w:rPr>
                <w:color w:val="000000"/>
                <w:sz w:val="16"/>
              </w:rPr>
            </w:pPr>
            <w:r w:rsidRPr="00D63F32">
              <w:rPr>
                <w:color w:val="000000"/>
                <w:sz w:val="16"/>
              </w:rPr>
              <w:t>N:71%, S:70%</w:t>
            </w:r>
          </w:p>
        </w:tc>
        <w:tc>
          <w:tcPr>
            <w:tcW w:w="1610" w:type="dxa"/>
          </w:tcPr>
          <w:p w14:paraId="1D071D14" w14:textId="77777777" w:rsidR="00C82734" w:rsidRPr="00D63F32" w:rsidRDefault="00331575">
            <w:pPr>
              <w:rPr>
                <w:color w:val="000000"/>
                <w:sz w:val="16"/>
              </w:rPr>
            </w:pPr>
            <w:r w:rsidRPr="00D63F32">
              <w:rPr>
                <w:color w:val="000000"/>
                <w:sz w:val="16"/>
              </w:rPr>
              <w:t>NA</w:t>
            </w:r>
          </w:p>
        </w:tc>
        <w:tc>
          <w:tcPr>
            <w:tcW w:w="1610" w:type="dxa"/>
          </w:tcPr>
          <w:p w14:paraId="34F34901" w14:textId="77777777" w:rsidR="00C82734" w:rsidRPr="00D63F32" w:rsidRDefault="00331575">
            <w:pPr>
              <w:rPr>
                <w:color w:val="000000"/>
                <w:sz w:val="16"/>
              </w:rPr>
            </w:pPr>
            <w:r w:rsidRPr="00D63F32">
              <w:rPr>
                <w:color w:val="000000"/>
                <w:sz w:val="16"/>
              </w:rPr>
              <w:t>NA</w:t>
            </w:r>
          </w:p>
        </w:tc>
        <w:tc>
          <w:tcPr>
            <w:tcW w:w="1371" w:type="dxa"/>
          </w:tcPr>
          <w:p w14:paraId="744482CD" w14:textId="77777777" w:rsidR="00C82734" w:rsidRPr="00D63F32" w:rsidRDefault="00331575">
            <w:pPr>
              <w:rPr>
                <w:color w:val="000000"/>
                <w:sz w:val="16"/>
              </w:rPr>
            </w:pPr>
            <w:r w:rsidRPr="00D63F32">
              <w:rPr>
                <w:color w:val="000000"/>
                <w:sz w:val="16"/>
              </w:rPr>
              <w:t>NA</w:t>
            </w:r>
          </w:p>
        </w:tc>
        <w:tc>
          <w:tcPr>
            <w:tcW w:w="1371" w:type="dxa"/>
          </w:tcPr>
          <w:p w14:paraId="035AF1B4" w14:textId="77777777" w:rsidR="00C82734" w:rsidRPr="00D63F32" w:rsidRDefault="00331575">
            <w:pPr>
              <w:rPr>
                <w:color w:val="000000"/>
                <w:sz w:val="16"/>
              </w:rPr>
            </w:pPr>
            <w:r w:rsidRPr="00D63F32">
              <w:rPr>
                <w:color w:val="000000"/>
                <w:sz w:val="16"/>
              </w:rPr>
              <w:t>NA</w:t>
            </w:r>
          </w:p>
        </w:tc>
        <w:tc>
          <w:tcPr>
            <w:tcW w:w="1371" w:type="dxa"/>
          </w:tcPr>
          <w:p w14:paraId="52F74A5A" w14:textId="77777777" w:rsidR="00C82734" w:rsidRPr="00D63F32" w:rsidRDefault="00331575">
            <w:pPr>
              <w:rPr>
                <w:color w:val="000000"/>
                <w:sz w:val="16"/>
              </w:rPr>
            </w:pPr>
            <w:r w:rsidRPr="00D63F32">
              <w:rPr>
                <w:color w:val="000000"/>
                <w:sz w:val="16"/>
              </w:rPr>
              <w:t>NA</w:t>
            </w:r>
          </w:p>
        </w:tc>
        <w:tc>
          <w:tcPr>
            <w:tcW w:w="1371" w:type="dxa"/>
          </w:tcPr>
          <w:p w14:paraId="73EC2EDE" w14:textId="77777777" w:rsidR="00C82734" w:rsidRPr="00D63F32" w:rsidRDefault="00331575">
            <w:pPr>
              <w:rPr>
                <w:color w:val="000000"/>
                <w:sz w:val="16"/>
              </w:rPr>
            </w:pPr>
            <w:r w:rsidRPr="00D63F32">
              <w:rPr>
                <w:color w:val="000000"/>
                <w:sz w:val="16"/>
              </w:rPr>
              <w:t>NA</w:t>
            </w:r>
          </w:p>
        </w:tc>
      </w:tr>
      <w:tr w:rsidR="00C82734" w14:paraId="55F05288" w14:textId="77777777" w:rsidTr="00D63F32">
        <w:trPr>
          <w:trHeight w:val="434"/>
        </w:trPr>
        <w:tc>
          <w:tcPr>
            <w:tcW w:w="1375" w:type="dxa"/>
          </w:tcPr>
          <w:p w14:paraId="09C5B9A0" w14:textId="77777777" w:rsidR="00C82734" w:rsidRPr="00D63F32" w:rsidRDefault="00331575">
            <w:pPr>
              <w:rPr>
                <w:color w:val="000000"/>
                <w:sz w:val="16"/>
              </w:rPr>
            </w:pPr>
            <w:r w:rsidRPr="00D63F32">
              <w:rPr>
                <w:color w:val="000000"/>
                <w:sz w:val="16"/>
              </w:rPr>
              <w:t>Child Pugh, A6</w:t>
            </w:r>
          </w:p>
        </w:tc>
        <w:tc>
          <w:tcPr>
            <w:tcW w:w="1390" w:type="dxa"/>
          </w:tcPr>
          <w:p w14:paraId="016ED3FE" w14:textId="77777777" w:rsidR="00C82734" w:rsidRPr="00D63F32" w:rsidRDefault="00331575">
            <w:pPr>
              <w:rPr>
                <w:color w:val="000000"/>
                <w:sz w:val="16"/>
              </w:rPr>
            </w:pPr>
            <w:r w:rsidRPr="00D63F32">
              <w:rPr>
                <w:color w:val="000000"/>
                <w:sz w:val="16"/>
              </w:rPr>
              <w:t>AB: 28%, S:27%</w:t>
            </w:r>
          </w:p>
        </w:tc>
        <w:tc>
          <w:tcPr>
            <w:tcW w:w="1371" w:type="dxa"/>
          </w:tcPr>
          <w:p w14:paraId="13C778D7" w14:textId="77777777" w:rsidR="00C82734" w:rsidRPr="00D63F32" w:rsidRDefault="00331575">
            <w:pPr>
              <w:rPr>
                <w:color w:val="000000"/>
                <w:sz w:val="16"/>
              </w:rPr>
            </w:pPr>
            <w:r w:rsidRPr="00D63F32">
              <w:rPr>
                <w:color w:val="000000"/>
                <w:sz w:val="16"/>
              </w:rPr>
              <w:t>L:22%, S:24%</w:t>
            </w:r>
          </w:p>
        </w:tc>
        <w:tc>
          <w:tcPr>
            <w:tcW w:w="1421" w:type="dxa"/>
          </w:tcPr>
          <w:p w14:paraId="6673811C" w14:textId="77777777" w:rsidR="00C82734" w:rsidRPr="00D63F32" w:rsidRDefault="00331575">
            <w:pPr>
              <w:rPr>
                <w:color w:val="000000"/>
                <w:sz w:val="16"/>
              </w:rPr>
            </w:pPr>
            <w:r w:rsidRPr="00D63F32">
              <w:rPr>
                <w:color w:val="000000"/>
                <w:sz w:val="16"/>
              </w:rPr>
              <w:t>N:29%, S:30%</w:t>
            </w:r>
          </w:p>
        </w:tc>
        <w:tc>
          <w:tcPr>
            <w:tcW w:w="1610" w:type="dxa"/>
          </w:tcPr>
          <w:p w14:paraId="782CEC91" w14:textId="77777777" w:rsidR="00C82734" w:rsidRPr="00D63F32" w:rsidRDefault="00331575">
            <w:pPr>
              <w:rPr>
                <w:color w:val="000000"/>
                <w:sz w:val="16"/>
              </w:rPr>
            </w:pPr>
            <w:r w:rsidRPr="00D63F32">
              <w:rPr>
                <w:color w:val="000000"/>
                <w:sz w:val="16"/>
              </w:rPr>
              <w:t>NA</w:t>
            </w:r>
          </w:p>
        </w:tc>
        <w:tc>
          <w:tcPr>
            <w:tcW w:w="1610" w:type="dxa"/>
          </w:tcPr>
          <w:p w14:paraId="6E7C73A7" w14:textId="77777777" w:rsidR="00C82734" w:rsidRPr="00D63F32" w:rsidRDefault="00331575">
            <w:pPr>
              <w:rPr>
                <w:color w:val="000000"/>
                <w:sz w:val="16"/>
              </w:rPr>
            </w:pPr>
            <w:r w:rsidRPr="00D63F32">
              <w:rPr>
                <w:color w:val="000000"/>
                <w:sz w:val="16"/>
              </w:rPr>
              <w:t>NA</w:t>
            </w:r>
          </w:p>
        </w:tc>
        <w:tc>
          <w:tcPr>
            <w:tcW w:w="1371" w:type="dxa"/>
          </w:tcPr>
          <w:p w14:paraId="376DCCF9" w14:textId="77777777" w:rsidR="00C82734" w:rsidRPr="00D63F32" w:rsidRDefault="00331575">
            <w:pPr>
              <w:rPr>
                <w:color w:val="000000"/>
                <w:sz w:val="16"/>
              </w:rPr>
            </w:pPr>
            <w:r w:rsidRPr="00D63F32">
              <w:rPr>
                <w:color w:val="000000"/>
                <w:sz w:val="16"/>
              </w:rPr>
              <w:t>NA</w:t>
            </w:r>
          </w:p>
        </w:tc>
        <w:tc>
          <w:tcPr>
            <w:tcW w:w="1371" w:type="dxa"/>
          </w:tcPr>
          <w:p w14:paraId="0A5D3750" w14:textId="77777777" w:rsidR="00C82734" w:rsidRPr="00D63F32" w:rsidRDefault="00331575">
            <w:pPr>
              <w:rPr>
                <w:color w:val="000000"/>
                <w:sz w:val="16"/>
              </w:rPr>
            </w:pPr>
            <w:r w:rsidRPr="00D63F32">
              <w:rPr>
                <w:color w:val="000000"/>
                <w:sz w:val="16"/>
              </w:rPr>
              <w:t>NA</w:t>
            </w:r>
          </w:p>
        </w:tc>
        <w:tc>
          <w:tcPr>
            <w:tcW w:w="1371" w:type="dxa"/>
          </w:tcPr>
          <w:p w14:paraId="351FBD26" w14:textId="77777777" w:rsidR="00C82734" w:rsidRPr="00D63F32" w:rsidRDefault="00331575">
            <w:pPr>
              <w:rPr>
                <w:color w:val="000000"/>
                <w:sz w:val="16"/>
              </w:rPr>
            </w:pPr>
            <w:r w:rsidRPr="00D63F32">
              <w:rPr>
                <w:color w:val="000000"/>
                <w:sz w:val="16"/>
              </w:rPr>
              <w:t>NA</w:t>
            </w:r>
          </w:p>
        </w:tc>
        <w:tc>
          <w:tcPr>
            <w:tcW w:w="1371" w:type="dxa"/>
          </w:tcPr>
          <w:p w14:paraId="1DA8206A" w14:textId="77777777" w:rsidR="00C82734" w:rsidRPr="00D63F32" w:rsidRDefault="00331575">
            <w:pPr>
              <w:rPr>
                <w:color w:val="000000"/>
                <w:sz w:val="16"/>
              </w:rPr>
            </w:pPr>
            <w:r w:rsidRPr="00D63F32">
              <w:rPr>
                <w:color w:val="000000"/>
                <w:sz w:val="16"/>
              </w:rPr>
              <w:t>NA</w:t>
            </w:r>
          </w:p>
        </w:tc>
      </w:tr>
      <w:tr w:rsidR="00C82734" w14:paraId="5E97532B" w14:textId="77777777" w:rsidTr="00D63F32">
        <w:trPr>
          <w:trHeight w:val="434"/>
        </w:trPr>
        <w:tc>
          <w:tcPr>
            <w:tcW w:w="1375" w:type="dxa"/>
          </w:tcPr>
          <w:p w14:paraId="7F9B04F1" w14:textId="77777777" w:rsidR="00C82734" w:rsidRPr="00D63F32" w:rsidRDefault="00331575">
            <w:pPr>
              <w:rPr>
                <w:color w:val="000000"/>
                <w:sz w:val="16"/>
              </w:rPr>
            </w:pPr>
            <w:r w:rsidRPr="00D63F32">
              <w:rPr>
                <w:color w:val="000000"/>
                <w:sz w:val="16"/>
              </w:rPr>
              <w:t>BCLC, C</w:t>
            </w:r>
          </w:p>
        </w:tc>
        <w:tc>
          <w:tcPr>
            <w:tcW w:w="1390" w:type="dxa"/>
          </w:tcPr>
          <w:p w14:paraId="79199413" w14:textId="77777777" w:rsidR="00C82734" w:rsidRPr="00D63F32" w:rsidRDefault="00331575">
            <w:pPr>
              <w:rPr>
                <w:color w:val="000000"/>
                <w:sz w:val="16"/>
              </w:rPr>
            </w:pPr>
            <w:r w:rsidRPr="00D63F32">
              <w:rPr>
                <w:color w:val="000000"/>
                <w:sz w:val="16"/>
              </w:rPr>
              <w:t>AB: 82% S:81%</w:t>
            </w:r>
          </w:p>
        </w:tc>
        <w:tc>
          <w:tcPr>
            <w:tcW w:w="1371" w:type="dxa"/>
          </w:tcPr>
          <w:p w14:paraId="655286ED" w14:textId="77777777" w:rsidR="00C82734" w:rsidRPr="00D63F32" w:rsidRDefault="00331575">
            <w:pPr>
              <w:rPr>
                <w:color w:val="000000"/>
                <w:sz w:val="16"/>
              </w:rPr>
            </w:pPr>
            <w:r w:rsidRPr="00D63F32">
              <w:rPr>
                <w:color w:val="000000"/>
                <w:sz w:val="16"/>
              </w:rPr>
              <w:t>L:78%, S:81%</w:t>
            </w:r>
          </w:p>
        </w:tc>
        <w:tc>
          <w:tcPr>
            <w:tcW w:w="1421" w:type="dxa"/>
          </w:tcPr>
          <w:p w14:paraId="2A0F0CD6" w14:textId="77777777" w:rsidR="00C82734" w:rsidRPr="00D63F32" w:rsidRDefault="00331575">
            <w:pPr>
              <w:rPr>
                <w:color w:val="000000"/>
                <w:sz w:val="16"/>
              </w:rPr>
            </w:pPr>
            <w:r w:rsidRPr="00D63F32">
              <w:rPr>
                <w:color w:val="000000"/>
                <w:sz w:val="16"/>
              </w:rPr>
              <w:t>N:82%, S:78%</w:t>
            </w:r>
          </w:p>
        </w:tc>
        <w:tc>
          <w:tcPr>
            <w:tcW w:w="1610" w:type="dxa"/>
          </w:tcPr>
          <w:p w14:paraId="1E6C464F" w14:textId="77777777" w:rsidR="00C82734" w:rsidRPr="00D63F32" w:rsidRDefault="00331575">
            <w:pPr>
              <w:rPr>
                <w:color w:val="000000"/>
                <w:sz w:val="16"/>
              </w:rPr>
            </w:pPr>
            <w:r w:rsidRPr="00D63F32">
              <w:rPr>
                <w:color w:val="000000"/>
                <w:sz w:val="16"/>
              </w:rPr>
              <w:t>S:95%, P:96%</w:t>
            </w:r>
          </w:p>
        </w:tc>
        <w:tc>
          <w:tcPr>
            <w:tcW w:w="1610" w:type="dxa"/>
          </w:tcPr>
          <w:p w14:paraId="3AD21300" w14:textId="77777777" w:rsidR="00C82734" w:rsidRPr="00D63F32" w:rsidRDefault="00331575">
            <w:pPr>
              <w:rPr>
                <w:color w:val="000000"/>
                <w:sz w:val="16"/>
              </w:rPr>
            </w:pPr>
            <w:r w:rsidRPr="00D63F32">
              <w:rPr>
                <w:color w:val="000000"/>
                <w:sz w:val="16"/>
              </w:rPr>
              <w:t>S:82%, P:83%</w:t>
            </w:r>
          </w:p>
        </w:tc>
        <w:tc>
          <w:tcPr>
            <w:tcW w:w="1371" w:type="dxa"/>
          </w:tcPr>
          <w:p w14:paraId="282FB9B9" w14:textId="77777777" w:rsidR="00C82734" w:rsidRPr="00D63F32" w:rsidRDefault="00331575">
            <w:pPr>
              <w:rPr>
                <w:color w:val="000000"/>
                <w:sz w:val="16"/>
              </w:rPr>
            </w:pPr>
            <w:r w:rsidRPr="00D63F32">
              <w:rPr>
                <w:color w:val="000000"/>
                <w:sz w:val="16"/>
              </w:rPr>
              <w:t>SIRT: 48%, S:45%</w:t>
            </w:r>
          </w:p>
        </w:tc>
        <w:tc>
          <w:tcPr>
            <w:tcW w:w="1371" w:type="dxa"/>
          </w:tcPr>
          <w:p w14:paraId="49F4B610" w14:textId="77777777" w:rsidR="00C82734" w:rsidRPr="00D63F32" w:rsidRDefault="00331575">
            <w:pPr>
              <w:rPr>
                <w:color w:val="000000"/>
                <w:sz w:val="16"/>
              </w:rPr>
            </w:pPr>
            <w:r w:rsidRPr="00D63F32">
              <w:rPr>
                <w:color w:val="000000"/>
                <w:sz w:val="16"/>
              </w:rPr>
              <w:t>SIRT: 68%, S:67%</w:t>
            </w:r>
          </w:p>
        </w:tc>
        <w:tc>
          <w:tcPr>
            <w:tcW w:w="1371" w:type="dxa"/>
          </w:tcPr>
          <w:p w14:paraId="4BF96512" w14:textId="77777777" w:rsidR="00C82734" w:rsidRPr="00D63F32" w:rsidRDefault="00331575">
            <w:pPr>
              <w:rPr>
                <w:color w:val="000000"/>
                <w:sz w:val="16"/>
              </w:rPr>
            </w:pPr>
            <w:r w:rsidRPr="00D63F32">
              <w:rPr>
                <w:color w:val="000000"/>
                <w:sz w:val="16"/>
              </w:rPr>
              <w:t>SIRT: 23%, T:20%</w:t>
            </w:r>
          </w:p>
        </w:tc>
        <w:tc>
          <w:tcPr>
            <w:tcW w:w="1371" w:type="dxa"/>
          </w:tcPr>
          <w:p w14:paraId="39A7348A" w14:textId="77777777" w:rsidR="00C82734" w:rsidRPr="00D63F32" w:rsidRDefault="00331575">
            <w:pPr>
              <w:rPr>
                <w:color w:val="000000"/>
                <w:sz w:val="16"/>
              </w:rPr>
            </w:pPr>
            <w:r w:rsidRPr="00D63F32">
              <w:rPr>
                <w:color w:val="000000"/>
                <w:sz w:val="16"/>
              </w:rPr>
              <w:t>SIRT: 0%, T:0%</w:t>
            </w:r>
          </w:p>
        </w:tc>
      </w:tr>
      <w:tr w:rsidR="00C82734" w14:paraId="590520DD" w14:textId="77777777" w:rsidTr="00D63F32">
        <w:trPr>
          <w:trHeight w:val="434"/>
        </w:trPr>
        <w:tc>
          <w:tcPr>
            <w:tcW w:w="1375" w:type="dxa"/>
          </w:tcPr>
          <w:p w14:paraId="6E5E8BEF" w14:textId="77777777" w:rsidR="00C82734" w:rsidRPr="00D63F32" w:rsidRDefault="00331575">
            <w:pPr>
              <w:rPr>
                <w:color w:val="000000"/>
                <w:sz w:val="16"/>
              </w:rPr>
            </w:pPr>
            <w:r w:rsidRPr="00D63F32">
              <w:rPr>
                <w:color w:val="000000"/>
                <w:sz w:val="16"/>
              </w:rPr>
              <w:t>PD-L1 ≥ 1%</w:t>
            </w:r>
          </w:p>
        </w:tc>
        <w:tc>
          <w:tcPr>
            <w:tcW w:w="1390" w:type="dxa"/>
          </w:tcPr>
          <w:p w14:paraId="3C2B3E92" w14:textId="77777777" w:rsidR="00C82734" w:rsidRPr="00D63F32" w:rsidRDefault="00331575">
            <w:pPr>
              <w:rPr>
                <w:color w:val="000000"/>
                <w:sz w:val="16"/>
              </w:rPr>
            </w:pPr>
            <w:r w:rsidRPr="00D63F32">
              <w:rPr>
                <w:color w:val="000000"/>
                <w:sz w:val="16"/>
              </w:rPr>
              <w:t>AB: 64%, S:57%</w:t>
            </w:r>
          </w:p>
        </w:tc>
        <w:tc>
          <w:tcPr>
            <w:tcW w:w="1371" w:type="dxa"/>
          </w:tcPr>
          <w:p w14:paraId="620C2C7F" w14:textId="77777777" w:rsidR="00C82734" w:rsidRPr="00D63F32" w:rsidRDefault="00331575">
            <w:pPr>
              <w:rPr>
                <w:color w:val="000000"/>
                <w:sz w:val="16"/>
              </w:rPr>
            </w:pPr>
            <w:r w:rsidRPr="00D63F32">
              <w:rPr>
                <w:color w:val="000000"/>
                <w:sz w:val="16"/>
              </w:rPr>
              <w:t>NA</w:t>
            </w:r>
          </w:p>
        </w:tc>
        <w:tc>
          <w:tcPr>
            <w:tcW w:w="1421" w:type="dxa"/>
          </w:tcPr>
          <w:p w14:paraId="0813EC97" w14:textId="77777777" w:rsidR="00C82734" w:rsidRPr="00D63F32" w:rsidRDefault="00331575">
            <w:pPr>
              <w:rPr>
                <w:color w:val="000000"/>
                <w:sz w:val="16"/>
              </w:rPr>
            </w:pPr>
            <w:r w:rsidRPr="00D63F32">
              <w:rPr>
                <w:color w:val="000000"/>
                <w:sz w:val="16"/>
              </w:rPr>
              <w:t>N:19%, S:18%</w:t>
            </w:r>
          </w:p>
        </w:tc>
        <w:tc>
          <w:tcPr>
            <w:tcW w:w="1610" w:type="dxa"/>
          </w:tcPr>
          <w:p w14:paraId="7F681845" w14:textId="77777777" w:rsidR="00C82734" w:rsidRPr="00D63F32" w:rsidRDefault="00331575">
            <w:pPr>
              <w:rPr>
                <w:color w:val="000000"/>
                <w:sz w:val="16"/>
              </w:rPr>
            </w:pPr>
            <w:r w:rsidRPr="00D63F32">
              <w:rPr>
                <w:color w:val="000000"/>
                <w:sz w:val="16"/>
              </w:rPr>
              <w:t>NA</w:t>
            </w:r>
          </w:p>
        </w:tc>
        <w:tc>
          <w:tcPr>
            <w:tcW w:w="1610" w:type="dxa"/>
          </w:tcPr>
          <w:p w14:paraId="577810D7" w14:textId="77777777" w:rsidR="00C82734" w:rsidRPr="00D63F32" w:rsidRDefault="00331575">
            <w:pPr>
              <w:rPr>
                <w:color w:val="000000"/>
                <w:sz w:val="16"/>
              </w:rPr>
            </w:pPr>
            <w:r w:rsidRPr="00D63F32">
              <w:rPr>
                <w:color w:val="000000"/>
                <w:sz w:val="16"/>
              </w:rPr>
              <w:t>NA</w:t>
            </w:r>
          </w:p>
        </w:tc>
        <w:tc>
          <w:tcPr>
            <w:tcW w:w="1371" w:type="dxa"/>
          </w:tcPr>
          <w:p w14:paraId="342AF906" w14:textId="77777777" w:rsidR="00C82734" w:rsidRPr="00D63F32" w:rsidRDefault="00331575">
            <w:pPr>
              <w:rPr>
                <w:color w:val="000000"/>
                <w:sz w:val="16"/>
              </w:rPr>
            </w:pPr>
            <w:r w:rsidRPr="00D63F32">
              <w:rPr>
                <w:color w:val="000000"/>
                <w:sz w:val="16"/>
              </w:rPr>
              <w:t>NA</w:t>
            </w:r>
          </w:p>
        </w:tc>
        <w:tc>
          <w:tcPr>
            <w:tcW w:w="1371" w:type="dxa"/>
          </w:tcPr>
          <w:p w14:paraId="6FA02AC0" w14:textId="77777777" w:rsidR="00C82734" w:rsidRPr="00D63F32" w:rsidRDefault="00331575">
            <w:pPr>
              <w:rPr>
                <w:color w:val="000000"/>
                <w:sz w:val="16"/>
              </w:rPr>
            </w:pPr>
            <w:r w:rsidRPr="00D63F32">
              <w:rPr>
                <w:color w:val="000000"/>
                <w:sz w:val="16"/>
              </w:rPr>
              <w:t>NA</w:t>
            </w:r>
          </w:p>
        </w:tc>
        <w:tc>
          <w:tcPr>
            <w:tcW w:w="1371" w:type="dxa"/>
          </w:tcPr>
          <w:p w14:paraId="6E950434" w14:textId="77777777" w:rsidR="00C82734" w:rsidRPr="00D63F32" w:rsidRDefault="00331575">
            <w:pPr>
              <w:rPr>
                <w:color w:val="000000"/>
                <w:sz w:val="16"/>
              </w:rPr>
            </w:pPr>
            <w:r w:rsidRPr="00D63F32">
              <w:rPr>
                <w:color w:val="000000"/>
                <w:sz w:val="16"/>
              </w:rPr>
              <w:t>NA</w:t>
            </w:r>
          </w:p>
        </w:tc>
        <w:tc>
          <w:tcPr>
            <w:tcW w:w="1371" w:type="dxa"/>
          </w:tcPr>
          <w:p w14:paraId="65CF33DA" w14:textId="77777777" w:rsidR="00C82734" w:rsidRPr="00D63F32" w:rsidRDefault="00331575">
            <w:pPr>
              <w:rPr>
                <w:color w:val="000000"/>
                <w:sz w:val="16"/>
              </w:rPr>
            </w:pPr>
            <w:r w:rsidRPr="00D63F32">
              <w:rPr>
                <w:color w:val="000000"/>
                <w:sz w:val="16"/>
              </w:rPr>
              <w:t>NA</w:t>
            </w:r>
          </w:p>
        </w:tc>
      </w:tr>
      <w:tr w:rsidR="00C82734" w14:paraId="344C3A02" w14:textId="77777777" w:rsidTr="00D63F32">
        <w:trPr>
          <w:trHeight w:val="434"/>
        </w:trPr>
        <w:tc>
          <w:tcPr>
            <w:tcW w:w="1375" w:type="dxa"/>
          </w:tcPr>
          <w:p w14:paraId="34CAA2FD" w14:textId="77777777" w:rsidR="00C82734" w:rsidRPr="00D63F32" w:rsidRDefault="00331575">
            <w:pPr>
              <w:rPr>
                <w:color w:val="000000"/>
                <w:sz w:val="16"/>
              </w:rPr>
            </w:pPr>
            <w:r w:rsidRPr="00D63F32">
              <w:rPr>
                <w:color w:val="000000"/>
                <w:sz w:val="16"/>
              </w:rPr>
              <w:t>Prior external radiotherapy</w:t>
            </w:r>
          </w:p>
        </w:tc>
        <w:tc>
          <w:tcPr>
            <w:tcW w:w="1390" w:type="dxa"/>
          </w:tcPr>
          <w:p w14:paraId="5CDBA28B" w14:textId="77777777" w:rsidR="00C82734" w:rsidRPr="00D63F32" w:rsidRDefault="00331575">
            <w:pPr>
              <w:rPr>
                <w:color w:val="000000"/>
                <w:sz w:val="16"/>
              </w:rPr>
            </w:pPr>
            <w:r w:rsidRPr="00D63F32">
              <w:rPr>
                <w:color w:val="000000"/>
                <w:sz w:val="16"/>
              </w:rPr>
              <w:t>AB: 10%, S:10%</w:t>
            </w:r>
          </w:p>
        </w:tc>
        <w:tc>
          <w:tcPr>
            <w:tcW w:w="1371" w:type="dxa"/>
          </w:tcPr>
          <w:p w14:paraId="70F79824" w14:textId="77777777" w:rsidR="00C82734" w:rsidRPr="00D63F32" w:rsidRDefault="00331575">
            <w:pPr>
              <w:rPr>
                <w:color w:val="000000"/>
                <w:sz w:val="16"/>
              </w:rPr>
            </w:pPr>
            <w:r w:rsidRPr="00D63F32">
              <w:rPr>
                <w:color w:val="000000"/>
                <w:sz w:val="16"/>
              </w:rPr>
              <w:t>L:10%, S:13%</w:t>
            </w:r>
          </w:p>
        </w:tc>
        <w:tc>
          <w:tcPr>
            <w:tcW w:w="1421" w:type="dxa"/>
          </w:tcPr>
          <w:p w14:paraId="6594A1A0" w14:textId="77777777" w:rsidR="00C82734" w:rsidRPr="00D63F32" w:rsidRDefault="00331575">
            <w:pPr>
              <w:rPr>
                <w:color w:val="000000"/>
                <w:sz w:val="16"/>
              </w:rPr>
            </w:pPr>
            <w:r w:rsidRPr="00D63F32">
              <w:rPr>
                <w:color w:val="000000"/>
                <w:sz w:val="16"/>
              </w:rPr>
              <w:t>N:12%, S:11%</w:t>
            </w:r>
          </w:p>
        </w:tc>
        <w:tc>
          <w:tcPr>
            <w:tcW w:w="1610" w:type="dxa"/>
          </w:tcPr>
          <w:p w14:paraId="12095D68" w14:textId="77777777" w:rsidR="00C82734" w:rsidRPr="00D63F32" w:rsidRDefault="00331575">
            <w:pPr>
              <w:rPr>
                <w:color w:val="000000"/>
                <w:sz w:val="16"/>
              </w:rPr>
            </w:pPr>
            <w:r w:rsidRPr="00D63F32">
              <w:rPr>
                <w:color w:val="000000"/>
                <w:sz w:val="16"/>
              </w:rPr>
              <w:t>NA</w:t>
            </w:r>
          </w:p>
        </w:tc>
        <w:tc>
          <w:tcPr>
            <w:tcW w:w="1610" w:type="dxa"/>
          </w:tcPr>
          <w:p w14:paraId="0C510FF0" w14:textId="77777777" w:rsidR="00C82734" w:rsidRPr="00D63F32" w:rsidRDefault="00331575">
            <w:pPr>
              <w:rPr>
                <w:color w:val="000000"/>
                <w:sz w:val="16"/>
              </w:rPr>
            </w:pPr>
            <w:r w:rsidRPr="00D63F32">
              <w:rPr>
                <w:color w:val="000000"/>
                <w:sz w:val="16"/>
              </w:rPr>
              <w:t>S:4%, P:5%</w:t>
            </w:r>
          </w:p>
        </w:tc>
        <w:tc>
          <w:tcPr>
            <w:tcW w:w="1371" w:type="dxa"/>
          </w:tcPr>
          <w:p w14:paraId="1CDD23A9" w14:textId="77777777" w:rsidR="00C82734" w:rsidRPr="00D63F32" w:rsidRDefault="00331575">
            <w:pPr>
              <w:rPr>
                <w:color w:val="000000"/>
                <w:sz w:val="16"/>
              </w:rPr>
            </w:pPr>
            <w:r w:rsidRPr="00D63F32">
              <w:rPr>
                <w:color w:val="000000"/>
                <w:sz w:val="16"/>
              </w:rPr>
              <w:t>NA</w:t>
            </w:r>
          </w:p>
        </w:tc>
        <w:tc>
          <w:tcPr>
            <w:tcW w:w="1371" w:type="dxa"/>
          </w:tcPr>
          <w:p w14:paraId="6AADCA15" w14:textId="77777777" w:rsidR="00C82734" w:rsidRPr="00D63F32" w:rsidRDefault="00331575">
            <w:pPr>
              <w:rPr>
                <w:color w:val="000000"/>
                <w:sz w:val="16"/>
              </w:rPr>
            </w:pPr>
            <w:r w:rsidRPr="00D63F32">
              <w:rPr>
                <w:color w:val="000000"/>
                <w:sz w:val="16"/>
              </w:rPr>
              <w:t>NA</w:t>
            </w:r>
          </w:p>
        </w:tc>
        <w:tc>
          <w:tcPr>
            <w:tcW w:w="1371" w:type="dxa"/>
          </w:tcPr>
          <w:p w14:paraId="282E709B" w14:textId="77777777" w:rsidR="00C82734" w:rsidRPr="00D63F32" w:rsidRDefault="00331575">
            <w:pPr>
              <w:rPr>
                <w:color w:val="000000"/>
                <w:sz w:val="16"/>
              </w:rPr>
            </w:pPr>
            <w:r w:rsidRPr="00D63F32">
              <w:rPr>
                <w:color w:val="000000"/>
                <w:sz w:val="16"/>
              </w:rPr>
              <w:t>NA</w:t>
            </w:r>
          </w:p>
        </w:tc>
        <w:tc>
          <w:tcPr>
            <w:tcW w:w="1371" w:type="dxa"/>
          </w:tcPr>
          <w:p w14:paraId="18A2B025" w14:textId="77777777" w:rsidR="00C82734" w:rsidRPr="00D63F32" w:rsidRDefault="00331575">
            <w:pPr>
              <w:rPr>
                <w:color w:val="000000"/>
                <w:sz w:val="16"/>
              </w:rPr>
            </w:pPr>
            <w:r w:rsidRPr="00D63F32">
              <w:rPr>
                <w:color w:val="000000"/>
                <w:sz w:val="16"/>
              </w:rPr>
              <w:t>NA</w:t>
            </w:r>
          </w:p>
        </w:tc>
      </w:tr>
      <w:tr w:rsidR="00C82734" w14:paraId="4656026D" w14:textId="77777777" w:rsidTr="00D63F32">
        <w:trPr>
          <w:trHeight w:val="434"/>
        </w:trPr>
        <w:tc>
          <w:tcPr>
            <w:tcW w:w="1375" w:type="dxa"/>
          </w:tcPr>
          <w:p w14:paraId="6B5A2BE6" w14:textId="77777777" w:rsidR="00C82734" w:rsidRPr="00D63F32" w:rsidRDefault="00331575">
            <w:pPr>
              <w:rPr>
                <w:color w:val="000000"/>
                <w:sz w:val="16"/>
              </w:rPr>
            </w:pPr>
            <w:r w:rsidRPr="00D63F32">
              <w:rPr>
                <w:color w:val="000000"/>
                <w:sz w:val="16"/>
              </w:rPr>
              <w:t>Prior locoregional therapy</w:t>
            </w:r>
          </w:p>
        </w:tc>
        <w:tc>
          <w:tcPr>
            <w:tcW w:w="1390" w:type="dxa"/>
          </w:tcPr>
          <w:p w14:paraId="7D531A33" w14:textId="77777777" w:rsidR="00C82734" w:rsidRPr="00D63F32" w:rsidRDefault="00331575">
            <w:pPr>
              <w:rPr>
                <w:color w:val="000000"/>
                <w:sz w:val="16"/>
              </w:rPr>
            </w:pPr>
            <w:r w:rsidRPr="00D63F32">
              <w:rPr>
                <w:color w:val="000000"/>
                <w:sz w:val="16"/>
              </w:rPr>
              <w:t>AB: 52%, S:48%</w:t>
            </w:r>
          </w:p>
        </w:tc>
        <w:tc>
          <w:tcPr>
            <w:tcW w:w="1371" w:type="dxa"/>
          </w:tcPr>
          <w:p w14:paraId="78211C45" w14:textId="77777777" w:rsidR="00C82734" w:rsidRPr="00D63F32" w:rsidRDefault="00331575">
            <w:pPr>
              <w:rPr>
                <w:color w:val="000000"/>
                <w:sz w:val="16"/>
              </w:rPr>
            </w:pPr>
            <w:r w:rsidRPr="00D63F32">
              <w:rPr>
                <w:color w:val="000000"/>
                <w:sz w:val="16"/>
              </w:rPr>
              <w:t>NA</w:t>
            </w:r>
          </w:p>
        </w:tc>
        <w:tc>
          <w:tcPr>
            <w:tcW w:w="1421" w:type="dxa"/>
          </w:tcPr>
          <w:p w14:paraId="29468C1D" w14:textId="77777777" w:rsidR="00C82734" w:rsidRPr="00D63F32" w:rsidRDefault="00331575">
            <w:pPr>
              <w:rPr>
                <w:color w:val="000000"/>
                <w:sz w:val="16"/>
              </w:rPr>
            </w:pPr>
            <w:r w:rsidRPr="00D63F32">
              <w:rPr>
                <w:color w:val="000000"/>
                <w:sz w:val="16"/>
              </w:rPr>
              <w:t>N:51%, S:56%</w:t>
            </w:r>
          </w:p>
        </w:tc>
        <w:tc>
          <w:tcPr>
            <w:tcW w:w="1610" w:type="dxa"/>
          </w:tcPr>
          <w:p w14:paraId="1279F08E" w14:textId="77777777" w:rsidR="00C82734" w:rsidRPr="00D63F32" w:rsidRDefault="00331575">
            <w:pPr>
              <w:rPr>
                <w:color w:val="000000"/>
                <w:sz w:val="16"/>
              </w:rPr>
            </w:pPr>
            <w:r w:rsidRPr="00D63F32">
              <w:rPr>
                <w:color w:val="000000"/>
                <w:sz w:val="16"/>
              </w:rPr>
              <w:t>NA</w:t>
            </w:r>
          </w:p>
        </w:tc>
        <w:tc>
          <w:tcPr>
            <w:tcW w:w="1610" w:type="dxa"/>
          </w:tcPr>
          <w:p w14:paraId="6B0E3E04" w14:textId="77777777" w:rsidR="00C82734" w:rsidRPr="00D63F32" w:rsidRDefault="00331575">
            <w:pPr>
              <w:rPr>
                <w:color w:val="000000"/>
                <w:sz w:val="16"/>
              </w:rPr>
            </w:pPr>
            <w:r w:rsidRPr="00D63F32">
              <w:rPr>
                <w:color w:val="000000"/>
                <w:sz w:val="16"/>
              </w:rPr>
              <w:t>S:43%, P:40%</w:t>
            </w:r>
          </w:p>
        </w:tc>
        <w:tc>
          <w:tcPr>
            <w:tcW w:w="1371" w:type="dxa"/>
          </w:tcPr>
          <w:p w14:paraId="1C6E15C4" w14:textId="77777777" w:rsidR="00C82734" w:rsidRPr="00D63F32" w:rsidRDefault="00331575">
            <w:pPr>
              <w:rPr>
                <w:color w:val="000000"/>
                <w:sz w:val="16"/>
              </w:rPr>
            </w:pPr>
            <w:r w:rsidRPr="00D63F32">
              <w:rPr>
                <w:color w:val="000000"/>
                <w:sz w:val="16"/>
              </w:rPr>
              <w:t>NA</w:t>
            </w:r>
          </w:p>
        </w:tc>
        <w:tc>
          <w:tcPr>
            <w:tcW w:w="1371" w:type="dxa"/>
          </w:tcPr>
          <w:p w14:paraId="4645D2D9" w14:textId="77777777" w:rsidR="00C82734" w:rsidRPr="00D63F32" w:rsidRDefault="00331575">
            <w:pPr>
              <w:rPr>
                <w:color w:val="000000"/>
                <w:sz w:val="16"/>
              </w:rPr>
            </w:pPr>
            <w:r w:rsidRPr="00D63F32">
              <w:rPr>
                <w:color w:val="000000"/>
                <w:sz w:val="16"/>
              </w:rPr>
              <w:t>NA</w:t>
            </w:r>
          </w:p>
        </w:tc>
        <w:tc>
          <w:tcPr>
            <w:tcW w:w="1371" w:type="dxa"/>
          </w:tcPr>
          <w:p w14:paraId="7FB6B614" w14:textId="77777777" w:rsidR="00C82734" w:rsidRPr="00D63F32" w:rsidRDefault="00331575">
            <w:pPr>
              <w:rPr>
                <w:color w:val="000000"/>
                <w:sz w:val="16"/>
              </w:rPr>
            </w:pPr>
            <w:r w:rsidRPr="00D63F32">
              <w:rPr>
                <w:color w:val="000000"/>
                <w:sz w:val="16"/>
              </w:rPr>
              <w:t>NA</w:t>
            </w:r>
          </w:p>
        </w:tc>
        <w:tc>
          <w:tcPr>
            <w:tcW w:w="1371" w:type="dxa"/>
          </w:tcPr>
          <w:p w14:paraId="1F742902" w14:textId="77777777" w:rsidR="00C82734" w:rsidRPr="00D63F32" w:rsidRDefault="00331575">
            <w:pPr>
              <w:rPr>
                <w:color w:val="000000"/>
                <w:sz w:val="16"/>
              </w:rPr>
            </w:pPr>
            <w:r w:rsidRPr="00D63F32">
              <w:rPr>
                <w:color w:val="000000"/>
                <w:sz w:val="16"/>
              </w:rPr>
              <w:t>NA</w:t>
            </w:r>
          </w:p>
        </w:tc>
      </w:tr>
    </w:tbl>
    <w:p w14:paraId="6CA7DB1F" w14:textId="77777777" w:rsidR="00C82734" w:rsidRPr="00D63F32" w:rsidRDefault="00331575">
      <w:pPr>
        <w:rPr>
          <w:rFonts w:ascii="Calibri" w:hAnsi="Calibri"/>
          <w:color w:val="000000"/>
          <w:sz w:val="16"/>
        </w:rPr>
      </w:pPr>
      <w:r w:rsidRPr="00D63F32">
        <w:rPr>
          <w:rFonts w:ascii="Calibri" w:hAnsi="Calibri"/>
          <w:color w:val="000000"/>
          <w:sz w:val="16"/>
        </w:rPr>
        <w:t>AB, atezolizumab plus bevacizumab; AFP, alpha fetoprotein; BCLC, Barcelona Clinic Liver Cancer; DEB-TACE, drug-eluting bead transarterial chemoembolization; ECOG, Eastern Cooperative Oncology Group; EHS, extrahepatic spread; HBV, hepatitis B virus; HCV, hepatitis C virus; L, lenvatinib; MVI, macrovascular invasion; N, nivolumab; NA, not available or reported; P, placebo/best supportive care; S, sorafenib; SIRT, selective internal radiotherapy; T, TACE/DEB-TACE; TACE, transarterial chemoembolization.</w:t>
      </w:r>
    </w:p>
    <w:p w14:paraId="7E8E380F" w14:textId="77777777" w:rsidR="00C82734" w:rsidRPr="00D63F32" w:rsidRDefault="00331575">
      <w:pPr>
        <w:rPr>
          <w:rFonts w:ascii="Calibri" w:hAnsi="Calibri"/>
          <w:color w:val="000000"/>
          <w:sz w:val="16"/>
        </w:rPr>
      </w:pPr>
      <w:r w:rsidRPr="00D63F32">
        <w:rPr>
          <w:rFonts w:ascii="Calibri" w:hAnsi="Calibri"/>
          <w:color w:val="000000"/>
          <w:sz w:val="16"/>
        </w:rPr>
        <w:t>*Included Japan</w:t>
      </w:r>
    </w:p>
    <w:p w14:paraId="310984C5"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Excluded Australasia</w:t>
      </w:r>
    </w:p>
    <w:p w14:paraId="55375401"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EHS only</w:t>
      </w:r>
    </w:p>
    <w:p w14:paraId="469E8D6B" w14:textId="77777777" w:rsidR="00C82734" w:rsidRPr="00D63F32" w:rsidRDefault="00C82734">
      <w:pPr>
        <w:rPr>
          <w:rFonts w:ascii="Calibri" w:hAnsi="Calibri"/>
          <w:color w:val="000000"/>
          <w:sz w:val="16"/>
        </w:rPr>
      </w:pPr>
    </w:p>
    <w:p w14:paraId="4BA420A8" w14:textId="77777777" w:rsidR="00C82734" w:rsidRPr="00D63F32" w:rsidRDefault="00331575">
      <w:pPr>
        <w:rPr>
          <w:rFonts w:ascii="Calibri" w:hAnsi="Calibri"/>
          <w:color w:val="000000"/>
          <w:sz w:val="20"/>
        </w:rPr>
      </w:pPr>
      <w:r w:rsidRPr="00D63F32">
        <w:br w:type="page"/>
      </w:r>
    </w:p>
    <w:p w14:paraId="72859E40" w14:textId="77777777" w:rsidR="00C82734" w:rsidRPr="00D63F32" w:rsidRDefault="00331575">
      <w:pPr>
        <w:spacing w:before="60" w:after="60"/>
        <w:rPr>
          <w:rFonts w:ascii="Calibri" w:hAnsi="Calibri"/>
          <w:color w:val="000000"/>
          <w:sz w:val="20"/>
        </w:rPr>
      </w:pPr>
      <w:r w:rsidRPr="00D63F32">
        <w:rPr>
          <w:rFonts w:ascii="Calibri" w:hAnsi="Calibri"/>
          <w:color w:val="000000"/>
          <w:sz w:val="20"/>
        </w:rPr>
        <w:lastRenderedPageBreak/>
        <w:t>Supplementary Table 4. Overall survival subgroup analys</w:t>
      </w:r>
      <w:r w:rsidRPr="00D63F32">
        <w:rPr>
          <w:rFonts w:ascii="Calibri" w:hAnsi="Calibri"/>
          <w:sz w:val="20"/>
        </w:rPr>
        <w:t>e</w:t>
      </w:r>
      <w:r w:rsidRPr="00D63F32">
        <w:rPr>
          <w:rFonts w:ascii="Calibri" w:hAnsi="Calibri"/>
          <w:color w:val="000000"/>
          <w:sz w:val="20"/>
        </w:rPr>
        <w:t>s results.</w:t>
      </w:r>
    </w:p>
    <w:tbl>
      <w:tblPr>
        <w:tblStyle w:val="a4"/>
        <w:tblW w:w="14935" w:type="dxa"/>
        <w:tblBorders>
          <w:top w:val="single" w:sz="4" w:space="0" w:color="000000"/>
          <w:bottom w:val="single" w:sz="4" w:space="0" w:color="000000"/>
        </w:tblBorders>
        <w:tblLayout w:type="fixed"/>
        <w:tblLook w:val="0400" w:firstRow="0" w:lastRow="0" w:firstColumn="0" w:lastColumn="0" w:noHBand="0" w:noVBand="1"/>
      </w:tblPr>
      <w:tblGrid>
        <w:gridCol w:w="1975"/>
        <w:gridCol w:w="1440"/>
        <w:gridCol w:w="1440"/>
        <w:gridCol w:w="1440"/>
        <w:gridCol w:w="1440"/>
        <w:gridCol w:w="1440"/>
        <w:gridCol w:w="1440"/>
        <w:gridCol w:w="1440"/>
        <w:gridCol w:w="1440"/>
        <w:gridCol w:w="1440"/>
      </w:tblGrid>
      <w:tr w:rsidR="00C82734" w14:paraId="6065529F" w14:textId="77777777" w:rsidTr="00D63F32">
        <w:trPr>
          <w:trHeight w:val="949"/>
        </w:trPr>
        <w:tc>
          <w:tcPr>
            <w:tcW w:w="1975" w:type="dxa"/>
            <w:tcBorders>
              <w:top w:val="single" w:sz="4" w:space="0" w:color="000000"/>
              <w:bottom w:val="single" w:sz="4" w:space="0" w:color="000000"/>
            </w:tcBorders>
          </w:tcPr>
          <w:p w14:paraId="0B14F98F" w14:textId="77777777" w:rsidR="00C82734" w:rsidRPr="00D63F32" w:rsidRDefault="00331575">
            <w:pPr>
              <w:rPr>
                <w:b/>
                <w:color w:val="000000"/>
                <w:sz w:val="16"/>
              </w:rPr>
            </w:pPr>
            <w:r w:rsidRPr="00D63F32">
              <w:rPr>
                <w:b/>
                <w:color w:val="000000"/>
                <w:sz w:val="16"/>
              </w:rPr>
              <w:t xml:space="preserve">Hazard ratio </w:t>
            </w:r>
            <w:r w:rsidRPr="00D63F32">
              <w:rPr>
                <w:b/>
                <w:color w:val="000000"/>
                <w:sz w:val="16"/>
              </w:rPr>
              <w:br/>
              <w:t>(95% CrI),</w:t>
            </w:r>
          </w:p>
          <w:p w14:paraId="3EB6A39D" w14:textId="77777777" w:rsidR="00C82734" w:rsidRPr="00D63F32" w:rsidRDefault="00331575">
            <w:pPr>
              <w:rPr>
                <w:b/>
                <w:color w:val="000000"/>
                <w:sz w:val="16"/>
              </w:rPr>
            </w:pPr>
            <w:r w:rsidRPr="00D63F32">
              <w:rPr>
                <w:b/>
                <w:color w:val="000000"/>
                <w:sz w:val="16"/>
              </w:rPr>
              <w:t>Probability of atezolizumab plus bevacizumab (A+B) being superior</w:t>
            </w:r>
          </w:p>
        </w:tc>
        <w:tc>
          <w:tcPr>
            <w:tcW w:w="1440" w:type="dxa"/>
            <w:tcBorders>
              <w:top w:val="single" w:sz="4" w:space="0" w:color="000000"/>
              <w:bottom w:val="single" w:sz="4" w:space="0" w:color="000000"/>
            </w:tcBorders>
          </w:tcPr>
          <w:p w14:paraId="7FAF8E81" w14:textId="77777777" w:rsidR="00C82734" w:rsidRPr="00D63F32" w:rsidRDefault="00331575">
            <w:pPr>
              <w:rPr>
                <w:b/>
                <w:color w:val="000000"/>
                <w:sz w:val="16"/>
              </w:rPr>
            </w:pPr>
            <w:r w:rsidRPr="00D63F32">
              <w:rPr>
                <w:b/>
                <w:color w:val="000000"/>
                <w:sz w:val="16"/>
              </w:rPr>
              <w:t>Base case analysis</w:t>
            </w:r>
          </w:p>
        </w:tc>
        <w:tc>
          <w:tcPr>
            <w:tcW w:w="1440" w:type="dxa"/>
            <w:tcBorders>
              <w:top w:val="single" w:sz="4" w:space="0" w:color="000000"/>
              <w:bottom w:val="single" w:sz="4" w:space="0" w:color="000000"/>
            </w:tcBorders>
          </w:tcPr>
          <w:p w14:paraId="0CFAEE37" w14:textId="77777777" w:rsidR="00C82734" w:rsidRPr="00D63F32" w:rsidRDefault="00331575">
            <w:pPr>
              <w:rPr>
                <w:b/>
                <w:color w:val="000000"/>
                <w:sz w:val="16"/>
              </w:rPr>
            </w:pPr>
            <w:r w:rsidRPr="00D63F32">
              <w:rPr>
                <w:b/>
                <w:color w:val="000000"/>
                <w:sz w:val="16"/>
              </w:rPr>
              <w:t xml:space="preserve">Asia-Pacific region </w:t>
            </w:r>
            <w:r w:rsidRPr="00D63F32">
              <w:rPr>
                <w:b/>
                <w:color w:val="000000"/>
                <w:sz w:val="16"/>
              </w:rPr>
              <w:br/>
              <w:t>(excl. Japan)*</w:t>
            </w:r>
          </w:p>
        </w:tc>
        <w:tc>
          <w:tcPr>
            <w:tcW w:w="1440" w:type="dxa"/>
            <w:tcBorders>
              <w:top w:val="single" w:sz="4" w:space="0" w:color="000000"/>
              <w:bottom w:val="single" w:sz="4" w:space="0" w:color="000000"/>
            </w:tcBorders>
          </w:tcPr>
          <w:p w14:paraId="1191777E" w14:textId="77777777" w:rsidR="00C82734" w:rsidRPr="00D63F32" w:rsidRDefault="00331575">
            <w:pPr>
              <w:rPr>
                <w:b/>
                <w:color w:val="000000"/>
                <w:sz w:val="16"/>
              </w:rPr>
            </w:pPr>
            <w:r w:rsidRPr="00D63F32">
              <w:rPr>
                <w:b/>
                <w:color w:val="000000"/>
                <w:sz w:val="16"/>
              </w:rPr>
              <w:t>Non-Asia-Pacific region (excl. Japan)*</w:t>
            </w:r>
          </w:p>
        </w:tc>
        <w:tc>
          <w:tcPr>
            <w:tcW w:w="1440" w:type="dxa"/>
            <w:tcBorders>
              <w:top w:val="single" w:sz="4" w:space="0" w:color="000000"/>
              <w:bottom w:val="single" w:sz="4" w:space="0" w:color="000000"/>
            </w:tcBorders>
          </w:tcPr>
          <w:p w14:paraId="14A1E981" w14:textId="77777777" w:rsidR="00C82734" w:rsidRPr="00D63F32" w:rsidRDefault="00331575">
            <w:pPr>
              <w:rPr>
                <w:b/>
                <w:color w:val="000000"/>
                <w:sz w:val="16"/>
              </w:rPr>
            </w:pPr>
            <w:r w:rsidRPr="00D63F32">
              <w:rPr>
                <w:b/>
                <w:color w:val="000000"/>
                <w:sz w:val="16"/>
              </w:rPr>
              <w:t>Hepatitis B virus</w:t>
            </w:r>
          </w:p>
        </w:tc>
        <w:tc>
          <w:tcPr>
            <w:tcW w:w="1440" w:type="dxa"/>
            <w:tcBorders>
              <w:top w:val="single" w:sz="4" w:space="0" w:color="000000"/>
              <w:bottom w:val="single" w:sz="4" w:space="0" w:color="000000"/>
            </w:tcBorders>
          </w:tcPr>
          <w:p w14:paraId="2287AD57" w14:textId="77777777" w:rsidR="00C82734" w:rsidRPr="00D63F32" w:rsidRDefault="00331575">
            <w:pPr>
              <w:rPr>
                <w:b/>
                <w:color w:val="000000"/>
                <w:sz w:val="16"/>
              </w:rPr>
            </w:pPr>
            <w:r w:rsidRPr="00D63F32">
              <w:rPr>
                <w:b/>
                <w:color w:val="000000"/>
                <w:sz w:val="16"/>
              </w:rPr>
              <w:t>Hepatitis C virus</w:t>
            </w:r>
          </w:p>
        </w:tc>
        <w:tc>
          <w:tcPr>
            <w:tcW w:w="1440" w:type="dxa"/>
            <w:tcBorders>
              <w:top w:val="single" w:sz="4" w:space="0" w:color="000000"/>
              <w:bottom w:val="single" w:sz="4" w:space="0" w:color="000000"/>
            </w:tcBorders>
          </w:tcPr>
          <w:p w14:paraId="4A11B447" w14:textId="77777777" w:rsidR="00C82734" w:rsidRPr="00D63F32" w:rsidRDefault="00331575">
            <w:pPr>
              <w:rPr>
                <w:b/>
                <w:color w:val="000000"/>
                <w:sz w:val="16"/>
              </w:rPr>
            </w:pPr>
            <w:r w:rsidRPr="00D63F32">
              <w:rPr>
                <w:b/>
                <w:color w:val="000000"/>
                <w:sz w:val="16"/>
              </w:rPr>
              <w:t>Etiology, non-viral</w:t>
            </w:r>
          </w:p>
        </w:tc>
        <w:tc>
          <w:tcPr>
            <w:tcW w:w="1440" w:type="dxa"/>
            <w:tcBorders>
              <w:top w:val="single" w:sz="4" w:space="0" w:color="000000"/>
              <w:bottom w:val="single" w:sz="4" w:space="0" w:color="000000"/>
            </w:tcBorders>
          </w:tcPr>
          <w:p w14:paraId="243DE12F" w14:textId="77777777" w:rsidR="00C82734" w:rsidRPr="00D63F32" w:rsidRDefault="00331575">
            <w:pPr>
              <w:rPr>
                <w:b/>
                <w:color w:val="000000"/>
                <w:sz w:val="16"/>
              </w:rPr>
            </w:pPr>
            <w:r w:rsidRPr="00D63F32">
              <w:rPr>
                <w:b/>
                <w:color w:val="000000"/>
                <w:sz w:val="16"/>
              </w:rPr>
              <w:t>MVI negative and EHS negative</w:t>
            </w:r>
          </w:p>
        </w:tc>
        <w:tc>
          <w:tcPr>
            <w:tcW w:w="1440" w:type="dxa"/>
            <w:tcBorders>
              <w:top w:val="single" w:sz="4" w:space="0" w:color="000000"/>
              <w:bottom w:val="single" w:sz="4" w:space="0" w:color="000000"/>
            </w:tcBorders>
          </w:tcPr>
          <w:p w14:paraId="74F4964C" w14:textId="77777777" w:rsidR="00C82734" w:rsidRPr="00D63F32" w:rsidRDefault="00331575">
            <w:pPr>
              <w:rPr>
                <w:b/>
                <w:color w:val="000000"/>
                <w:sz w:val="16"/>
              </w:rPr>
            </w:pPr>
            <w:r w:rsidRPr="00D63F32">
              <w:rPr>
                <w:b/>
                <w:color w:val="000000"/>
                <w:sz w:val="16"/>
              </w:rPr>
              <w:t>EHS negative</w:t>
            </w:r>
          </w:p>
        </w:tc>
        <w:tc>
          <w:tcPr>
            <w:tcW w:w="1440" w:type="dxa"/>
            <w:tcBorders>
              <w:top w:val="single" w:sz="4" w:space="0" w:color="000000"/>
              <w:bottom w:val="single" w:sz="4" w:space="0" w:color="000000"/>
            </w:tcBorders>
          </w:tcPr>
          <w:p w14:paraId="6636D3B9" w14:textId="77777777" w:rsidR="00C82734" w:rsidRPr="00D63F32" w:rsidRDefault="00331575">
            <w:pPr>
              <w:rPr>
                <w:b/>
                <w:color w:val="000000"/>
                <w:sz w:val="16"/>
              </w:rPr>
            </w:pPr>
            <w:r w:rsidRPr="00D63F32">
              <w:rPr>
                <w:b/>
                <w:color w:val="000000"/>
                <w:sz w:val="16"/>
              </w:rPr>
              <w:t>MVI positive or EHS positive or both</w:t>
            </w:r>
          </w:p>
        </w:tc>
      </w:tr>
      <w:tr w:rsidR="00C82734" w14:paraId="713C32A9" w14:textId="77777777" w:rsidTr="00D63F32">
        <w:trPr>
          <w:trHeight w:val="724"/>
        </w:trPr>
        <w:tc>
          <w:tcPr>
            <w:tcW w:w="1975" w:type="dxa"/>
            <w:tcBorders>
              <w:top w:val="single" w:sz="4" w:space="0" w:color="000000"/>
            </w:tcBorders>
          </w:tcPr>
          <w:p w14:paraId="2A1F859D" w14:textId="77777777" w:rsidR="00C82734" w:rsidRPr="00D63F32" w:rsidRDefault="00331575">
            <w:pPr>
              <w:rPr>
                <w:color w:val="000000"/>
                <w:sz w:val="16"/>
              </w:rPr>
            </w:pPr>
            <w:r w:rsidRPr="00D63F32">
              <w:rPr>
                <w:color w:val="000000"/>
                <w:sz w:val="16"/>
              </w:rPr>
              <w:t>A+B versus lenvatinib</w:t>
            </w:r>
          </w:p>
        </w:tc>
        <w:tc>
          <w:tcPr>
            <w:tcW w:w="1440" w:type="dxa"/>
            <w:tcBorders>
              <w:top w:val="single" w:sz="4" w:space="0" w:color="000000"/>
            </w:tcBorders>
          </w:tcPr>
          <w:p w14:paraId="1655A870" w14:textId="77777777" w:rsidR="00C82734" w:rsidRPr="00D63F32" w:rsidRDefault="00331575">
            <w:pPr>
              <w:rPr>
                <w:color w:val="000000"/>
                <w:sz w:val="16"/>
              </w:rPr>
            </w:pPr>
            <w:r w:rsidRPr="00D63F32">
              <w:rPr>
                <w:color w:val="000000"/>
                <w:sz w:val="16"/>
              </w:rPr>
              <w:t xml:space="preserve">0.63 </w:t>
            </w:r>
            <w:r w:rsidRPr="00D63F32">
              <w:rPr>
                <w:color w:val="000000"/>
                <w:sz w:val="16"/>
              </w:rPr>
              <w:br/>
              <w:t>(0.39–1.04),</w:t>
            </w:r>
          </w:p>
          <w:p w14:paraId="6F2B8057" w14:textId="77777777" w:rsidR="00C82734" w:rsidRPr="00D63F32" w:rsidRDefault="00331575">
            <w:pPr>
              <w:rPr>
                <w:color w:val="000000"/>
                <w:sz w:val="16"/>
              </w:rPr>
            </w:pPr>
            <w:r w:rsidRPr="00D63F32">
              <w:rPr>
                <w:color w:val="000000"/>
                <w:sz w:val="16"/>
              </w:rPr>
              <w:t>97%</w:t>
            </w:r>
          </w:p>
        </w:tc>
        <w:tc>
          <w:tcPr>
            <w:tcW w:w="1440" w:type="dxa"/>
            <w:tcBorders>
              <w:top w:val="single" w:sz="4" w:space="0" w:color="000000"/>
            </w:tcBorders>
          </w:tcPr>
          <w:p w14:paraId="72E77786" w14:textId="77777777" w:rsidR="00C82734" w:rsidRPr="00D63F32" w:rsidRDefault="00331575">
            <w:pPr>
              <w:rPr>
                <w:color w:val="000000"/>
                <w:sz w:val="16"/>
              </w:rPr>
            </w:pPr>
            <w:r w:rsidRPr="00D63F32">
              <w:rPr>
                <w:color w:val="000000"/>
                <w:sz w:val="16"/>
              </w:rPr>
              <w:t xml:space="preserve">0.61 </w:t>
            </w:r>
            <w:r w:rsidRPr="00D63F32">
              <w:rPr>
                <w:color w:val="000000"/>
                <w:sz w:val="16"/>
              </w:rPr>
              <w:br/>
              <w:t>(0.3–1.3)</w:t>
            </w:r>
          </w:p>
          <w:p w14:paraId="34E13B81" w14:textId="77777777" w:rsidR="00C82734" w:rsidRPr="00D63F32" w:rsidRDefault="00331575">
            <w:pPr>
              <w:rPr>
                <w:color w:val="000000"/>
                <w:sz w:val="16"/>
              </w:rPr>
            </w:pPr>
            <w:r w:rsidRPr="00D63F32">
              <w:rPr>
                <w:color w:val="000000"/>
                <w:sz w:val="16"/>
              </w:rPr>
              <w:t>92%</w:t>
            </w:r>
          </w:p>
        </w:tc>
        <w:tc>
          <w:tcPr>
            <w:tcW w:w="1440" w:type="dxa"/>
            <w:tcBorders>
              <w:top w:val="single" w:sz="4" w:space="0" w:color="000000"/>
            </w:tcBorders>
          </w:tcPr>
          <w:p w14:paraId="3FB48606" w14:textId="77777777" w:rsidR="00C82734" w:rsidRPr="00D63F32" w:rsidRDefault="00331575">
            <w:pPr>
              <w:rPr>
                <w:color w:val="000000"/>
                <w:sz w:val="16"/>
              </w:rPr>
            </w:pPr>
            <w:r w:rsidRPr="00D63F32">
              <w:rPr>
                <w:color w:val="000000"/>
                <w:sz w:val="16"/>
              </w:rPr>
              <w:t xml:space="preserve">0.56 </w:t>
            </w:r>
            <w:r w:rsidRPr="00D63F32">
              <w:rPr>
                <w:color w:val="000000"/>
                <w:sz w:val="16"/>
              </w:rPr>
              <w:br/>
              <w:t>(0.28–1.14)</w:t>
            </w:r>
          </w:p>
          <w:p w14:paraId="0B867CEF" w14:textId="77777777" w:rsidR="00C82734" w:rsidRPr="00D63F32" w:rsidRDefault="00331575">
            <w:pPr>
              <w:rPr>
                <w:color w:val="000000"/>
                <w:sz w:val="16"/>
              </w:rPr>
            </w:pPr>
            <w:r w:rsidRPr="00D63F32">
              <w:rPr>
                <w:color w:val="000000"/>
                <w:sz w:val="16"/>
              </w:rPr>
              <w:t>95%</w:t>
            </w:r>
          </w:p>
        </w:tc>
        <w:tc>
          <w:tcPr>
            <w:tcW w:w="1440" w:type="dxa"/>
            <w:tcBorders>
              <w:top w:val="single" w:sz="4" w:space="0" w:color="000000"/>
            </w:tcBorders>
          </w:tcPr>
          <w:p w14:paraId="41738DC1" w14:textId="77777777" w:rsidR="00C82734" w:rsidRPr="00D63F32" w:rsidRDefault="00331575">
            <w:pPr>
              <w:rPr>
                <w:color w:val="000000"/>
                <w:sz w:val="16"/>
              </w:rPr>
            </w:pPr>
            <w:r w:rsidRPr="00D63F32">
              <w:rPr>
                <w:color w:val="000000"/>
                <w:sz w:val="16"/>
              </w:rPr>
              <w:t xml:space="preserve">0.52 </w:t>
            </w:r>
            <w:r w:rsidRPr="00D63F32">
              <w:rPr>
                <w:color w:val="000000"/>
                <w:sz w:val="16"/>
              </w:rPr>
              <w:br/>
              <w:t>(0.25–1.08)</w:t>
            </w:r>
          </w:p>
          <w:p w14:paraId="0911F00C" w14:textId="77777777" w:rsidR="00C82734" w:rsidRPr="00D63F32" w:rsidRDefault="00331575">
            <w:pPr>
              <w:rPr>
                <w:color w:val="000000"/>
                <w:sz w:val="16"/>
              </w:rPr>
            </w:pPr>
            <w:r w:rsidRPr="00D63F32">
              <w:rPr>
                <w:color w:val="000000"/>
                <w:sz w:val="16"/>
              </w:rPr>
              <w:t>97%</w:t>
            </w:r>
          </w:p>
        </w:tc>
        <w:tc>
          <w:tcPr>
            <w:tcW w:w="1440" w:type="dxa"/>
            <w:tcBorders>
              <w:top w:val="single" w:sz="4" w:space="0" w:color="000000"/>
            </w:tcBorders>
          </w:tcPr>
          <w:p w14:paraId="1032A20D" w14:textId="77777777" w:rsidR="00C82734" w:rsidRPr="00D63F32" w:rsidRDefault="00331575">
            <w:pPr>
              <w:rPr>
                <w:color w:val="000000"/>
                <w:sz w:val="16"/>
              </w:rPr>
            </w:pPr>
            <w:r w:rsidRPr="00D63F32">
              <w:rPr>
                <w:color w:val="000000"/>
                <w:sz w:val="16"/>
              </w:rPr>
              <w:t xml:space="preserve">0.41 </w:t>
            </w:r>
            <w:r w:rsidRPr="00D63F32">
              <w:rPr>
                <w:color w:val="000000"/>
                <w:sz w:val="16"/>
              </w:rPr>
              <w:br/>
              <w:t>(0.16–1.06)</w:t>
            </w:r>
          </w:p>
          <w:p w14:paraId="017F8E37" w14:textId="77777777" w:rsidR="00C82734" w:rsidRPr="00D63F32" w:rsidRDefault="00331575">
            <w:pPr>
              <w:rPr>
                <w:color w:val="000000"/>
                <w:sz w:val="16"/>
              </w:rPr>
            </w:pPr>
            <w:r w:rsidRPr="00D63F32">
              <w:rPr>
                <w:color w:val="000000"/>
                <w:sz w:val="16"/>
              </w:rPr>
              <w:t>97%</w:t>
            </w:r>
          </w:p>
        </w:tc>
        <w:tc>
          <w:tcPr>
            <w:tcW w:w="1440" w:type="dxa"/>
            <w:tcBorders>
              <w:top w:val="single" w:sz="4" w:space="0" w:color="000000"/>
            </w:tcBorders>
          </w:tcPr>
          <w:p w14:paraId="157F7E05" w14:textId="77777777" w:rsidR="00C82734" w:rsidRPr="00D63F32" w:rsidRDefault="00331575">
            <w:pPr>
              <w:rPr>
                <w:color w:val="000000"/>
                <w:sz w:val="16"/>
              </w:rPr>
            </w:pPr>
            <w:r w:rsidRPr="00D63F32">
              <w:rPr>
                <w:color w:val="000000"/>
                <w:sz w:val="16"/>
              </w:rPr>
              <w:t xml:space="preserve">0.91 </w:t>
            </w:r>
            <w:r w:rsidRPr="00D63F32">
              <w:rPr>
                <w:color w:val="000000"/>
                <w:sz w:val="16"/>
              </w:rPr>
              <w:br/>
              <w:t>(0.31–2.88)</w:t>
            </w:r>
          </w:p>
          <w:p w14:paraId="57123579" w14:textId="77777777" w:rsidR="00C82734" w:rsidRPr="00D63F32" w:rsidRDefault="00331575">
            <w:pPr>
              <w:rPr>
                <w:color w:val="000000"/>
                <w:sz w:val="16"/>
              </w:rPr>
            </w:pPr>
            <w:r w:rsidRPr="00D63F32">
              <w:rPr>
                <w:color w:val="000000"/>
                <w:sz w:val="16"/>
              </w:rPr>
              <w:t>56%</w:t>
            </w:r>
          </w:p>
        </w:tc>
        <w:tc>
          <w:tcPr>
            <w:tcW w:w="1440" w:type="dxa"/>
            <w:tcBorders>
              <w:top w:val="single" w:sz="4" w:space="0" w:color="000000"/>
            </w:tcBorders>
          </w:tcPr>
          <w:p w14:paraId="709A3603" w14:textId="77777777" w:rsidR="00C82734" w:rsidRPr="00D63F32" w:rsidRDefault="00331575">
            <w:pPr>
              <w:rPr>
                <w:color w:val="000000"/>
                <w:sz w:val="16"/>
              </w:rPr>
            </w:pPr>
            <w:r w:rsidRPr="00D63F32">
              <w:rPr>
                <w:color w:val="000000"/>
                <w:sz w:val="16"/>
              </w:rPr>
              <w:t xml:space="preserve">0.68 </w:t>
            </w:r>
            <w:r w:rsidRPr="00D63F32">
              <w:rPr>
                <w:color w:val="000000"/>
                <w:sz w:val="16"/>
              </w:rPr>
              <w:br/>
              <w:t>(0.23–1.94)</w:t>
            </w:r>
          </w:p>
          <w:p w14:paraId="67170B85" w14:textId="77777777" w:rsidR="00C82734" w:rsidRPr="00D63F32" w:rsidRDefault="00331575">
            <w:pPr>
              <w:rPr>
                <w:color w:val="000000"/>
                <w:sz w:val="16"/>
              </w:rPr>
            </w:pPr>
            <w:r w:rsidRPr="00D63F32">
              <w:rPr>
                <w:color w:val="000000"/>
                <w:sz w:val="16"/>
              </w:rPr>
              <w:t>77%</w:t>
            </w:r>
          </w:p>
        </w:tc>
        <w:tc>
          <w:tcPr>
            <w:tcW w:w="1440" w:type="dxa"/>
            <w:tcBorders>
              <w:top w:val="single" w:sz="4" w:space="0" w:color="000000"/>
            </w:tcBorders>
          </w:tcPr>
          <w:p w14:paraId="7A21E606" w14:textId="77777777" w:rsidR="00C82734" w:rsidRPr="00D63F32" w:rsidRDefault="00331575">
            <w:pPr>
              <w:rPr>
                <w:color w:val="000000"/>
                <w:sz w:val="16"/>
              </w:rPr>
            </w:pPr>
            <w:r w:rsidRPr="00D63F32">
              <w:rPr>
                <w:color w:val="000000"/>
                <w:sz w:val="16"/>
              </w:rPr>
              <w:t>NA</w:t>
            </w:r>
          </w:p>
        </w:tc>
        <w:tc>
          <w:tcPr>
            <w:tcW w:w="1440" w:type="dxa"/>
            <w:tcBorders>
              <w:top w:val="single" w:sz="4" w:space="0" w:color="000000"/>
            </w:tcBorders>
          </w:tcPr>
          <w:p w14:paraId="018265ED" w14:textId="77777777" w:rsidR="00C82734" w:rsidRPr="00D63F32" w:rsidRDefault="00331575">
            <w:pPr>
              <w:rPr>
                <w:color w:val="000000"/>
                <w:sz w:val="16"/>
              </w:rPr>
            </w:pPr>
            <w:r w:rsidRPr="00D63F32">
              <w:rPr>
                <w:color w:val="000000"/>
                <w:sz w:val="16"/>
              </w:rPr>
              <w:t xml:space="preserve">0.63 </w:t>
            </w:r>
            <w:r w:rsidRPr="00D63F32">
              <w:rPr>
                <w:color w:val="000000"/>
                <w:sz w:val="16"/>
              </w:rPr>
              <w:br/>
              <w:t>(0.35–1.15)</w:t>
            </w:r>
          </w:p>
          <w:p w14:paraId="028CDE63" w14:textId="77777777" w:rsidR="00C82734" w:rsidRPr="00D63F32" w:rsidRDefault="00331575">
            <w:pPr>
              <w:rPr>
                <w:color w:val="000000"/>
                <w:sz w:val="16"/>
              </w:rPr>
            </w:pPr>
            <w:r w:rsidRPr="00D63F32">
              <w:rPr>
                <w:color w:val="000000"/>
                <w:sz w:val="16"/>
              </w:rPr>
              <w:t>95%</w:t>
            </w:r>
          </w:p>
        </w:tc>
      </w:tr>
      <w:tr w:rsidR="00C82734" w14:paraId="53B12D96" w14:textId="77777777" w:rsidTr="00D63F32">
        <w:trPr>
          <w:trHeight w:val="737"/>
        </w:trPr>
        <w:tc>
          <w:tcPr>
            <w:tcW w:w="1975" w:type="dxa"/>
          </w:tcPr>
          <w:p w14:paraId="2D7079AA" w14:textId="77777777" w:rsidR="00C82734" w:rsidRPr="00D63F32" w:rsidRDefault="00331575">
            <w:pPr>
              <w:rPr>
                <w:color w:val="000000"/>
                <w:sz w:val="16"/>
              </w:rPr>
            </w:pPr>
            <w:r w:rsidRPr="00D63F32">
              <w:rPr>
                <w:color w:val="000000"/>
                <w:sz w:val="16"/>
              </w:rPr>
              <w:t>A+B versus nivolumab</w:t>
            </w:r>
          </w:p>
        </w:tc>
        <w:tc>
          <w:tcPr>
            <w:tcW w:w="1440" w:type="dxa"/>
          </w:tcPr>
          <w:p w14:paraId="4EF82814" w14:textId="77777777" w:rsidR="00C82734" w:rsidRPr="00D63F32" w:rsidRDefault="00331575">
            <w:pPr>
              <w:rPr>
                <w:color w:val="000000"/>
                <w:sz w:val="16"/>
              </w:rPr>
            </w:pPr>
            <w:r w:rsidRPr="00D63F32">
              <w:rPr>
                <w:color w:val="000000"/>
                <w:sz w:val="16"/>
              </w:rPr>
              <w:t xml:space="preserve">0.68 </w:t>
            </w:r>
            <w:r w:rsidRPr="00D63F32">
              <w:rPr>
                <w:color w:val="000000"/>
                <w:sz w:val="16"/>
              </w:rPr>
              <w:br/>
              <w:t>(0.41–1.14),</w:t>
            </w:r>
          </w:p>
          <w:p w14:paraId="21265F62" w14:textId="77777777" w:rsidR="00C82734" w:rsidRPr="00D63F32" w:rsidRDefault="00331575">
            <w:pPr>
              <w:rPr>
                <w:color w:val="000000"/>
                <w:sz w:val="16"/>
              </w:rPr>
            </w:pPr>
            <w:r w:rsidRPr="00D63F32">
              <w:rPr>
                <w:color w:val="000000"/>
                <w:sz w:val="16"/>
              </w:rPr>
              <w:t>94%</w:t>
            </w:r>
          </w:p>
        </w:tc>
        <w:tc>
          <w:tcPr>
            <w:tcW w:w="1440" w:type="dxa"/>
          </w:tcPr>
          <w:p w14:paraId="5825FD74" w14:textId="77777777" w:rsidR="00C82734" w:rsidRPr="00D63F32" w:rsidRDefault="00331575">
            <w:pPr>
              <w:rPr>
                <w:color w:val="000000"/>
                <w:sz w:val="16"/>
              </w:rPr>
            </w:pPr>
            <w:r w:rsidRPr="00D63F32">
              <w:rPr>
                <w:color w:val="000000"/>
                <w:sz w:val="16"/>
              </w:rPr>
              <w:t xml:space="preserve">0.71 </w:t>
            </w:r>
            <w:r w:rsidRPr="00D63F32">
              <w:rPr>
                <w:color w:val="000000"/>
                <w:sz w:val="16"/>
              </w:rPr>
              <w:br/>
              <w:t>(0.34–1.55)</w:t>
            </w:r>
          </w:p>
          <w:p w14:paraId="44793696" w14:textId="77777777" w:rsidR="00C82734" w:rsidRPr="00D63F32" w:rsidRDefault="00331575">
            <w:pPr>
              <w:rPr>
                <w:color w:val="000000"/>
                <w:sz w:val="16"/>
              </w:rPr>
            </w:pPr>
            <w:r w:rsidRPr="00D63F32">
              <w:rPr>
                <w:color w:val="000000"/>
                <w:sz w:val="16"/>
              </w:rPr>
              <w:t>84%</w:t>
            </w:r>
          </w:p>
        </w:tc>
        <w:tc>
          <w:tcPr>
            <w:tcW w:w="1440" w:type="dxa"/>
          </w:tcPr>
          <w:p w14:paraId="79300476" w14:textId="77777777" w:rsidR="00C82734" w:rsidRPr="00D63F32" w:rsidRDefault="00331575">
            <w:pPr>
              <w:rPr>
                <w:color w:val="000000"/>
                <w:sz w:val="16"/>
              </w:rPr>
            </w:pPr>
            <w:r w:rsidRPr="00D63F32">
              <w:rPr>
                <w:color w:val="000000"/>
                <w:sz w:val="16"/>
              </w:rPr>
              <w:t xml:space="preserve">0.66 </w:t>
            </w:r>
            <w:r w:rsidRPr="00D63F32">
              <w:rPr>
                <w:color w:val="000000"/>
                <w:sz w:val="16"/>
              </w:rPr>
              <w:br/>
              <w:t>(0.33–1.32)</w:t>
            </w:r>
          </w:p>
          <w:p w14:paraId="42281941" w14:textId="77777777" w:rsidR="00C82734" w:rsidRPr="00D63F32" w:rsidRDefault="00331575">
            <w:pPr>
              <w:rPr>
                <w:color w:val="000000"/>
                <w:sz w:val="16"/>
              </w:rPr>
            </w:pPr>
            <w:r w:rsidRPr="00D63F32">
              <w:rPr>
                <w:color w:val="000000"/>
                <w:sz w:val="16"/>
              </w:rPr>
              <w:t>90%</w:t>
            </w:r>
          </w:p>
        </w:tc>
        <w:tc>
          <w:tcPr>
            <w:tcW w:w="1440" w:type="dxa"/>
          </w:tcPr>
          <w:p w14:paraId="175DAC28" w14:textId="77777777" w:rsidR="00C82734" w:rsidRPr="00D63F32" w:rsidRDefault="00331575">
            <w:pPr>
              <w:rPr>
                <w:color w:val="000000"/>
                <w:sz w:val="16"/>
              </w:rPr>
            </w:pPr>
            <w:r w:rsidRPr="00D63F32">
              <w:rPr>
                <w:color w:val="000000"/>
                <w:sz w:val="16"/>
              </w:rPr>
              <w:t xml:space="preserve">0.55 </w:t>
            </w:r>
            <w:r w:rsidRPr="00D63F32">
              <w:rPr>
                <w:color w:val="000000"/>
                <w:sz w:val="16"/>
              </w:rPr>
              <w:br/>
              <w:t>(0.26–1.2)</w:t>
            </w:r>
          </w:p>
          <w:p w14:paraId="7FA23054" w14:textId="77777777" w:rsidR="00C82734" w:rsidRPr="00D63F32" w:rsidRDefault="00331575">
            <w:pPr>
              <w:rPr>
                <w:color w:val="000000"/>
                <w:sz w:val="16"/>
              </w:rPr>
            </w:pPr>
            <w:r w:rsidRPr="00D63F32">
              <w:rPr>
                <w:color w:val="000000"/>
                <w:sz w:val="16"/>
              </w:rPr>
              <w:t>94%</w:t>
            </w:r>
          </w:p>
        </w:tc>
        <w:tc>
          <w:tcPr>
            <w:tcW w:w="1440" w:type="dxa"/>
          </w:tcPr>
          <w:p w14:paraId="0C24F065" w14:textId="77777777" w:rsidR="00C82734" w:rsidRPr="00D63F32" w:rsidRDefault="00331575">
            <w:pPr>
              <w:rPr>
                <w:color w:val="000000"/>
                <w:sz w:val="16"/>
              </w:rPr>
            </w:pPr>
            <w:r w:rsidRPr="00D63F32">
              <w:rPr>
                <w:color w:val="000000"/>
                <w:sz w:val="16"/>
              </w:rPr>
              <w:t xml:space="preserve">0.53 </w:t>
            </w:r>
            <w:r w:rsidRPr="00D63F32">
              <w:rPr>
                <w:color w:val="000000"/>
                <w:sz w:val="16"/>
              </w:rPr>
              <w:br/>
              <w:t>(0.2–1.32)</w:t>
            </w:r>
          </w:p>
          <w:p w14:paraId="0026F922" w14:textId="77777777" w:rsidR="00C82734" w:rsidRPr="00D63F32" w:rsidRDefault="00331575">
            <w:pPr>
              <w:rPr>
                <w:color w:val="000000"/>
                <w:sz w:val="16"/>
              </w:rPr>
            </w:pPr>
            <w:r w:rsidRPr="00D63F32">
              <w:rPr>
                <w:color w:val="000000"/>
                <w:sz w:val="16"/>
              </w:rPr>
              <w:t>91%</w:t>
            </w:r>
          </w:p>
        </w:tc>
        <w:tc>
          <w:tcPr>
            <w:tcW w:w="1440" w:type="dxa"/>
          </w:tcPr>
          <w:p w14:paraId="723047CB" w14:textId="77777777" w:rsidR="00C82734" w:rsidRPr="00D63F32" w:rsidRDefault="00331575">
            <w:pPr>
              <w:rPr>
                <w:color w:val="000000"/>
                <w:sz w:val="16"/>
              </w:rPr>
            </w:pPr>
            <w:r w:rsidRPr="00D63F32">
              <w:rPr>
                <w:color w:val="000000"/>
                <w:sz w:val="16"/>
              </w:rPr>
              <w:t xml:space="preserve">0.99 </w:t>
            </w:r>
            <w:r w:rsidRPr="00D63F32">
              <w:rPr>
                <w:color w:val="000000"/>
                <w:sz w:val="16"/>
              </w:rPr>
              <w:br/>
              <w:t>(0.44–2.33)</w:t>
            </w:r>
          </w:p>
          <w:p w14:paraId="413F2AA9" w14:textId="77777777" w:rsidR="00C82734" w:rsidRPr="00D63F32" w:rsidRDefault="00331575">
            <w:pPr>
              <w:rPr>
                <w:color w:val="000000"/>
                <w:sz w:val="16"/>
              </w:rPr>
            </w:pPr>
            <w:r w:rsidRPr="00D63F32">
              <w:rPr>
                <w:color w:val="000000"/>
                <w:sz w:val="16"/>
              </w:rPr>
              <w:t>51%</w:t>
            </w:r>
          </w:p>
        </w:tc>
        <w:tc>
          <w:tcPr>
            <w:tcW w:w="1440" w:type="dxa"/>
          </w:tcPr>
          <w:p w14:paraId="2F547D9F" w14:textId="77777777" w:rsidR="00C82734" w:rsidRPr="00D63F32" w:rsidRDefault="00331575">
            <w:pPr>
              <w:rPr>
                <w:color w:val="000000"/>
                <w:sz w:val="16"/>
              </w:rPr>
            </w:pPr>
            <w:r w:rsidRPr="00D63F32">
              <w:rPr>
                <w:color w:val="000000"/>
                <w:sz w:val="16"/>
              </w:rPr>
              <w:t xml:space="preserve">0.62 </w:t>
            </w:r>
            <w:r w:rsidRPr="00D63F32">
              <w:rPr>
                <w:color w:val="000000"/>
                <w:sz w:val="16"/>
              </w:rPr>
              <w:br/>
              <w:t>(0.2–1.77)</w:t>
            </w:r>
          </w:p>
          <w:p w14:paraId="576409A3" w14:textId="77777777" w:rsidR="00C82734" w:rsidRPr="00D63F32" w:rsidRDefault="00331575">
            <w:pPr>
              <w:rPr>
                <w:color w:val="000000"/>
                <w:sz w:val="16"/>
              </w:rPr>
            </w:pPr>
            <w:r w:rsidRPr="00D63F32">
              <w:rPr>
                <w:color w:val="000000"/>
                <w:sz w:val="16"/>
              </w:rPr>
              <w:t>81%</w:t>
            </w:r>
          </w:p>
        </w:tc>
        <w:tc>
          <w:tcPr>
            <w:tcW w:w="1440" w:type="dxa"/>
          </w:tcPr>
          <w:p w14:paraId="33D299FE" w14:textId="77777777" w:rsidR="00C82734" w:rsidRPr="00D63F32" w:rsidRDefault="00331575">
            <w:pPr>
              <w:rPr>
                <w:color w:val="000000"/>
                <w:sz w:val="16"/>
              </w:rPr>
            </w:pPr>
            <w:r w:rsidRPr="00D63F32">
              <w:rPr>
                <w:color w:val="000000"/>
                <w:sz w:val="16"/>
              </w:rPr>
              <w:t>NA</w:t>
            </w:r>
          </w:p>
        </w:tc>
        <w:tc>
          <w:tcPr>
            <w:tcW w:w="1440" w:type="dxa"/>
          </w:tcPr>
          <w:p w14:paraId="316A6EB4" w14:textId="77777777" w:rsidR="00C82734" w:rsidRPr="00D63F32" w:rsidRDefault="00331575">
            <w:pPr>
              <w:rPr>
                <w:color w:val="000000"/>
                <w:sz w:val="16"/>
              </w:rPr>
            </w:pPr>
            <w:r w:rsidRPr="00D63F32">
              <w:rPr>
                <w:color w:val="000000"/>
                <w:sz w:val="16"/>
              </w:rPr>
              <w:t xml:space="preserve">0.75 </w:t>
            </w:r>
            <w:r w:rsidRPr="00D63F32">
              <w:rPr>
                <w:color w:val="000000"/>
                <w:sz w:val="16"/>
              </w:rPr>
              <w:br/>
              <w:t>(0.41–1.37)</w:t>
            </w:r>
          </w:p>
          <w:p w14:paraId="5B25C987" w14:textId="77777777" w:rsidR="00C82734" w:rsidRPr="00D63F32" w:rsidRDefault="00331575">
            <w:pPr>
              <w:rPr>
                <w:color w:val="000000"/>
                <w:sz w:val="16"/>
              </w:rPr>
            </w:pPr>
            <w:r w:rsidRPr="00D63F32">
              <w:rPr>
                <w:color w:val="000000"/>
                <w:sz w:val="16"/>
              </w:rPr>
              <w:t>85%</w:t>
            </w:r>
          </w:p>
        </w:tc>
      </w:tr>
      <w:tr w:rsidR="00C82734" w14:paraId="6FD0FF75" w14:textId="77777777" w:rsidTr="00D63F32">
        <w:trPr>
          <w:trHeight w:val="737"/>
        </w:trPr>
        <w:tc>
          <w:tcPr>
            <w:tcW w:w="1975" w:type="dxa"/>
          </w:tcPr>
          <w:p w14:paraId="4F2EC2C3" w14:textId="77777777" w:rsidR="00C82734" w:rsidRPr="00D63F32" w:rsidRDefault="00331575">
            <w:pPr>
              <w:rPr>
                <w:color w:val="000000"/>
                <w:sz w:val="16"/>
              </w:rPr>
            </w:pPr>
            <w:r w:rsidRPr="00D63F32">
              <w:rPr>
                <w:color w:val="000000"/>
                <w:sz w:val="16"/>
              </w:rPr>
              <w:t>A+B versus sorafenib</w:t>
            </w:r>
          </w:p>
        </w:tc>
        <w:tc>
          <w:tcPr>
            <w:tcW w:w="1440" w:type="dxa"/>
          </w:tcPr>
          <w:p w14:paraId="4FF28290" w14:textId="77777777" w:rsidR="00C82734" w:rsidRPr="00D63F32" w:rsidRDefault="00331575">
            <w:pPr>
              <w:rPr>
                <w:color w:val="000000"/>
                <w:sz w:val="16"/>
              </w:rPr>
            </w:pPr>
            <w:r w:rsidRPr="00D63F32">
              <w:rPr>
                <w:color w:val="000000"/>
                <w:sz w:val="16"/>
              </w:rPr>
              <w:t xml:space="preserve">0.58 </w:t>
            </w:r>
            <w:r w:rsidRPr="00D63F32">
              <w:rPr>
                <w:color w:val="000000"/>
                <w:sz w:val="16"/>
              </w:rPr>
              <w:br/>
              <w:t>(0.39–0.87),</w:t>
            </w:r>
          </w:p>
          <w:p w14:paraId="2587B258" w14:textId="77777777" w:rsidR="00C82734" w:rsidRPr="00D63F32" w:rsidRDefault="00331575">
            <w:pPr>
              <w:rPr>
                <w:color w:val="000000"/>
                <w:sz w:val="16"/>
              </w:rPr>
            </w:pPr>
            <w:r w:rsidRPr="00D63F32">
              <w:rPr>
                <w:color w:val="000000"/>
                <w:sz w:val="16"/>
              </w:rPr>
              <w:t>99%</w:t>
            </w:r>
          </w:p>
        </w:tc>
        <w:tc>
          <w:tcPr>
            <w:tcW w:w="1440" w:type="dxa"/>
          </w:tcPr>
          <w:p w14:paraId="61D1A040" w14:textId="77777777" w:rsidR="00C82734" w:rsidRPr="00D63F32" w:rsidRDefault="00331575">
            <w:pPr>
              <w:rPr>
                <w:color w:val="000000"/>
                <w:sz w:val="16"/>
              </w:rPr>
            </w:pPr>
            <w:r w:rsidRPr="00D63F32">
              <w:rPr>
                <w:color w:val="000000"/>
                <w:sz w:val="16"/>
              </w:rPr>
              <w:t xml:space="preserve">0.53 </w:t>
            </w:r>
            <w:r w:rsidRPr="00D63F32">
              <w:rPr>
                <w:color w:val="000000"/>
                <w:sz w:val="16"/>
              </w:rPr>
              <w:br/>
              <w:t>(0.29–0.99)</w:t>
            </w:r>
          </w:p>
          <w:p w14:paraId="41FD9FA0" w14:textId="77777777" w:rsidR="00C82734" w:rsidRPr="00D63F32" w:rsidRDefault="00331575">
            <w:pPr>
              <w:rPr>
                <w:color w:val="000000"/>
                <w:sz w:val="16"/>
              </w:rPr>
            </w:pPr>
            <w:r w:rsidRPr="00D63F32">
              <w:rPr>
                <w:color w:val="000000"/>
                <w:sz w:val="16"/>
              </w:rPr>
              <w:t>98%</w:t>
            </w:r>
          </w:p>
        </w:tc>
        <w:tc>
          <w:tcPr>
            <w:tcW w:w="1440" w:type="dxa"/>
          </w:tcPr>
          <w:p w14:paraId="39E197F0" w14:textId="77777777" w:rsidR="00C82734" w:rsidRPr="00D63F32" w:rsidRDefault="00331575">
            <w:pPr>
              <w:rPr>
                <w:color w:val="000000"/>
                <w:sz w:val="16"/>
              </w:rPr>
            </w:pPr>
            <w:r w:rsidRPr="00D63F32">
              <w:rPr>
                <w:color w:val="000000"/>
                <w:sz w:val="16"/>
              </w:rPr>
              <w:t xml:space="preserve">0.61 </w:t>
            </w:r>
            <w:r w:rsidRPr="00D63F32">
              <w:rPr>
                <w:color w:val="000000"/>
                <w:sz w:val="16"/>
              </w:rPr>
              <w:br/>
              <w:t>(0.36–1.05)</w:t>
            </w:r>
          </w:p>
          <w:p w14:paraId="1E8EB1B9" w14:textId="77777777" w:rsidR="00C82734" w:rsidRPr="00D63F32" w:rsidRDefault="00331575">
            <w:pPr>
              <w:rPr>
                <w:color w:val="000000"/>
                <w:sz w:val="16"/>
              </w:rPr>
            </w:pPr>
            <w:r w:rsidRPr="00D63F32">
              <w:rPr>
                <w:color w:val="000000"/>
                <w:sz w:val="16"/>
              </w:rPr>
              <w:t>97%</w:t>
            </w:r>
          </w:p>
        </w:tc>
        <w:tc>
          <w:tcPr>
            <w:tcW w:w="1440" w:type="dxa"/>
          </w:tcPr>
          <w:p w14:paraId="6344D062" w14:textId="77777777" w:rsidR="00C82734" w:rsidRPr="00D63F32" w:rsidRDefault="00331575">
            <w:pPr>
              <w:rPr>
                <w:color w:val="000000"/>
                <w:sz w:val="16"/>
              </w:rPr>
            </w:pPr>
            <w:r w:rsidRPr="00D63F32">
              <w:rPr>
                <w:color w:val="000000"/>
                <w:sz w:val="16"/>
              </w:rPr>
              <w:t xml:space="preserve">0.43 </w:t>
            </w:r>
            <w:r w:rsidRPr="00D63F32">
              <w:rPr>
                <w:color w:val="000000"/>
                <w:sz w:val="16"/>
              </w:rPr>
              <w:br/>
              <w:t>(0.24–0.78)</w:t>
            </w:r>
          </w:p>
          <w:p w14:paraId="61FB390F" w14:textId="77777777" w:rsidR="00C82734" w:rsidRPr="00D63F32" w:rsidRDefault="00331575">
            <w:pPr>
              <w:rPr>
                <w:color w:val="000000"/>
                <w:sz w:val="16"/>
              </w:rPr>
            </w:pPr>
            <w:r w:rsidRPr="00D63F32">
              <w:rPr>
                <w:color w:val="000000"/>
                <w:sz w:val="16"/>
              </w:rPr>
              <w:t>99%</w:t>
            </w:r>
          </w:p>
        </w:tc>
        <w:tc>
          <w:tcPr>
            <w:tcW w:w="1440" w:type="dxa"/>
          </w:tcPr>
          <w:p w14:paraId="7DC8DF25" w14:textId="77777777" w:rsidR="00C82734" w:rsidRPr="00D63F32" w:rsidRDefault="00331575">
            <w:pPr>
              <w:rPr>
                <w:color w:val="000000"/>
                <w:sz w:val="16"/>
              </w:rPr>
            </w:pPr>
            <w:r w:rsidRPr="00D63F32">
              <w:rPr>
                <w:color w:val="000000"/>
                <w:sz w:val="16"/>
              </w:rPr>
              <w:t xml:space="preserve">0.37 </w:t>
            </w:r>
            <w:r w:rsidRPr="00D63F32">
              <w:rPr>
                <w:color w:val="000000"/>
                <w:sz w:val="16"/>
              </w:rPr>
              <w:br/>
              <w:t>(0.16–0.83)</w:t>
            </w:r>
          </w:p>
          <w:p w14:paraId="1E258175" w14:textId="77777777" w:rsidR="00C82734" w:rsidRPr="00D63F32" w:rsidRDefault="00331575">
            <w:pPr>
              <w:rPr>
                <w:color w:val="000000"/>
                <w:sz w:val="16"/>
              </w:rPr>
            </w:pPr>
            <w:r w:rsidRPr="00D63F32">
              <w:rPr>
                <w:color w:val="000000"/>
                <w:sz w:val="16"/>
              </w:rPr>
              <w:t>99%</w:t>
            </w:r>
          </w:p>
        </w:tc>
        <w:tc>
          <w:tcPr>
            <w:tcW w:w="1440" w:type="dxa"/>
          </w:tcPr>
          <w:p w14:paraId="1FE43874" w14:textId="77777777" w:rsidR="00C82734" w:rsidRPr="00D63F32" w:rsidRDefault="00331575">
            <w:pPr>
              <w:rPr>
                <w:color w:val="000000"/>
                <w:sz w:val="16"/>
              </w:rPr>
            </w:pPr>
            <w:r w:rsidRPr="00D63F32">
              <w:rPr>
                <w:color w:val="000000"/>
                <w:sz w:val="16"/>
              </w:rPr>
              <w:t xml:space="preserve">0.94 </w:t>
            </w:r>
            <w:r w:rsidRPr="00D63F32">
              <w:rPr>
                <w:color w:val="000000"/>
                <w:sz w:val="16"/>
              </w:rPr>
              <w:br/>
              <w:t>(0.48–1.91)</w:t>
            </w:r>
          </w:p>
          <w:p w14:paraId="1156708B" w14:textId="77777777" w:rsidR="00C82734" w:rsidRPr="00D63F32" w:rsidRDefault="00331575">
            <w:pPr>
              <w:rPr>
                <w:color w:val="000000"/>
                <w:sz w:val="16"/>
              </w:rPr>
            </w:pPr>
            <w:r w:rsidRPr="00D63F32">
              <w:rPr>
                <w:color w:val="000000"/>
                <w:sz w:val="16"/>
              </w:rPr>
              <w:t>57%</w:t>
            </w:r>
          </w:p>
        </w:tc>
        <w:tc>
          <w:tcPr>
            <w:tcW w:w="1440" w:type="dxa"/>
          </w:tcPr>
          <w:p w14:paraId="3C283307" w14:textId="77777777" w:rsidR="00C82734" w:rsidRPr="00D63F32" w:rsidRDefault="00331575">
            <w:pPr>
              <w:rPr>
                <w:color w:val="000000"/>
                <w:sz w:val="16"/>
              </w:rPr>
            </w:pPr>
            <w:r w:rsidRPr="00D63F32">
              <w:rPr>
                <w:color w:val="000000"/>
                <w:sz w:val="16"/>
              </w:rPr>
              <w:t xml:space="preserve">0.71 </w:t>
            </w:r>
            <w:r w:rsidRPr="00D63F32">
              <w:rPr>
                <w:color w:val="000000"/>
                <w:sz w:val="16"/>
              </w:rPr>
              <w:br/>
              <w:t>(0.26–1.85)</w:t>
            </w:r>
          </w:p>
          <w:p w14:paraId="6D3A65A9" w14:textId="77777777" w:rsidR="00C82734" w:rsidRPr="00D63F32" w:rsidRDefault="00331575">
            <w:pPr>
              <w:rPr>
                <w:color w:val="000000"/>
                <w:sz w:val="16"/>
              </w:rPr>
            </w:pPr>
            <w:r w:rsidRPr="00D63F32">
              <w:rPr>
                <w:color w:val="000000"/>
                <w:sz w:val="16"/>
              </w:rPr>
              <w:t>76%</w:t>
            </w:r>
          </w:p>
        </w:tc>
        <w:tc>
          <w:tcPr>
            <w:tcW w:w="1440" w:type="dxa"/>
          </w:tcPr>
          <w:p w14:paraId="745B0797" w14:textId="77777777" w:rsidR="00C82734" w:rsidRPr="00D63F32" w:rsidRDefault="00331575">
            <w:pPr>
              <w:rPr>
                <w:color w:val="000000"/>
                <w:sz w:val="16"/>
              </w:rPr>
            </w:pPr>
            <w:r w:rsidRPr="00D63F32">
              <w:rPr>
                <w:color w:val="000000"/>
                <w:sz w:val="16"/>
              </w:rPr>
              <w:t xml:space="preserve">0.92 </w:t>
            </w:r>
            <w:r w:rsidRPr="00D63F32">
              <w:rPr>
                <w:color w:val="000000"/>
                <w:sz w:val="16"/>
              </w:rPr>
              <w:br/>
              <w:t>(0.47–1.77)</w:t>
            </w:r>
          </w:p>
          <w:p w14:paraId="633F2E27" w14:textId="77777777" w:rsidR="00C82734" w:rsidRPr="00D63F32" w:rsidRDefault="00331575">
            <w:pPr>
              <w:rPr>
                <w:color w:val="000000"/>
                <w:sz w:val="16"/>
              </w:rPr>
            </w:pPr>
            <w:r w:rsidRPr="00D63F32">
              <w:rPr>
                <w:color w:val="000000"/>
                <w:sz w:val="16"/>
              </w:rPr>
              <w:t>59%</w:t>
            </w:r>
          </w:p>
        </w:tc>
        <w:tc>
          <w:tcPr>
            <w:tcW w:w="1440" w:type="dxa"/>
          </w:tcPr>
          <w:p w14:paraId="09DA8994" w14:textId="77777777" w:rsidR="00C82734" w:rsidRPr="00D63F32" w:rsidRDefault="00331575">
            <w:pPr>
              <w:rPr>
                <w:color w:val="000000"/>
                <w:sz w:val="16"/>
              </w:rPr>
            </w:pPr>
            <w:r w:rsidRPr="00D63F32">
              <w:rPr>
                <w:color w:val="000000"/>
                <w:sz w:val="16"/>
              </w:rPr>
              <w:t xml:space="preserve">0.55 </w:t>
            </w:r>
            <w:r w:rsidRPr="00D63F32">
              <w:rPr>
                <w:color w:val="000000"/>
                <w:sz w:val="16"/>
              </w:rPr>
              <w:br/>
              <w:t>(0.35–0.88)</w:t>
            </w:r>
          </w:p>
          <w:p w14:paraId="1FDCAC76" w14:textId="77777777" w:rsidR="00C82734" w:rsidRPr="00D63F32" w:rsidRDefault="00331575">
            <w:pPr>
              <w:rPr>
                <w:color w:val="000000"/>
                <w:sz w:val="16"/>
              </w:rPr>
            </w:pPr>
            <w:r w:rsidRPr="00D63F32">
              <w:rPr>
                <w:color w:val="000000"/>
                <w:sz w:val="16"/>
              </w:rPr>
              <w:t>99%</w:t>
            </w:r>
          </w:p>
        </w:tc>
      </w:tr>
      <w:tr w:rsidR="00C82734" w14:paraId="76425721" w14:textId="77777777" w:rsidTr="00D63F32">
        <w:trPr>
          <w:trHeight w:val="737"/>
        </w:trPr>
        <w:tc>
          <w:tcPr>
            <w:tcW w:w="1975" w:type="dxa"/>
          </w:tcPr>
          <w:p w14:paraId="3FE52E7B" w14:textId="77777777" w:rsidR="00C82734" w:rsidRPr="00D63F32" w:rsidRDefault="00331575">
            <w:pPr>
              <w:rPr>
                <w:color w:val="000000"/>
                <w:sz w:val="16"/>
              </w:rPr>
            </w:pPr>
            <w:r w:rsidRPr="00D63F32">
              <w:rPr>
                <w:color w:val="000000"/>
                <w:sz w:val="16"/>
              </w:rPr>
              <w:t>A+B versus SIRT</w:t>
            </w:r>
            <w:r w:rsidRPr="00D63F32">
              <w:rPr>
                <w:color w:val="000000"/>
                <w:sz w:val="16"/>
                <w:vertAlign w:val="superscript"/>
              </w:rPr>
              <w:t>†</w:t>
            </w:r>
          </w:p>
        </w:tc>
        <w:tc>
          <w:tcPr>
            <w:tcW w:w="1440" w:type="dxa"/>
          </w:tcPr>
          <w:p w14:paraId="5634EBA4" w14:textId="77777777" w:rsidR="00C82734" w:rsidRPr="00D63F32" w:rsidRDefault="00331575">
            <w:pPr>
              <w:rPr>
                <w:color w:val="000000"/>
                <w:sz w:val="16"/>
              </w:rPr>
            </w:pPr>
            <w:r w:rsidRPr="00D63F32">
              <w:rPr>
                <w:color w:val="000000"/>
                <w:sz w:val="16"/>
              </w:rPr>
              <w:t xml:space="preserve">0.51 </w:t>
            </w:r>
            <w:r w:rsidRPr="00D63F32">
              <w:rPr>
                <w:color w:val="000000"/>
                <w:sz w:val="16"/>
              </w:rPr>
              <w:br/>
              <w:t>(0.32–0.82),</w:t>
            </w:r>
          </w:p>
          <w:p w14:paraId="4740CCF1" w14:textId="77777777" w:rsidR="00C82734" w:rsidRPr="00D63F32" w:rsidRDefault="00331575">
            <w:pPr>
              <w:rPr>
                <w:color w:val="000000"/>
                <w:sz w:val="16"/>
              </w:rPr>
            </w:pPr>
            <w:r w:rsidRPr="00D63F32">
              <w:rPr>
                <w:color w:val="000000"/>
                <w:sz w:val="16"/>
              </w:rPr>
              <w:t>100%</w:t>
            </w:r>
          </w:p>
        </w:tc>
        <w:tc>
          <w:tcPr>
            <w:tcW w:w="1440" w:type="dxa"/>
          </w:tcPr>
          <w:p w14:paraId="1C0315A4" w14:textId="77777777" w:rsidR="00C82734" w:rsidRPr="00D63F32" w:rsidRDefault="00331575">
            <w:pPr>
              <w:rPr>
                <w:color w:val="000000"/>
                <w:sz w:val="16"/>
              </w:rPr>
            </w:pPr>
            <w:r w:rsidRPr="00D63F32">
              <w:rPr>
                <w:color w:val="000000"/>
                <w:sz w:val="16"/>
              </w:rPr>
              <w:t xml:space="preserve">0.47 </w:t>
            </w:r>
            <w:r w:rsidRPr="00D63F32">
              <w:rPr>
                <w:color w:val="000000"/>
                <w:sz w:val="16"/>
              </w:rPr>
              <w:br/>
              <w:t>(0.23–1)</w:t>
            </w:r>
          </w:p>
          <w:p w14:paraId="3D61F11F" w14:textId="77777777" w:rsidR="00C82734" w:rsidRPr="00D63F32" w:rsidRDefault="00331575">
            <w:pPr>
              <w:rPr>
                <w:color w:val="000000"/>
                <w:sz w:val="16"/>
              </w:rPr>
            </w:pPr>
            <w:r w:rsidRPr="00D63F32">
              <w:rPr>
                <w:color w:val="000000"/>
                <w:sz w:val="16"/>
              </w:rPr>
              <w:t>98%</w:t>
            </w:r>
          </w:p>
        </w:tc>
        <w:tc>
          <w:tcPr>
            <w:tcW w:w="1440" w:type="dxa"/>
          </w:tcPr>
          <w:p w14:paraId="716C031B" w14:textId="77777777" w:rsidR="00C82734" w:rsidRPr="00D63F32" w:rsidRDefault="00331575">
            <w:pPr>
              <w:rPr>
                <w:color w:val="000000"/>
                <w:sz w:val="16"/>
              </w:rPr>
            </w:pPr>
            <w:r w:rsidRPr="00D63F32">
              <w:rPr>
                <w:color w:val="000000"/>
                <w:sz w:val="16"/>
              </w:rPr>
              <w:t xml:space="preserve">0.53 </w:t>
            </w:r>
            <w:r w:rsidRPr="00D63F32">
              <w:rPr>
                <w:color w:val="000000"/>
                <w:sz w:val="16"/>
              </w:rPr>
              <w:br/>
              <w:t>(0.27–1.05)</w:t>
            </w:r>
          </w:p>
          <w:p w14:paraId="57C022A3" w14:textId="77777777" w:rsidR="00C82734" w:rsidRPr="00D63F32" w:rsidRDefault="00331575">
            <w:pPr>
              <w:rPr>
                <w:color w:val="000000"/>
                <w:sz w:val="16"/>
              </w:rPr>
            </w:pPr>
            <w:r w:rsidRPr="00D63F32">
              <w:rPr>
                <w:color w:val="000000"/>
                <w:sz w:val="16"/>
              </w:rPr>
              <w:t>97%</w:t>
            </w:r>
          </w:p>
        </w:tc>
        <w:tc>
          <w:tcPr>
            <w:tcW w:w="1440" w:type="dxa"/>
          </w:tcPr>
          <w:p w14:paraId="00FD9C90" w14:textId="77777777" w:rsidR="00C82734" w:rsidRPr="00D63F32" w:rsidRDefault="00331575">
            <w:pPr>
              <w:rPr>
                <w:color w:val="000000"/>
                <w:sz w:val="16"/>
              </w:rPr>
            </w:pPr>
            <w:r w:rsidRPr="00D63F32">
              <w:rPr>
                <w:color w:val="000000"/>
                <w:sz w:val="16"/>
              </w:rPr>
              <w:t xml:space="preserve">0.44 </w:t>
            </w:r>
            <w:r w:rsidRPr="00D63F32">
              <w:rPr>
                <w:color w:val="000000"/>
                <w:sz w:val="16"/>
              </w:rPr>
              <w:br/>
              <w:t>(0.21–0.94)</w:t>
            </w:r>
          </w:p>
          <w:p w14:paraId="1C6BEF85" w14:textId="77777777" w:rsidR="00C82734" w:rsidRPr="00D63F32" w:rsidRDefault="00331575">
            <w:pPr>
              <w:rPr>
                <w:color w:val="000000"/>
                <w:sz w:val="16"/>
              </w:rPr>
            </w:pPr>
            <w:r w:rsidRPr="00D63F32">
              <w:rPr>
                <w:color w:val="000000"/>
                <w:sz w:val="16"/>
              </w:rPr>
              <w:t>98%</w:t>
            </w:r>
          </w:p>
        </w:tc>
        <w:tc>
          <w:tcPr>
            <w:tcW w:w="1440" w:type="dxa"/>
          </w:tcPr>
          <w:p w14:paraId="73D0856D" w14:textId="77777777" w:rsidR="00C82734" w:rsidRPr="00D63F32" w:rsidRDefault="00331575">
            <w:pPr>
              <w:rPr>
                <w:color w:val="000000"/>
                <w:sz w:val="16"/>
              </w:rPr>
            </w:pPr>
            <w:r w:rsidRPr="00D63F32">
              <w:rPr>
                <w:color w:val="000000"/>
                <w:sz w:val="16"/>
              </w:rPr>
              <w:t xml:space="preserve">0.21 </w:t>
            </w:r>
            <w:r w:rsidRPr="00D63F32">
              <w:rPr>
                <w:color w:val="000000"/>
                <w:sz w:val="16"/>
              </w:rPr>
              <w:br/>
              <w:t>(0.07–0.66)</w:t>
            </w:r>
          </w:p>
          <w:p w14:paraId="219B9036" w14:textId="77777777" w:rsidR="00C82734" w:rsidRPr="00D63F32" w:rsidRDefault="00331575">
            <w:pPr>
              <w:rPr>
                <w:color w:val="000000"/>
                <w:sz w:val="16"/>
              </w:rPr>
            </w:pPr>
            <w:r w:rsidRPr="00D63F32">
              <w:rPr>
                <w:color w:val="000000"/>
                <w:sz w:val="16"/>
              </w:rPr>
              <w:t>100%</w:t>
            </w:r>
          </w:p>
        </w:tc>
        <w:tc>
          <w:tcPr>
            <w:tcW w:w="1440" w:type="dxa"/>
          </w:tcPr>
          <w:p w14:paraId="67F82F2C" w14:textId="77777777" w:rsidR="00C82734" w:rsidRPr="00D63F32" w:rsidRDefault="00331575">
            <w:pPr>
              <w:rPr>
                <w:color w:val="000000"/>
                <w:sz w:val="16"/>
              </w:rPr>
            </w:pPr>
            <w:r w:rsidRPr="00D63F32">
              <w:rPr>
                <w:color w:val="000000"/>
                <w:sz w:val="16"/>
              </w:rPr>
              <w:t>NA</w:t>
            </w:r>
            <w:r w:rsidRPr="00D63F32">
              <w:rPr>
                <w:color w:val="000000"/>
                <w:sz w:val="16"/>
                <w:vertAlign w:val="superscript"/>
              </w:rPr>
              <w:t>‡</w:t>
            </w:r>
          </w:p>
        </w:tc>
        <w:tc>
          <w:tcPr>
            <w:tcW w:w="1440" w:type="dxa"/>
          </w:tcPr>
          <w:p w14:paraId="373696BB" w14:textId="77777777" w:rsidR="00C82734" w:rsidRPr="00D63F32" w:rsidRDefault="00331575">
            <w:pPr>
              <w:rPr>
                <w:color w:val="000000"/>
                <w:sz w:val="16"/>
              </w:rPr>
            </w:pPr>
            <w:r w:rsidRPr="00D63F32">
              <w:rPr>
                <w:color w:val="000000"/>
                <w:sz w:val="16"/>
              </w:rPr>
              <w:t xml:space="preserve">0.67 </w:t>
            </w:r>
            <w:r w:rsidRPr="00D63F32">
              <w:rPr>
                <w:color w:val="000000"/>
                <w:sz w:val="16"/>
              </w:rPr>
              <w:br/>
              <w:t>(0.23–1.89)</w:t>
            </w:r>
          </w:p>
          <w:p w14:paraId="4441656A" w14:textId="77777777" w:rsidR="00C82734" w:rsidRPr="00D63F32" w:rsidRDefault="00331575">
            <w:pPr>
              <w:rPr>
                <w:color w:val="000000"/>
                <w:sz w:val="16"/>
              </w:rPr>
            </w:pPr>
            <w:r w:rsidRPr="00D63F32">
              <w:rPr>
                <w:color w:val="000000"/>
                <w:sz w:val="16"/>
              </w:rPr>
              <w:t>78%</w:t>
            </w:r>
          </w:p>
        </w:tc>
        <w:tc>
          <w:tcPr>
            <w:tcW w:w="1440" w:type="dxa"/>
          </w:tcPr>
          <w:p w14:paraId="1BDC796A" w14:textId="77777777" w:rsidR="00C82734" w:rsidRPr="00D63F32" w:rsidRDefault="00331575">
            <w:pPr>
              <w:rPr>
                <w:color w:val="000000"/>
                <w:sz w:val="16"/>
              </w:rPr>
            </w:pPr>
            <w:r w:rsidRPr="00D63F32">
              <w:rPr>
                <w:color w:val="000000"/>
                <w:sz w:val="16"/>
              </w:rPr>
              <w:t xml:space="preserve">0.81 </w:t>
            </w:r>
            <w:r w:rsidRPr="00D63F32">
              <w:rPr>
                <w:color w:val="000000"/>
                <w:sz w:val="16"/>
              </w:rPr>
              <w:br/>
              <w:t>(0.4–1.66)</w:t>
            </w:r>
          </w:p>
          <w:p w14:paraId="742A8C2E" w14:textId="77777777" w:rsidR="00C82734" w:rsidRPr="00D63F32" w:rsidRDefault="00331575">
            <w:pPr>
              <w:rPr>
                <w:color w:val="000000"/>
                <w:sz w:val="16"/>
              </w:rPr>
            </w:pPr>
            <w:r w:rsidRPr="00D63F32">
              <w:rPr>
                <w:color w:val="000000"/>
                <w:sz w:val="16"/>
              </w:rPr>
              <w:t>73%</w:t>
            </w:r>
          </w:p>
        </w:tc>
        <w:tc>
          <w:tcPr>
            <w:tcW w:w="1440" w:type="dxa"/>
          </w:tcPr>
          <w:p w14:paraId="1F50B527" w14:textId="77777777" w:rsidR="00C82734" w:rsidRPr="00D63F32" w:rsidRDefault="00331575">
            <w:pPr>
              <w:rPr>
                <w:color w:val="000000"/>
                <w:sz w:val="16"/>
              </w:rPr>
            </w:pPr>
            <w:r w:rsidRPr="00D63F32">
              <w:rPr>
                <w:color w:val="000000"/>
                <w:sz w:val="16"/>
              </w:rPr>
              <w:t>NA</w:t>
            </w:r>
          </w:p>
        </w:tc>
      </w:tr>
      <w:tr w:rsidR="00C82734" w14:paraId="7792E791" w14:textId="77777777" w:rsidTr="00D63F32">
        <w:trPr>
          <w:trHeight w:val="737"/>
        </w:trPr>
        <w:tc>
          <w:tcPr>
            <w:tcW w:w="1975" w:type="dxa"/>
          </w:tcPr>
          <w:p w14:paraId="6A159581" w14:textId="77777777" w:rsidR="00C82734" w:rsidRPr="00D63F32" w:rsidRDefault="00331575">
            <w:pPr>
              <w:rPr>
                <w:color w:val="000000"/>
                <w:sz w:val="16"/>
              </w:rPr>
            </w:pPr>
            <w:r w:rsidRPr="00D63F32">
              <w:rPr>
                <w:color w:val="000000"/>
                <w:sz w:val="16"/>
              </w:rPr>
              <w:t>A+B versus TACE</w:t>
            </w:r>
            <w:r w:rsidRPr="00D63F32">
              <w:rPr>
                <w:color w:val="000000"/>
                <w:sz w:val="16"/>
                <w:vertAlign w:val="superscript"/>
              </w:rPr>
              <w:t>§</w:t>
            </w:r>
          </w:p>
        </w:tc>
        <w:tc>
          <w:tcPr>
            <w:tcW w:w="1440" w:type="dxa"/>
          </w:tcPr>
          <w:p w14:paraId="59157444" w14:textId="77777777" w:rsidR="00C82734" w:rsidRPr="00D63F32" w:rsidRDefault="00331575">
            <w:pPr>
              <w:rPr>
                <w:color w:val="000000"/>
                <w:sz w:val="16"/>
              </w:rPr>
            </w:pPr>
            <w:r w:rsidRPr="00D63F32">
              <w:rPr>
                <w:color w:val="000000"/>
                <w:sz w:val="16"/>
              </w:rPr>
              <w:t>NA</w:t>
            </w:r>
          </w:p>
        </w:tc>
        <w:tc>
          <w:tcPr>
            <w:tcW w:w="1440" w:type="dxa"/>
          </w:tcPr>
          <w:p w14:paraId="271A3EF4" w14:textId="77777777" w:rsidR="00C82734" w:rsidRPr="00D63F32" w:rsidRDefault="00331575">
            <w:pPr>
              <w:rPr>
                <w:color w:val="000000"/>
                <w:sz w:val="16"/>
              </w:rPr>
            </w:pPr>
            <w:r w:rsidRPr="00D63F32">
              <w:rPr>
                <w:color w:val="000000"/>
                <w:sz w:val="16"/>
              </w:rPr>
              <w:t>NA</w:t>
            </w:r>
          </w:p>
        </w:tc>
        <w:tc>
          <w:tcPr>
            <w:tcW w:w="1440" w:type="dxa"/>
          </w:tcPr>
          <w:p w14:paraId="34EDDFD9" w14:textId="77777777" w:rsidR="00C82734" w:rsidRPr="00D63F32" w:rsidRDefault="00331575">
            <w:pPr>
              <w:rPr>
                <w:color w:val="000000"/>
                <w:sz w:val="16"/>
              </w:rPr>
            </w:pPr>
            <w:r w:rsidRPr="00D63F32">
              <w:rPr>
                <w:color w:val="000000"/>
                <w:sz w:val="16"/>
              </w:rPr>
              <w:t>NA</w:t>
            </w:r>
          </w:p>
        </w:tc>
        <w:tc>
          <w:tcPr>
            <w:tcW w:w="1440" w:type="dxa"/>
          </w:tcPr>
          <w:p w14:paraId="24B14D11" w14:textId="77777777" w:rsidR="00C82734" w:rsidRPr="00D63F32" w:rsidRDefault="00331575">
            <w:pPr>
              <w:rPr>
                <w:color w:val="000000"/>
                <w:sz w:val="16"/>
              </w:rPr>
            </w:pPr>
            <w:r w:rsidRPr="00D63F32">
              <w:rPr>
                <w:color w:val="000000"/>
                <w:sz w:val="16"/>
              </w:rPr>
              <w:t>NA</w:t>
            </w:r>
          </w:p>
        </w:tc>
        <w:tc>
          <w:tcPr>
            <w:tcW w:w="1440" w:type="dxa"/>
          </w:tcPr>
          <w:p w14:paraId="40E658B9" w14:textId="77777777" w:rsidR="00C82734" w:rsidRPr="00D63F32" w:rsidRDefault="00331575">
            <w:pPr>
              <w:rPr>
                <w:color w:val="000000"/>
                <w:sz w:val="16"/>
              </w:rPr>
            </w:pPr>
            <w:r w:rsidRPr="00D63F32">
              <w:rPr>
                <w:color w:val="000000"/>
                <w:sz w:val="16"/>
              </w:rPr>
              <w:t>NA</w:t>
            </w:r>
          </w:p>
        </w:tc>
        <w:tc>
          <w:tcPr>
            <w:tcW w:w="1440" w:type="dxa"/>
          </w:tcPr>
          <w:p w14:paraId="5FE678FD" w14:textId="77777777" w:rsidR="00C82734" w:rsidRPr="00D63F32" w:rsidRDefault="00331575">
            <w:pPr>
              <w:rPr>
                <w:color w:val="000000"/>
                <w:sz w:val="16"/>
              </w:rPr>
            </w:pPr>
            <w:r w:rsidRPr="00D63F32">
              <w:rPr>
                <w:color w:val="000000"/>
                <w:sz w:val="16"/>
              </w:rPr>
              <w:t>NA</w:t>
            </w:r>
          </w:p>
        </w:tc>
        <w:tc>
          <w:tcPr>
            <w:tcW w:w="1440" w:type="dxa"/>
          </w:tcPr>
          <w:p w14:paraId="27BC5C33" w14:textId="77777777" w:rsidR="00C82734" w:rsidRPr="00D63F32" w:rsidRDefault="00331575">
            <w:pPr>
              <w:rPr>
                <w:color w:val="000000"/>
                <w:sz w:val="16"/>
              </w:rPr>
            </w:pPr>
            <w:r w:rsidRPr="00D63F32">
              <w:rPr>
                <w:color w:val="000000"/>
                <w:sz w:val="16"/>
              </w:rPr>
              <w:t>NA</w:t>
            </w:r>
          </w:p>
        </w:tc>
        <w:tc>
          <w:tcPr>
            <w:tcW w:w="1440" w:type="dxa"/>
          </w:tcPr>
          <w:p w14:paraId="0029E5A6" w14:textId="77777777" w:rsidR="00C82734" w:rsidRPr="00D63F32" w:rsidRDefault="00331575">
            <w:pPr>
              <w:rPr>
                <w:color w:val="000000"/>
                <w:sz w:val="16"/>
              </w:rPr>
            </w:pPr>
            <w:r w:rsidRPr="00D63F32">
              <w:rPr>
                <w:color w:val="000000"/>
                <w:sz w:val="16"/>
              </w:rPr>
              <w:t>NA</w:t>
            </w:r>
          </w:p>
        </w:tc>
        <w:tc>
          <w:tcPr>
            <w:tcW w:w="1440" w:type="dxa"/>
          </w:tcPr>
          <w:p w14:paraId="625BD1F7" w14:textId="77777777" w:rsidR="00C82734" w:rsidRPr="00D63F32" w:rsidRDefault="00331575">
            <w:pPr>
              <w:rPr>
                <w:color w:val="000000"/>
                <w:sz w:val="16"/>
              </w:rPr>
            </w:pPr>
            <w:r w:rsidRPr="00D63F32">
              <w:rPr>
                <w:color w:val="000000"/>
                <w:sz w:val="16"/>
              </w:rPr>
              <w:t>NA</w:t>
            </w:r>
          </w:p>
        </w:tc>
      </w:tr>
      <w:tr w:rsidR="00C82734" w14:paraId="0EAFE477" w14:textId="77777777" w:rsidTr="00D63F32">
        <w:trPr>
          <w:trHeight w:val="737"/>
        </w:trPr>
        <w:tc>
          <w:tcPr>
            <w:tcW w:w="1975" w:type="dxa"/>
          </w:tcPr>
          <w:p w14:paraId="59CA910C" w14:textId="77777777" w:rsidR="00C82734" w:rsidRPr="00D63F32" w:rsidRDefault="00331575">
            <w:pPr>
              <w:rPr>
                <w:color w:val="000000"/>
                <w:sz w:val="16"/>
              </w:rPr>
            </w:pPr>
            <w:r w:rsidRPr="00D63F32">
              <w:rPr>
                <w:color w:val="000000"/>
                <w:sz w:val="16"/>
              </w:rPr>
              <w:t>A+B versus placebo/best supportive care</w:t>
            </w:r>
          </w:p>
        </w:tc>
        <w:tc>
          <w:tcPr>
            <w:tcW w:w="1440" w:type="dxa"/>
          </w:tcPr>
          <w:p w14:paraId="4B2B5E70" w14:textId="77777777" w:rsidR="00C82734" w:rsidRPr="00D63F32" w:rsidRDefault="00331575">
            <w:pPr>
              <w:rPr>
                <w:color w:val="000000"/>
                <w:sz w:val="16"/>
              </w:rPr>
            </w:pPr>
            <w:r w:rsidRPr="00D63F32">
              <w:rPr>
                <w:color w:val="000000"/>
                <w:sz w:val="16"/>
              </w:rPr>
              <w:t xml:space="preserve">0.40 </w:t>
            </w:r>
            <w:r w:rsidRPr="00D63F32">
              <w:rPr>
                <w:color w:val="000000"/>
                <w:sz w:val="16"/>
              </w:rPr>
              <w:br/>
              <w:t>(0.25–0.64),</w:t>
            </w:r>
          </w:p>
          <w:p w14:paraId="59D2C9CD" w14:textId="77777777" w:rsidR="00C82734" w:rsidRPr="00D63F32" w:rsidRDefault="00331575">
            <w:pPr>
              <w:rPr>
                <w:color w:val="000000"/>
                <w:sz w:val="16"/>
              </w:rPr>
            </w:pPr>
            <w:r w:rsidRPr="00D63F32">
              <w:rPr>
                <w:color w:val="000000"/>
                <w:sz w:val="16"/>
              </w:rPr>
              <w:t>100%</w:t>
            </w:r>
          </w:p>
        </w:tc>
        <w:tc>
          <w:tcPr>
            <w:tcW w:w="1440" w:type="dxa"/>
          </w:tcPr>
          <w:p w14:paraId="06949285" w14:textId="77777777" w:rsidR="00C82734" w:rsidRPr="00D63F32" w:rsidRDefault="00331575">
            <w:pPr>
              <w:rPr>
                <w:color w:val="000000"/>
                <w:sz w:val="16"/>
              </w:rPr>
            </w:pPr>
            <w:r w:rsidRPr="00D63F32">
              <w:rPr>
                <w:color w:val="000000"/>
                <w:sz w:val="16"/>
              </w:rPr>
              <w:t>0.36</w:t>
            </w:r>
            <w:r w:rsidRPr="00D63F32">
              <w:rPr>
                <w:color w:val="000000"/>
                <w:sz w:val="16"/>
                <w:vertAlign w:val="superscript"/>
              </w:rPr>
              <w:t>|</w:t>
            </w:r>
            <w:r w:rsidRPr="00D63F32">
              <w:rPr>
                <w:color w:val="000000"/>
                <w:sz w:val="16"/>
              </w:rPr>
              <w:t xml:space="preserve"> </w:t>
            </w:r>
            <w:r w:rsidRPr="00D63F32">
              <w:rPr>
                <w:color w:val="000000"/>
                <w:sz w:val="16"/>
              </w:rPr>
              <w:br/>
              <w:t>(0.17–0.78)</w:t>
            </w:r>
          </w:p>
          <w:p w14:paraId="0CC5B204" w14:textId="77777777" w:rsidR="00C82734" w:rsidRPr="00D63F32" w:rsidRDefault="00331575">
            <w:pPr>
              <w:rPr>
                <w:color w:val="000000"/>
                <w:sz w:val="16"/>
              </w:rPr>
            </w:pPr>
            <w:r w:rsidRPr="00D63F32">
              <w:rPr>
                <w:color w:val="000000"/>
                <w:sz w:val="16"/>
              </w:rPr>
              <w:t>99%</w:t>
            </w:r>
          </w:p>
        </w:tc>
        <w:tc>
          <w:tcPr>
            <w:tcW w:w="1440" w:type="dxa"/>
          </w:tcPr>
          <w:p w14:paraId="174AF1B0" w14:textId="77777777" w:rsidR="00C82734" w:rsidRPr="00D63F32" w:rsidRDefault="00331575">
            <w:pPr>
              <w:rPr>
                <w:color w:val="000000"/>
                <w:sz w:val="16"/>
              </w:rPr>
            </w:pPr>
            <w:r w:rsidRPr="00D63F32">
              <w:rPr>
                <w:color w:val="000000"/>
                <w:sz w:val="16"/>
              </w:rPr>
              <w:t>0.42</w:t>
            </w:r>
            <w:r w:rsidRPr="00D63F32">
              <w:rPr>
                <w:color w:val="000000"/>
                <w:sz w:val="16"/>
                <w:vertAlign w:val="superscript"/>
              </w:rPr>
              <w:t>¶</w:t>
            </w:r>
            <w:r w:rsidRPr="00D63F32">
              <w:rPr>
                <w:color w:val="000000"/>
                <w:sz w:val="16"/>
              </w:rPr>
              <w:br/>
              <w:t>(0.21–0.85)</w:t>
            </w:r>
          </w:p>
          <w:p w14:paraId="3126A330" w14:textId="77777777" w:rsidR="00C82734" w:rsidRPr="00D63F32" w:rsidRDefault="00331575">
            <w:pPr>
              <w:rPr>
                <w:color w:val="000000"/>
                <w:sz w:val="16"/>
              </w:rPr>
            </w:pPr>
            <w:r w:rsidRPr="00D63F32">
              <w:rPr>
                <w:color w:val="000000"/>
                <w:sz w:val="16"/>
              </w:rPr>
              <w:t>99%</w:t>
            </w:r>
          </w:p>
        </w:tc>
        <w:tc>
          <w:tcPr>
            <w:tcW w:w="1440" w:type="dxa"/>
          </w:tcPr>
          <w:p w14:paraId="324F2F65" w14:textId="77777777" w:rsidR="00C82734" w:rsidRPr="00D63F32" w:rsidRDefault="00331575">
            <w:pPr>
              <w:rPr>
                <w:color w:val="000000"/>
                <w:sz w:val="16"/>
              </w:rPr>
            </w:pPr>
            <w:r w:rsidRPr="00D63F32">
              <w:rPr>
                <w:color w:val="000000"/>
                <w:sz w:val="16"/>
              </w:rPr>
              <w:t>0.32</w:t>
            </w:r>
            <w:r w:rsidRPr="00D63F32">
              <w:rPr>
                <w:color w:val="000000"/>
                <w:sz w:val="16"/>
                <w:vertAlign w:val="superscript"/>
              </w:rPr>
              <w:t>‡</w:t>
            </w:r>
            <w:r w:rsidRPr="00D63F32">
              <w:rPr>
                <w:color w:val="000000"/>
                <w:sz w:val="16"/>
              </w:rPr>
              <w:br/>
              <w:t>(0.15–0.69)</w:t>
            </w:r>
          </w:p>
          <w:p w14:paraId="22DA100F" w14:textId="77777777" w:rsidR="00C82734" w:rsidRPr="00D63F32" w:rsidRDefault="00331575">
            <w:pPr>
              <w:rPr>
                <w:color w:val="000000"/>
                <w:sz w:val="16"/>
              </w:rPr>
            </w:pPr>
            <w:r w:rsidRPr="00D63F32">
              <w:rPr>
                <w:color w:val="000000"/>
                <w:sz w:val="16"/>
              </w:rPr>
              <w:t>99%</w:t>
            </w:r>
          </w:p>
        </w:tc>
        <w:tc>
          <w:tcPr>
            <w:tcW w:w="1440" w:type="dxa"/>
          </w:tcPr>
          <w:p w14:paraId="22A6C52D" w14:textId="77777777" w:rsidR="00C82734" w:rsidRPr="00D63F32" w:rsidRDefault="00331575">
            <w:pPr>
              <w:rPr>
                <w:color w:val="000000"/>
                <w:sz w:val="16"/>
              </w:rPr>
            </w:pPr>
            <w:r w:rsidRPr="00D63F32">
              <w:rPr>
                <w:color w:val="000000"/>
                <w:sz w:val="16"/>
              </w:rPr>
              <w:t>NA</w:t>
            </w:r>
          </w:p>
        </w:tc>
        <w:tc>
          <w:tcPr>
            <w:tcW w:w="1440" w:type="dxa"/>
          </w:tcPr>
          <w:p w14:paraId="72E70BE3" w14:textId="77777777" w:rsidR="00C82734" w:rsidRPr="00D63F32" w:rsidRDefault="00331575">
            <w:pPr>
              <w:rPr>
                <w:color w:val="000000"/>
                <w:sz w:val="16"/>
              </w:rPr>
            </w:pPr>
            <w:r w:rsidRPr="00D63F32">
              <w:rPr>
                <w:color w:val="000000"/>
                <w:sz w:val="16"/>
              </w:rPr>
              <w:t>NA</w:t>
            </w:r>
          </w:p>
        </w:tc>
        <w:tc>
          <w:tcPr>
            <w:tcW w:w="1440" w:type="dxa"/>
          </w:tcPr>
          <w:p w14:paraId="24BFFAAE" w14:textId="77777777" w:rsidR="00C82734" w:rsidRPr="00D63F32" w:rsidRDefault="00331575">
            <w:pPr>
              <w:rPr>
                <w:color w:val="000000"/>
                <w:sz w:val="16"/>
              </w:rPr>
            </w:pPr>
            <w:r w:rsidRPr="00D63F32">
              <w:rPr>
                <w:color w:val="000000"/>
                <w:sz w:val="16"/>
              </w:rPr>
              <w:t xml:space="preserve">0.36 </w:t>
            </w:r>
            <w:r w:rsidRPr="00D63F32">
              <w:rPr>
                <w:color w:val="000000"/>
                <w:sz w:val="16"/>
              </w:rPr>
              <w:br/>
              <w:t>(0.12–1)</w:t>
            </w:r>
          </w:p>
          <w:p w14:paraId="74009862" w14:textId="77777777" w:rsidR="00C82734" w:rsidRPr="00D63F32" w:rsidRDefault="00331575">
            <w:pPr>
              <w:rPr>
                <w:color w:val="000000"/>
                <w:sz w:val="16"/>
              </w:rPr>
            </w:pPr>
            <w:r w:rsidRPr="00D63F32">
              <w:rPr>
                <w:color w:val="000000"/>
                <w:sz w:val="16"/>
              </w:rPr>
              <w:t>98%</w:t>
            </w:r>
          </w:p>
        </w:tc>
        <w:tc>
          <w:tcPr>
            <w:tcW w:w="1440" w:type="dxa"/>
          </w:tcPr>
          <w:p w14:paraId="55E2EA20" w14:textId="77777777" w:rsidR="00C82734" w:rsidRPr="00D63F32" w:rsidRDefault="00331575">
            <w:pPr>
              <w:rPr>
                <w:color w:val="000000"/>
                <w:sz w:val="16"/>
              </w:rPr>
            </w:pPr>
            <w:r w:rsidRPr="00D63F32">
              <w:rPr>
                <w:color w:val="000000"/>
                <w:sz w:val="16"/>
              </w:rPr>
              <w:t xml:space="preserve">0.48 </w:t>
            </w:r>
            <w:r w:rsidRPr="00D63F32">
              <w:rPr>
                <w:color w:val="000000"/>
                <w:sz w:val="16"/>
              </w:rPr>
              <w:br/>
              <w:t>(0.22–1)</w:t>
            </w:r>
          </w:p>
          <w:p w14:paraId="7D3CB7A5" w14:textId="77777777" w:rsidR="00C82734" w:rsidRPr="00D63F32" w:rsidRDefault="00331575">
            <w:pPr>
              <w:rPr>
                <w:color w:val="000000"/>
                <w:sz w:val="16"/>
              </w:rPr>
            </w:pPr>
            <w:r w:rsidRPr="00D63F32">
              <w:rPr>
                <w:color w:val="000000"/>
                <w:sz w:val="16"/>
              </w:rPr>
              <w:t>98%</w:t>
            </w:r>
          </w:p>
        </w:tc>
        <w:tc>
          <w:tcPr>
            <w:tcW w:w="1440" w:type="dxa"/>
          </w:tcPr>
          <w:p w14:paraId="1D5E35F8" w14:textId="77777777" w:rsidR="00C82734" w:rsidRPr="00D63F32" w:rsidRDefault="00331575">
            <w:pPr>
              <w:rPr>
                <w:color w:val="000000"/>
                <w:sz w:val="16"/>
              </w:rPr>
            </w:pPr>
            <w:r w:rsidRPr="00D63F32">
              <w:rPr>
                <w:color w:val="000000"/>
                <w:sz w:val="16"/>
              </w:rPr>
              <w:t xml:space="preserve">0.42 </w:t>
            </w:r>
            <w:r w:rsidRPr="00D63F32">
              <w:rPr>
                <w:color w:val="000000"/>
                <w:sz w:val="16"/>
              </w:rPr>
              <w:br/>
              <w:t>(0.24–0.73)</w:t>
            </w:r>
          </w:p>
          <w:p w14:paraId="42493CD7" w14:textId="77777777" w:rsidR="00C82734" w:rsidRPr="00D63F32" w:rsidRDefault="00331575">
            <w:pPr>
              <w:rPr>
                <w:color w:val="000000"/>
                <w:sz w:val="16"/>
              </w:rPr>
            </w:pPr>
            <w:r w:rsidRPr="00D63F32">
              <w:rPr>
                <w:color w:val="000000"/>
                <w:sz w:val="16"/>
              </w:rPr>
              <w:t>100%</w:t>
            </w:r>
          </w:p>
        </w:tc>
      </w:tr>
    </w:tbl>
    <w:p w14:paraId="0CDC7357" w14:textId="77777777" w:rsidR="00C82734" w:rsidRPr="00D63F32" w:rsidRDefault="00331575">
      <w:pPr>
        <w:rPr>
          <w:rFonts w:ascii="Calibri" w:hAnsi="Calibri"/>
          <w:color w:val="000000"/>
          <w:sz w:val="16"/>
        </w:rPr>
      </w:pPr>
      <w:r w:rsidRPr="00D63F32">
        <w:rPr>
          <w:rFonts w:ascii="Calibri" w:hAnsi="Calibri"/>
          <w:color w:val="000000"/>
          <w:sz w:val="16"/>
        </w:rPr>
        <w:t>A+B, atezolizumab plus bevacizumab;</w:t>
      </w:r>
      <w:r w:rsidRPr="00D63F32">
        <w:rPr>
          <w:rFonts w:ascii="Calibri" w:hAnsi="Calibri"/>
          <w:b/>
          <w:color w:val="000000"/>
          <w:sz w:val="16"/>
        </w:rPr>
        <w:t xml:space="preserve"> </w:t>
      </w:r>
      <w:r w:rsidRPr="00D63F32">
        <w:rPr>
          <w:rFonts w:ascii="Calibri" w:hAnsi="Calibri"/>
          <w:color w:val="000000"/>
          <w:sz w:val="16"/>
        </w:rPr>
        <w:t>EHS, extrahepatic spread; MVI, macrovascular invasion; NA, subgroup result not available/reported in source publication; OS, overall survival; SIRT, selective internal radiotherapy; TACE, transarterial chemoembolization.</w:t>
      </w:r>
    </w:p>
    <w:p w14:paraId="00417660" w14:textId="77777777" w:rsidR="00C82734" w:rsidRPr="00D63F32" w:rsidRDefault="00331575">
      <w:pPr>
        <w:rPr>
          <w:rFonts w:ascii="Calibri" w:hAnsi="Calibri"/>
          <w:color w:val="000000"/>
          <w:sz w:val="16"/>
        </w:rPr>
      </w:pPr>
      <w:r w:rsidRPr="00D63F32">
        <w:rPr>
          <w:rFonts w:ascii="Calibri" w:hAnsi="Calibri"/>
          <w:b/>
          <w:color w:val="000000"/>
          <w:sz w:val="16"/>
        </w:rPr>
        <w:t>*</w:t>
      </w:r>
      <w:r w:rsidRPr="00D63F32">
        <w:rPr>
          <w:rFonts w:ascii="Calibri" w:hAnsi="Calibri"/>
          <w:color w:val="000000"/>
          <w:sz w:val="16"/>
        </w:rPr>
        <w:t>The REFLECT and CheckMate 459 trials included Japan; the SHARP trial excluded Australasia.</w:t>
      </w:r>
    </w:p>
    <w:p w14:paraId="6A66E2F7"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Subgroup results were reported only in the SIRVENIB study which did not include non-viral etiology.</w:t>
      </w:r>
    </w:p>
    <w:p w14:paraId="081E1060"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Subgroup results according to etiology were reported only in the Asia-Pacific study which did not include non-viral etiology and reported only hep B subgroup result.</w:t>
      </w:r>
    </w:p>
    <w:p w14:paraId="0466F14B"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 xml:space="preserve">OS indirect comparisons with TACE were not feasible because the SIRTACE (TACE vs SIRT) and </w:t>
      </w:r>
      <w:proofErr w:type="spellStart"/>
      <w:r w:rsidRPr="00D63F32">
        <w:rPr>
          <w:rFonts w:ascii="Calibri" w:hAnsi="Calibri"/>
          <w:color w:val="000000"/>
          <w:sz w:val="16"/>
        </w:rPr>
        <w:t>Pitton</w:t>
      </w:r>
      <w:proofErr w:type="spellEnd"/>
      <w:r w:rsidRPr="00D63F32">
        <w:rPr>
          <w:rFonts w:ascii="Calibri" w:hAnsi="Calibri"/>
          <w:color w:val="000000"/>
          <w:sz w:val="16"/>
        </w:rPr>
        <w:t xml:space="preserve"> et al 2015 studies did not report HR for OS; therefore, the TACE comparison with SIRT could not provide an indirect comparison with the rest of the evidence network through the sorafenib common comparator (via SIRT and sorafenib direct comparison).</w:t>
      </w:r>
    </w:p>
    <w:p w14:paraId="7C43897B"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Only Asia-Pacific results.</w:t>
      </w:r>
    </w:p>
    <w:p w14:paraId="45FE3F93"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Based only on SHARP results.</w:t>
      </w:r>
    </w:p>
    <w:p w14:paraId="45D9C909" w14:textId="77777777" w:rsidR="00C82734" w:rsidRPr="00D63F32" w:rsidRDefault="00C82734">
      <w:pPr>
        <w:rPr>
          <w:rFonts w:ascii="Calibri" w:hAnsi="Calibri"/>
          <w:color w:val="000000"/>
          <w:sz w:val="16"/>
        </w:rPr>
      </w:pPr>
    </w:p>
    <w:p w14:paraId="4F0247EB" w14:textId="77777777" w:rsidR="00C82734" w:rsidRPr="00D63F32" w:rsidRDefault="00331575">
      <w:pPr>
        <w:rPr>
          <w:rFonts w:ascii="Calibri" w:hAnsi="Calibri"/>
          <w:color w:val="000000"/>
          <w:sz w:val="20"/>
        </w:rPr>
      </w:pPr>
      <w:r w:rsidRPr="00D63F32">
        <w:br w:type="page"/>
      </w:r>
    </w:p>
    <w:p w14:paraId="258DE08F" w14:textId="77777777" w:rsidR="00C82734" w:rsidRPr="00D63F32" w:rsidRDefault="00331575">
      <w:pPr>
        <w:spacing w:before="60" w:after="60"/>
        <w:rPr>
          <w:rFonts w:ascii="Calibri" w:hAnsi="Calibri"/>
          <w:color w:val="000000"/>
          <w:sz w:val="20"/>
        </w:rPr>
      </w:pPr>
      <w:r w:rsidRPr="00D63F32">
        <w:rPr>
          <w:rFonts w:ascii="Calibri" w:hAnsi="Calibri"/>
          <w:color w:val="000000"/>
          <w:sz w:val="20"/>
        </w:rPr>
        <w:lastRenderedPageBreak/>
        <w:t xml:space="preserve">Supplementary Table 5. Progression-free survival </w:t>
      </w:r>
      <w:r w:rsidRPr="00D63F32">
        <w:rPr>
          <w:rFonts w:ascii="Calibri" w:hAnsi="Calibri"/>
          <w:sz w:val="20"/>
        </w:rPr>
        <w:t>subgroup</w:t>
      </w:r>
      <w:r w:rsidRPr="00D63F32">
        <w:rPr>
          <w:rFonts w:ascii="Calibri" w:hAnsi="Calibri"/>
          <w:color w:val="000000"/>
          <w:sz w:val="20"/>
        </w:rPr>
        <w:t xml:space="preserve"> analys</w:t>
      </w:r>
      <w:r w:rsidRPr="00D63F32">
        <w:rPr>
          <w:rFonts w:ascii="Calibri" w:hAnsi="Calibri"/>
          <w:sz w:val="20"/>
        </w:rPr>
        <w:t>e</w:t>
      </w:r>
      <w:r w:rsidRPr="00D63F32">
        <w:rPr>
          <w:rFonts w:ascii="Calibri" w:hAnsi="Calibri"/>
          <w:color w:val="000000"/>
          <w:sz w:val="20"/>
        </w:rPr>
        <w:t>s results.</w:t>
      </w:r>
    </w:p>
    <w:tbl>
      <w:tblPr>
        <w:tblStyle w:val="a5"/>
        <w:tblW w:w="13824" w:type="dxa"/>
        <w:tblBorders>
          <w:top w:val="single" w:sz="4" w:space="0" w:color="000000"/>
          <w:bottom w:val="single" w:sz="4" w:space="0" w:color="000000"/>
        </w:tblBorders>
        <w:tblLayout w:type="fixed"/>
        <w:tblLook w:val="0400" w:firstRow="0" w:lastRow="0" w:firstColumn="0" w:lastColumn="0" w:noHBand="0" w:noVBand="1"/>
      </w:tblPr>
      <w:tblGrid>
        <w:gridCol w:w="2304"/>
        <w:gridCol w:w="1440"/>
        <w:gridCol w:w="1440"/>
        <w:gridCol w:w="1440"/>
        <w:gridCol w:w="1440"/>
        <w:gridCol w:w="1440"/>
        <w:gridCol w:w="1440"/>
        <w:gridCol w:w="1440"/>
        <w:gridCol w:w="1440"/>
      </w:tblGrid>
      <w:tr w:rsidR="00C82734" w14:paraId="372E3FDB" w14:textId="77777777" w:rsidTr="00D63F32">
        <w:trPr>
          <w:trHeight w:val="949"/>
        </w:trPr>
        <w:tc>
          <w:tcPr>
            <w:tcW w:w="2304" w:type="dxa"/>
            <w:tcBorders>
              <w:top w:val="single" w:sz="4" w:space="0" w:color="000000"/>
              <w:bottom w:val="single" w:sz="4" w:space="0" w:color="000000"/>
            </w:tcBorders>
          </w:tcPr>
          <w:p w14:paraId="4EEC8DCA" w14:textId="77777777" w:rsidR="00C82734" w:rsidRPr="00D63F32" w:rsidRDefault="00331575">
            <w:pPr>
              <w:rPr>
                <w:b/>
                <w:color w:val="000000"/>
                <w:sz w:val="16"/>
              </w:rPr>
            </w:pPr>
            <w:r w:rsidRPr="00D63F32">
              <w:rPr>
                <w:b/>
                <w:color w:val="000000"/>
                <w:sz w:val="16"/>
              </w:rPr>
              <w:t>Hazard ratio (95% CrI),</w:t>
            </w:r>
          </w:p>
          <w:p w14:paraId="64084EEE" w14:textId="77777777" w:rsidR="00C82734" w:rsidRPr="00D63F32" w:rsidRDefault="00331575">
            <w:pPr>
              <w:rPr>
                <w:b/>
                <w:color w:val="000000"/>
                <w:sz w:val="16"/>
              </w:rPr>
            </w:pPr>
            <w:r w:rsidRPr="00D63F32">
              <w:rPr>
                <w:b/>
                <w:color w:val="000000"/>
                <w:sz w:val="16"/>
              </w:rPr>
              <w:t>Probability of atezolizumab plus bevacizumab (A+B) being superior</w:t>
            </w:r>
          </w:p>
        </w:tc>
        <w:tc>
          <w:tcPr>
            <w:tcW w:w="1440" w:type="dxa"/>
            <w:tcBorders>
              <w:top w:val="single" w:sz="4" w:space="0" w:color="000000"/>
              <w:bottom w:val="single" w:sz="4" w:space="0" w:color="000000"/>
            </w:tcBorders>
          </w:tcPr>
          <w:p w14:paraId="2DC8E46B" w14:textId="77777777" w:rsidR="00C82734" w:rsidRPr="00D63F32" w:rsidRDefault="00331575">
            <w:pPr>
              <w:rPr>
                <w:b/>
                <w:color w:val="000000"/>
                <w:sz w:val="16"/>
              </w:rPr>
            </w:pPr>
            <w:r w:rsidRPr="00D63F32">
              <w:rPr>
                <w:b/>
                <w:color w:val="000000"/>
                <w:sz w:val="16"/>
              </w:rPr>
              <w:t>All-trials evidence analysis</w:t>
            </w:r>
          </w:p>
        </w:tc>
        <w:tc>
          <w:tcPr>
            <w:tcW w:w="1440" w:type="dxa"/>
            <w:tcBorders>
              <w:top w:val="single" w:sz="4" w:space="0" w:color="000000"/>
              <w:bottom w:val="single" w:sz="4" w:space="0" w:color="000000"/>
            </w:tcBorders>
          </w:tcPr>
          <w:p w14:paraId="0EEF9C30" w14:textId="77777777" w:rsidR="00C82734" w:rsidRPr="00D63F32" w:rsidRDefault="00331575">
            <w:pPr>
              <w:rPr>
                <w:b/>
                <w:color w:val="000000"/>
                <w:sz w:val="16"/>
              </w:rPr>
            </w:pPr>
            <w:r w:rsidRPr="00D63F32">
              <w:rPr>
                <w:b/>
                <w:color w:val="000000"/>
                <w:sz w:val="16"/>
              </w:rPr>
              <w:t>Asia-Pacific region (excl. Japan)*</w:t>
            </w:r>
          </w:p>
        </w:tc>
        <w:tc>
          <w:tcPr>
            <w:tcW w:w="1440" w:type="dxa"/>
            <w:tcBorders>
              <w:top w:val="single" w:sz="4" w:space="0" w:color="000000"/>
              <w:bottom w:val="single" w:sz="4" w:space="0" w:color="000000"/>
            </w:tcBorders>
          </w:tcPr>
          <w:p w14:paraId="1947A393" w14:textId="77777777" w:rsidR="00C82734" w:rsidRPr="00D63F32" w:rsidRDefault="00331575">
            <w:pPr>
              <w:rPr>
                <w:b/>
                <w:color w:val="000000"/>
                <w:sz w:val="16"/>
              </w:rPr>
            </w:pPr>
            <w:r w:rsidRPr="00D63F32">
              <w:rPr>
                <w:b/>
                <w:color w:val="000000"/>
                <w:sz w:val="16"/>
              </w:rPr>
              <w:t>Non-Asia-Pacific region (excl. Japan)*</w:t>
            </w:r>
          </w:p>
        </w:tc>
        <w:tc>
          <w:tcPr>
            <w:tcW w:w="1440" w:type="dxa"/>
            <w:tcBorders>
              <w:top w:val="single" w:sz="4" w:space="0" w:color="000000"/>
              <w:bottom w:val="single" w:sz="4" w:space="0" w:color="000000"/>
            </w:tcBorders>
          </w:tcPr>
          <w:p w14:paraId="6C5AF27A" w14:textId="77777777" w:rsidR="00C82734" w:rsidRPr="00D63F32" w:rsidRDefault="00331575">
            <w:pPr>
              <w:rPr>
                <w:b/>
                <w:color w:val="000000"/>
                <w:sz w:val="16"/>
              </w:rPr>
            </w:pPr>
            <w:r w:rsidRPr="00D63F32">
              <w:rPr>
                <w:b/>
                <w:color w:val="000000"/>
                <w:sz w:val="16"/>
              </w:rPr>
              <w:t>Hepatitis B virus</w:t>
            </w:r>
          </w:p>
        </w:tc>
        <w:tc>
          <w:tcPr>
            <w:tcW w:w="1440" w:type="dxa"/>
            <w:tcBorders>
              <w:top w:val="single" w:sz="4" w:space="0" w:color="000000"/>
              <w:bottom w:val="single" w:sz="4" w:space="0" w:color="000000"/>
            </w:tcBorders>
          </w:tcPr>
          <w:p w14:paraId="7815155F" w14:textId="77777777" w:rsidR="00C82734" w:rsidRPr="00D63F32" w:rsidRDefault="00331575">
            <w:pPr>
              <w:rPr>
                <w:b/>
                <w:color w:val="000000"/>
                <w:sz w:val="16"/>
              </w:rPr>
            </w:pPr>
            <w:r w:rsidRPr="00D63F32">
              <w:rPr>
                <w:b/>
                <w:color w:val="000000"/>
                <w:sz w:val="16"/>
              </w:rPr>
              <w:t>Hepatitis C virus</w:t>
            </w:r>
          </w:p>
        </w:tc>
        <w:tc>
          <w:tcPr>
            <w:tcW w:w="1440" w:type="dxa"/>
            <w:tcBorders>
              <w:top w:val="single" w:sz="4" w:space="0" w:color="000000"/>
              <w:bottom w:val="single" w:sz="4" w:space="0" w:color="000000"/>
            </w:tcBorders>
          </w:tcPr>
          <w:p w14:paraId="5BE1E2CF" w14:textId="77777777" w:rsidR="00C82734" w:rsidRPr="00D63F32" w:rsidRDefault="00331575">
            <w:pPr>
              <w:rPr>
                <w:b/>
                <w:color w:val="000000"/>
                <w:sz w:val="16"/>
              </w:rPr>
            </w:pPr>
            <w:r w:rsidRPr="00D63F32">
              <w:rPr>
                <w:b/>
                <w:color w:val="000000"/>
                <w:sz w:val="16"/>
              </w:rPr>
              <w:t>Etiology, non-viral</w:t>
            </w:r>
          </w:p>
        </w:tc>
        <w:tc>
          <w:tcPr>
            <w:tcW w:w="1440" w:type="dxa"/>
            <w:tcBorders>
              <w:top w:val="single" w:sz="4" w:space="0" w:color="000000"/>
              <w:bottom w:val="single" w:sz="4" w:space="0" w:color="000000"/>
            </w:tcBorders>
          </w:tcPr>
          <w:p w14:paraId="03C6FE70" w14:textId="77777777" w:rsidR="00C82734" w:rsidRPr="00D63F32" w:rsidRDefault="00331575">
            <w:pPr>
              <w:rPr>
                <w:b/>
                <w:color w:val="000000"/>
                <w:sz w:val="16"/>
              </w:rPr>
            </w:pPr>
            <w:r w:rsidRPr="00D63F32">
              <w:rPr>
                <w:b/>
                <w:color w:val="000000"/>
                <w:sz w:val="16"/>
              </w:rPr>
              <w:t>MVI negative and EHS negative</w:t>
            </w:r>
          </w:p>
        </w:tc>
        <w:tc>
          <w:tcPr>
            <w:tcW w:w="1440" w:type="dxa"/>
            <w:tcBorders>
              <w:top w:val="single" w:sz="4" w:space="0" w:color="000000"/>
              <w:bottom w:val="single" w:sz="4" w:space="0" w:color="000000"/>
            </w:tcBorders>
          </w:tcPr>
          <w:p w14:paraId="041BBCFF" w14:textId="77777777" w:rsidR="00C82734" w:rsidRPr="00D63F32" w:rsidRDefault="00331575">
            <w:pPr>
              <w:rPr>
                <w:b/>
                <w:color w:val="000000"/>
                <w:sz w:val="16"/>
              </w:rPr>
            </w:pPr>
            <w:r w:rsidRPr="00D63F32">
              <w:rPr>
                <w:b/>
                <w:color w:val="000000"/>
                <w:sz w:val="16"/>
              </w:rPr>
              <w:t>EHS negative</w:t>
            </w:r>
          </w:p>
        </w:tc>
      </w:tr>
      <w:tr w:rsidR="00C82734" w14:paraId="48BF31AD" w14:textId="77777777" w:rsidTr="00D63F32">
        <w:trPr>
          <w:trHeight w:val="724"/>
        </w:trPr>
        <w:tc>
          <w:tcPr>
            <w:tcW w:w="2304" w:type="dxa"/>
            <w:tcBorders>
              <w:top w:val="single" w:sz="4" w:space="0" w:color="000000"/>
            </w:tcBorders>
          </w:tcPr>
          <w:p w14:paraId="04547766" w14:textId="77777777" w:rsidR="00C82734" w:rsidRPr="00D63F32" w:rsidRDefault="00331575">
            <w:pPr>
              <w:rPr>
                <w:color w:val="000000"/>
                <w:sz w:val="16"/>
              </w:rPr>
            </w:pPr>
            <w:r w:rsidRPr="00D63F32">
              <w:rPr>
                <w:color w:val="000000"/>
                <w:sz w:val="16"/>
              </w:rPr>
              <w:t>A+B versus lenvatinib</w:t>
            </w:r>
          </w:p>
        </w:tc>
        <w:tc>
          <w:tcPr>
            <w:tcW w:w="1440" w:type="dxa"/>
            <w:tcBorders>
              <w:top w:val="single" w:sz="4" w:space="0" w:color="000000"/>
            </w:tcBorders>
          </w:tcPr>
          <w:p w14:paraId="3775386E" w14:textId="77777777" w:rsidR="00C82734" w:rsidRPr="00D63F32" w:rsidRDefault="00331575">
            <w:pPr>
              <w:rPr>
                <w:color w:val="000000"/>
                <w:sz w:val="16"/>
              </w:rPr>
            </w:pPr>
            <w:r w:rsidRPr="00D63F32">
              <w:rPr>
                <w:color w:val="000000"/>
                <w:sz w:val="16"/>
              </w:rPr>
              <w:t>0.91 (0.42–1.99),</w:t>
            </w:r>
          </w:p>
          <w:p w14:paraId="2702AC87" w14:textId="77777777" w:rsidR="00C82734" w:rsidRPr="00D63F32" w:rsidRDefault="00331575">
            <w:pPr>
              <w:rPr>
                <w:color w:val="000000"/>
                <w:sz w:val="16"/>
              </w:rPr>
            </w:pPr>
            <w:r w:rsidRPr="00D63F32">
              <w:rPr>
                <w:color w:val="000000"/>
                <w:sz w:val="16"/>
              </w:rPr>
              <w:t>64%</w:t>
            </w:r>
          </w:p>
        </w:tc>
        <w:tc>
          <w:tcPr>
            <w:tcW w:w="1440" w:type="dxa"/>
            <w:tcBorders>
              <w:top w:val="single" w:sz="4" w:space="0" w:color="000000"/>
            </w:tcBorders>
          </w:tcPr>
          <w:p w14:paraId="2CA18558" w14:textId="77777777" w:rsidR="00C82734" w:rsidRPr="00D63F32" w:rsidRDefault="00331575">
            <w:pPr>
              <w:rPr>
                <w:color w:val="000000"/>
                <w:sz w:val="16"/>
              </w:rPr>
            </w:pPr>
            <w:r w:rsidRPr="00D63F32">
              <w:rPr>
                <w:color w:val="000000"/>
                <w:sz w:val="16"/>
              </w:rPr>
              <w:t>NA</w:t>
            </w:r>
          </w:p>
        </w:tc>
        <w:tc>
          <w:tcPr>
            <w:tcW w:w="1440" w:type="dxa"/>
            <w:tcBorders>
              <w:top w:val="single" w:sz="4" w:space="0" w:color="000000"/>
            </w:tcBorders>
          </w:tcPr>
          <w:p w14:paraId="4B8553B0" w14:textId="77777777" w:rsidR="00C82734" w:rsidRPr="00D63F32" w:rsidRDefault="00331575">
            <w:pPr>
              <w:rPr>
                <w:color w:val="000000"/>
                <w:sz w:val="16"/>
              </w:rPr>
            </w:pPr>
            <w:r w:rsidRPr="00D63F32">
              <w:rPr>
                <w:color w:val="000000"/>
                <w:sz w:val="16"/>
              </w:rPr>
              <w:t>NA</w:t>
            </w:r>
          </w:p>
        </w:tc>
        <w:tc>
          <w:tcPr>
            <w:tcW w:w="1440" w:type="dxa"/>
            <w:tcBorders>
              <w:top w:val="single" w:sz="4" w:space="0" w:color="000000"/>
            </w:tcBorders>
          </w:tcPr>
          <w:p w14:paraId="54E87528" w14:textId="77777777" w:rsidR="00C82734" w:rsidRPr="00D63F32" w:rsidRDefault="00331575">
            <w:pPr>
              <w:rPr>
                <w:color w:val="000000"/>
                <w:sz w:val="16"/>
              </w:rPr>
            </w:pPr>
            <w:r w:rsidRPr="00D63F32">
              <w:rPr>
                <w:color w:val="000000"/>
                <w:sz w:val="16"/>
              </w:rPr>
              <w:t>NA</w:t>
            </w:r>
          </w:p>
        </w:tc>
        <w:tc>
          <w:tcPr>
            <w:tcW w:w="1440" w:type="dxa"/>
            <w:tcBorders>
              <w:top w:val="single" w:sz="4" w:space="0" w:color="000000"/>
            </w:tcBorders>
          </w:tcPr>
          <w:p w14:paraId="74E360C9" w14:textId="77777777" w:rsidR="00C82734" w:rsidRPr="00D63F32" w:rsidRDefault="00331575">
            <w:pPr>
              <w:rPr>
                <w:color w:val="000000"/>
                <w:sz w:val="16"/>
              </w:rPr>
            </w:pPr>
            <w:r w:rsidRPr="00D63F32">
              <w:rPr>
                <w:color w:val="000000"/>
                <w:sz w:val="16"/>
              </w:rPr>
              <w:t>NA</w:t>
            </w:r>
          </w:p>
        </w:tc>
        <w:tc>
          <w:tcPr>
            <w:tcW w:w="1440" w:type="dxa"/>
            <w:tcBorders>
              <w:top w:val="single" w:sz="4" w:space="0" w:color="000000"/>
            </w:tcBorders>
          </w:tcPr>
          <w:p w14:paraId="5204F661" w14:textId="77777777" w:rsidR="00C82734" w:rsidRPr="00D63F32" w:rsidRDefault="00331575">
            <w:pPr>
              <w:rPr>
                <w:color w:val="000000"/>
                <w:sz w:val="16"/>
              </w:rPr>
            </w:pPr>
            <w:r w:rsidRPr="00D63F32">
              <w:rPr>
                <w:color w:val="000000"/>
                <w:sz w:val="16"/>
              </w:rPr>
              <w:t>NA</w:t>
            </w:r>
          </w:p>
        </w:tc>
        <w:tc>
          <w:tcPr>
            <w:tcW w:w="1440" w:type="dxa"/>
            <w:tcBorders>
              <w:top w:val="single" w:sz="4" w:space="0" w:color="000000"/>
            </w:tcBorders>
          </w:tcPr>
          <w:p w14:paraId="236CCEB7" w14:textId="77777777" w:rsidR="00C82734" w:rsidRPr="00D63F32" w:rsidRDefault="00331575">
            <w:pPr>
              <w:rPr>
                <w:color w:val="000000"/>
                <w:sz w:val="16"/>
              </w:rPr>
            </w:pPr>
            <w:r w:rsidRPr="00D63F32">
              <w:rPr>
                <w:color w:val="000000"/>
                <w:sz w:val="16"/>
              </w:rPr>
              <w:t>NA</w:t>
            </w:r>
          </w:p>
        </w:tc>
        <w:tc>
          <w:tcPr>
            <w:tcW w:w="1440" w:type="dxa"/>
            <w:tcBorders>
              <w:top w:val="single" w:sz="4" w:space="0" w:color="000000"/>
            </w:tcBorders>
          </w:tcPr>
          <w:p w14:paraId="20431667" w14:textId="77777777" w:rsidR="00C82734" w:rsidRPr="00D63F32" w:rsidRDefault="00331575">
            <w:pPr>
              <w:rPr>
                <w:color w:val="000000"/>
                <w:sz w:val="16"/>
              </w:rPr>
            </w:pPr>
            <w:r w:rsidRPr="00D63F32">
              <w:rPr>
                <w:color w:val="000000"/>
                <w:sz w:val="16"/>
              </w:rPr>
              <w:t>NA</w:t>
            </w:r>
          </w:p>
        </w:tc>
      </w:tr>
      <w:tr w:rsidR="00C82734" w14:paraId="263A21C2" w14:textId="77777777" w:rsidTr="00D63F32">
        <w:trPr>
          <w:trHeight w:val="737"/>
        </w:trPr>
        <w:tc>
          <w:tcPr>
            <w:tcW w:w="2304" w:type="dxa"/>
          </w:tcPr>
          <w:p w14:paraId="69E1A5E4" w14:textId="77777777" w:rsidR="00C82734" w:rsidRPr="00D63F32" w:rsidRDefault="00331575">
            <w:pPr>
              <w:rPr>
                <w:color w:val="000000"/>
                <w:sz w:val="16"/>
              </w:rPr>
            </w:pPr>
            <w:r w:rsidRPr="00D63F32">
              <w:rPr>
                <w:color w:val="000000"/>
                <w:sz w:val="16"/>
              </w:rPr>
              <w:t>A+B versus nivolumab</w:t>
            </w:r>
          </w:p>
        </w:tc>
        <w:tc>
          <w:tcPr>
            <w:tcW w:w="1440" w:type="dxa"/>
          </w:tcPr>
          <w:p w14:paraId="10A61930" w14:textId="77777777" w:rsidR="00C82734" w:rsidRPr="00D63F32" w:rsidRDefault="00331575">
            <w:pPr>
              <w:rPr>
                <w:color w:val="000000"/>
                <w:sz w:val="16"/>
              </w:rPr>
            </w:pPr>
            <w:r w:rsidRPr="00D63F32">
              <w:rPr>
                <w:color w:val="000000"/>
                <w:sz w:val="16"/>
              </w:rPr>
              <w:t>0.63 (0.29–1.41),</w:t>
            </w:r>
          </w:p>
          <w:p w14:paraId="4F20F57E" w14:textId="77777777" w:rsidR="00C82734" w:rsidRPr="00D63F32" w:rsidRDefault="00331575">
            <w:pPr>
              <w:rPr>
                <w:color w:val="000000"/>
                <w:sz w:val="16"/>
              </w:rPr>
            </w:pPr>
            <w:r w:rsidRPr="00D63F32">
              <w:rPr>
                <w:color w:val="000000"/>
                <w:sz w:val="16"/>
              </w:rPr>
              <w:t>92%</w:t>
            </w:r>
          </w:p>
        </w:tc>
        <w:tc>
          <w:tcPr>
            <w:tcW w:w="1440" w:type="dxa"/>
          </w:tcPr>
          <w:p w14:paraId="3E76BF4F" w14:textId="77777777" w:rsidR="00C82734" w:rsidRPr="00D63F32" w:rsidRDefault="00331575">
            <w:pPr>
              <w:rPr>
                <w:color w:val="000000"/>
                <w:sz w:val="16"/>
              </w:rPr>
            </w:pPr>
            <w:r w:rsidRPr="00D63F32">
              <w:rPr>
                <w:color w:val="000000"/>
                <w:sz w:val="16"/>
              </w:rPr>
              <w:t>NA</w:t>
            </w:r>
          </w:p>
        </w:tc>
        <w:tc>
          <w:tcPr>
            <w:tcW w:w="1440" w:type="dxa"/>
          </w:tcPr>
          <w:p w14:paraId="6C96200D" w14:textId="77777777" w:rsidR="00C82734" w:rsidRPr="00D63F32" w:rsidRDefault="00331575">
            <w:pPr>
              <w:rPr>
                <w:color w:val="000000"/>
                <w:sz w:val="16"/>
              </w:rPr>
            </w:pPr>
            <w:r w:rsidRPr="00D63F32">
              <w:rPr>
                <w:color w:val="000000"/>
                <w:sz w:val="16"/>
              </w:rPr>
              <w:t>NA</w:t>
            </w:r>
          </w:p>
        </w:tc>
        <w:tc>
          <w:tcPr>
            <w:tcW w:w="1440" w:type="dxa"/>
          </w:tcPr>
          <w:p w14:paraId="56587135" w14:textId="77777777" w:rsidR="00C82734" w:rsidRPr="00D63F32" w:rsidRDefault="00331575">
            <w:pPr>
              <w:rPr>
                <w:color w:val="000000"/>
                <w:sz w:val="16"/>
              </w:rPr>
            </w:pPr>
            <w:r w:rsidRPr="00D63F32">
              <w:rPr>
                <w:color w:val="000000"/>
                <w:sz w:val="16"/>
              </w:rPr>
              <w:t>NA</w:t>
            </w:r>
          </w:p>
        </w:tc>
        <w:tc>
          <w:tcPr>
            <w:tcW w:w="1440" w:type="dxa"/>
          </w:tcPr>
          <w:p w14:paraId="19FBDA0B" w14:textId="77777777" w:rsidR="00C82734" w:rsidRPr="00D63F32" w:rsidRDefault="00331575">
            <w:pPr>
              <w:rPr>
                <w:color w:val="000000"/>
                <w:sz w:val="16"/>
              </w:rPr>
            </w:pPr>
            <w:r w:rsidRPr="00D63F32">
              <w:rPr>
                <w:color w:val="000000"/>
                <w:sz w:val="16"/>
              </w:rPr>
              <w:t>NA</w:t>
            </w:r>
          </w:p>
        </w:tc>
        <w:tc>
          <w:tcPr>
            <w:tcW w:w="1440" w:type="dxa"/>
          </w:tcPr>
          <w:p w14:paraId="6DE89F07" w14:textId="77777777" w:rsidR="00C82734" w:rsidRPr="00D63F32" w:rsidRDefault="00331575">
            <w:pPr>
              <w:rPr>
                <w:color w:val="000000"/>
                <w:sz w:val="16"/>
              </w:rPr>
            </w:pPr>
            <w:r w:rsidRPr="00D63F32">
              <w:rPr>
                <w:color w:val="000000"/>
                <w:sz w:val="16"/>
              </w:rPr>
              <w:t>NA</w:t>
            </w:r>
          </w:p>
        </w:tc>
        <w:tc>
          <w:tcPr>
            <w:tcW w:w="1440" w:type="dxa"/>
          </w:tcPr>
          <w:p w14:paraId="1029B0E1" w14:textId="77777777" w:rsidR="00C82734" w:rsidRPr="00D63F32" w:rsidRDefault="00331575">
            <w:pPr>
              <w:rPr>
                <w:color w:val="000000"/>
                <w:sz w:val="16"/>
              </w:rPr>
            </w:pPr>
            <w:r w:rsidRPr="00D63F32">
              <w:rPr>
                <w:color w:val="000000"/>
                <w:sz w:val="16"/>
              </w:rPr>
              <w:t>NA</w:t>
            </w:r>
          </w:p>
        </w:tc>
        <w:tc>
          <w:tcPr>
            <w:tcW w:w="1440" w:type="dxa"/>
          </w:tcPr>
          <w:p w14:paraId="2A73596B" w14:textId="77777777" w:rsidR="00C82734" w:rsidRPr="00D63F32" w:rsidRDefault="00331575">
            <w:pPr>
              <w:rPr>
                <w:color w:val="000000"/>
                <w:sz w:val="16"/>
              </w:rPr>
            </w:pPr>
            <w:r w:rsidRPr="00D63F32">
              <w:rPr>
                <w:color w:val="000000"/>
                <w:sz w:val="16"/>
              </w:rPr>
              <w:t>NA</w:t>
            </w:r>
          </w:p>
        </w:tc>
      </w:tr>
      <w:tr w:rsidR="00C82734" w14:paraId="4AD4E196" w14:textId="77777777" w:rsidTr="00D63F32">
        <w:trPr>
          <w:trHeight w:val="737"/>
        </w:trPr>
        <w:tc>
          <w:tcPr>
            <w:tcW w:w="2304" w:type="dxa"/>
          </w:tcPr>
          <w:p w14:paraId="1F2DD8AF" w14:textId="77777777" w:rsidR="00C82734" w:rsidRPr="00D63F32" w:rsidRDefault="00331575">
            <w:pPr>
              <w:rPr>
                <w:color w:val="000000"/>
                <w:sz w:val="16"/>
              </w:rPr>
            </w:pPr>
            <w:r w:rsidRPr="00D63F32">
              <w:rPr>
                <w:color w:val="000000"/>
                <w:sz w:val="16"/>
              </w:rPr>
              <w:t>A+B versus sorafenib</w:t>
            </w:r>
          </w:p>
        </w:tc>
        <w:tc>
          <w:tcPr>
            <w:tcW w:w="1440" w:type="dxa"/>
          </w:tcPr>
          <w:p w14:paraId="3CDE76CF" w14:textId="77777777" w:rsidR="00C82734" w:rsidRPr="00D63F32" w:rsidRDefault="00331575">
            <w:pPr>
              <w:rPr>
                <w:color w:val="000000"/>
                <w:sz w:val="16"/>
              </w:rPr>
            </w:pPr>
            <w:r w:rsidRPr="00D63F32">
              <w:rPr>
                <w:color w:val="000000"/>
                <w:sz w:val="16"/>
              </w:rPr>
              <w:t>0.59 (0.34–1.04),</w:t>
            </w:r>
          </w:p>
          <w:p w14:paraId="3D80B6BF" w14:textId="77777777" w:rsidR="00C82734" w:rsidRPr="00D63F32" w:rsidRDefault="00331575">
            <w:pPr>
              <w:rPr>
                <w:color w:val="000000"/>
                <w:sz w:val="16"/>
              </w:rPr>
            </w:pPr>
            <w:r w:rsidRPr="00D63F32">
              <w:rPr>
                <w:color w:val="000000"/>
                <w:sz w:val="16"/>
              </w:rPr>
              <w:t>97%</w:t>
            </w:r>
          </w:p>
        </w:tc>
        <w:tc>
          <w:tcPr>
            <w:tcW w:w="1440" w:type="dxa"/>
          </w:tcPr>
          <w:p w14:paraId="0DEF852C" w14:textId="77777777" w:rsidR="00C82734" w:rsidRPr="00D63F32" w:rsidRDefault="00331575">
            <w:pPr>
              <w:rPr>
                <w:color w:val="000000"/>
                <w:sz w:val="16"/>
              </w:rPr>
            </w:pPr>
            <w:r w:rsidRPr="00D63F32">
              <w:rPr>
                <w:color w:val="000000"/>
                <w:sz w:val="16"/>
              </w:rPr>
              <w:t>0.47 (0.09–2.34)</w:t>
            </w:r>
          </w:p>
          <w:p w14:paraId="38D49CE9" w14:textId="77777777" w:rsidR="00C82734" w:rsidRPr="00D63F32" w:rsidRDefault="00331575">
            <w:pPr>
              <w:rPr>
                <w:color w:val="000000"/>
                <w:sz w:val="16"/>
              </w:rPr>
            </w:pPr>
            <w:r w:rsidRPr="00D63F32">
              <w:rPr>
                <w:color w:val="000000"/>
                <w:sz w:val="16"/>
              </w:rPr>
              <w:t>93%</w:t>
            </w:r>
          </w:p>
        </w:tc>
        <w:tc>
          <w:tcPr>
            <w:tcW w:w="1440" w:type="dxa"/>
          </w:tcPr>
          <w:p w14:paraId="4F946BC3" w14:textId="77777777" w:rsidR="00C82734" w:rsidRPr="00D63F32" w:rsidRDefault="00331575">
            <w:pPr>
              <w:rPr>
                <w:color w:val="000000"/>
                <w:sz w:val="16"/>
              </w:rPr>
            </w:pPr>
            <w:r w:rsidRPr="00D63F32">
              <w:rPr>
                <w:color w:val="000000"/>
                <w:sz w:val="16"/>
              </w:rPr>
              <w:t>0.69 (0.14–3.37)</w:t>
            </w:r>
          </w:p>
          <w:p w14:paraId="0BF6FEDF" w14:textId="77777777" w:rsidR="00C82734" w:rsidRPr="00D63F32" w:rsidRDefault="00331575">
            <w:pPr>
              <w:rPr>
                <w:color w:val="000000"/>
                <w:sz w:val="16"/>
              </w:rPr>
            </w:pPr>
            <w:r w:rsidRPr="00D63F32">
              <w:rPr>
                <w:color w:val="000000"/>
                <w:sz w:val="16"/>
              </w:rPr>
              <w:t>85%</w:t>
            </w:r>
          </w:p>
        </w:tc>
        <w:tc>
          <w:tcPr>
            <w:tcW w:w="1440" w:type="dxa"/>
          </w:tcPr>
          <w:p w14:paraId="1D9C5B20" w14:textId="77777777" w:rsidR="00C82734" w:rsidRPr="00D63F32" w:rsidRDefault="00331575">
            <w:pPr>
              <w:rPr>
                <w:color w:val="000000"/>
                <w:sz w:val="16"/>
              </w:rPr>
            </w:pPr>
            <w:r w:rsidRPr="00D63F32">
              <w:rPr>
                <w:color w:val="000000"/>
                <w:sz w:val="16"/>
              </w:rPr>
              <w:t>0.47 (0.19–1.13)</w:t>
            </w:r>
          </w:p>
          <w:p w14:paraId="12609140" w14:textId="77777777" w:rsidR="00C82734" w:rsidRPr="00D63F32" w:rsidRDefault="00331575">
            <w:pPr>
              <w:rPr>
                <w:color w:val="000000"/>
                <w:sz w:val="16"/>
              </w:rPr>
            </w:pPr>
            <w:r w:rsidRPr="00D63F32">
              <w:rPr>
                <w:color w:val="000000"/>
                <w:sz w:val="16"/>
              </w:rPr>
              <w:t>96%</w:t>
            </w:r>
          </w:p>
        </w:tc>
        <w:tc>
          <w:tcPr>
            <w:tcW w:w="1440" w:type="dxa"/>
          </w:tcPr>
          <w:p w14:paraId="1DB107B0" w14:textId="77777777" w:rsidR="00C82734" w:rsidRPr="00D63F32" w:rsidRDefault="00331575">
            <w:pPr>
              <w:rPr>
                <w:color w:val="000000"/>
                <w:sz w:val="16"/>
              </w:rPr>
            </w:pPr>
            <w:r w:rsidRPr="00D63F32">
              <w:rPr>
                <w:color w:val="000000"/>
                <w:sz w:val="16"/>
              </w:rPr>
              <w:t>0.54 (0.20–1.43)</w:t>
            </w:r>
          </w:p>
          <w:p w14:paraId="2B80B0B3" w14:textId="77777777" w:rsidR="00C82734" w:rsidRPr="00D63F32" w:rsidRDefault="00331575">
            <w:pPr>
              <w:rPr>
                <w:color w:val="000000"/>
                <w:sz w:val="16"/>
              </w:rPr>
            </w:pPr>
            <w:r w:rsidRPr="00D63F32">
              <w:rPr>
                <w:color w:val="000000"/>
                <w:sz w:val="16"/>
              </w:rPr>
              <w:t>92%</w:t>
            </w:r>
          </w:p>
        </w:tc>
        <w:tc>
          <w:tcPr>
            <w:tcW w:w="1440" w:type="dxa"/>
          </w:tcPr>
          <w:p w14:paraId="03077AA1" w14:textId="77777777" w:rsidR="00C82734" w:rsidRPr="00D63F32" w:rsidRDefault="00331575">
            <w:pPr>
              <w:rPr>
                <w:color w:val="000000"/>
                <w:sz w:val="16"/>
              </w:rPr>
            </w:pPr>
            <w:r w:rsidRPr="00D63F32">
              <w:rPr>
                <w:color w:val="000000"/>
                <w:sz w:val="16"/>
              </w:rPr>
              <w:t>0.82 (0.33–2.03)</w:t>
            </w:r>
          </w:p>
          <w:p w14:paraId="50F81D6C" w14:textId="77777777" w:rsidR="00C82734" w:rsidRPr="00D63F32" w:rsidRDefault="00331575">
            <w:pPr>
              <w:rPr>
                <w:color w:val="000000"/>
                <w:sz w:val="16"/>
              </w:rPr>
            </w:pPr>
            <w:r w:rsidRPr="00D63F32">
              <w:rPr>
                <w:color w:val="000000"/>
                <w:sz w:val="16"/>
              </w:rPr>
              <w:t>72%</w:t>
            </w:r>
          </w:p>
        </w:tc>
        <w:tc>
          <w:tcPr>
            <w:tcW w:w="1440" w:type="dxa"/>
          </w:tcPr>
          <w:p w14:paraId="598D9526" w14:textId="77777777" w:rsidR="00C82734" w:rsidRPr="00D63F32" w:rsidRDefault="00331575">
            <w:pPr>
              <w:rPr>
                <w:color w:val="000000"/>
                <w:sz w:val="16"/>
              </w:rPr>
            </w:pPr>
            <w:r w:rsidRPr="00D63F32">
              <w:rPr>
                <w:color w:val="000000"/>
                <w:sz w:val="16"/>
              </w:rPr>
              <w:t>0.75 (0.29–1.95)</w:t>
            </w:r>
          </w:p>
          <w:p w14:paraId="279FA647" w14:textId="77777777" w:rsidR="00C82734" w:rsidRPr="00D63F32" w:rsidRDefault="00331575">
            <w:pPr>
              <w:rPr>
                <w:color w:val="000000"/>
                <w:sz w:val="16"/>
              </w:rPr>
            </w:pPr>
            <w:r w:rsidRPr="00D63F32">
              <w:rPr>
                <w:color w:val="000000"/>
                <w:sz w:val="16"/>
              </w:rPr>
              <w:t>77%</w:t>
            </w:r>
          </w:p>
        </w:tc>
        <w:tc>
          <w:tcPr>
            <w:tcW w:w="1440" w:type="dxa"/>
          </w:tcPr>
          <w:p w14:paraId="32BAB29B" w14:textId="77777777" w:rsidR="00C82734" w:rsidRPr="00D63F32" w:rsidRDefault="00331575">
            <w:pPr>
              <w:rPr>
                <w:color w:val="000000"/>
                <w:sz w:val="16"/>
              </w:rPr>
            </w:pPr>
            <w:r w:rsidRPr="00D63F32">
              <w:rPr>
                <w:color w:val="000000"/>
                <w:sz w:val="16"/>
              </w:rPr>
              <w:t>0.66 (0.36–1.22)</w:t>
            </w:r>
          </w:p>
          <w:p w14:paraId="3F62C2B8" w14:textId="77777777" w:rsidR="00C82734" w:rsidRPr="00D63F32" w:rsidRDefault="00331575">
            <w:pPr>
              <w:rPr>
                <w:color w:val="000000"/>
                <w:sz w:val="16"/>
              </w:rPr>
            </w:pPr>
            <w:r w:rsidRPr="00D63F32">
              <w:rPr>
                <w:color w:val="000000"/>
                <w:sz w:val="16"/>
              </w:rPr>
              <w:t>92%</w:t>
            </w:r>
          </w:p>
        </w:tc>
      </w:tr>
      <w:tr w:rsidR="00C82734" w14:paraId="7A333209" w14:textId="77777777" w:rsidTr="00D63F32">
        <w:trPr>
          <w:trHeight w:val="737"/>
        </w:trPr>
        <w:tc>
          <w:tcPr>
            <w:tcW w:w="2304" w:type="dxa"/>
          </w:tcPr>
          <w:p w14:paraId="63DF220A" w14:textId="77777777" w:rsidR="00C82734" w:rsidRPr="00D63F32" w:rsidRDefault="00331575">
            <w:pPr>
              <w:rPr>
                <w:color w:val="000000"/>
                <w:sz w:val="16"/>
              </w:rPr>
            </w:pPr>
            <w:r w:rsidRPr="00D63F32">
              <w:rPr>
                <w:color w:val="000000"/>
                <w:sz w:val="16"/>
              </w:rPr>
              <w:t>A+B versus SIRT</w:t>
            </w:r>
            <w:r w:rsidRPr="00D63F32">
              <w:rPr>
                <w:color w:val="000000"/>
                <w:sz w:val="16"/>
                <w:vertAlign w:val="superscript"/>
              </w:rPr>
              <w:t>†</w:t>
            </w:r>
          </w:p>
        </w:tc>
        <w:tc>
          <w:tcPr>
            <w:tcW w:w="1440" w:type="dxa"/>
          </w:tcPr>
          <w:p w14:paraId="0229BEB7" w14:textId="77777777" w:rsidR="00C82734" w:rsidRPr="00D63F32" w:rsidRDefault="00331575">
            <w:pPr>
              <w:rPr>
                <w:color w:val="000000"/>
                <w:sz w:val="16"/>
              </w:rPr>
            </w:pPr>
            <w:r w:rsidRPr="00D63F32">
              <w:rPr>
                <w:color w:val="000000"/>
                <w:sz w:val="16"/>
              </w:rPr>
              <w:t>0.61 (0.31–1.22),</w:t>
            </w:r>
          </w:p>
          <w:p w14:paraId="1686273C" w14:textId="77777777" w:rsidR="00C82734" w:rsidRPr="00D63F32" w:rsidRDefault="00331575">
            <w:pPr>
              <w:rPr>
                <w:color w:val="000000"/>
                <w:sz w:val="16"/>
              </w:rPr>
            </w:pPr>
            <w:r w:rsidRPr="00D63F32">
              <w:rPr>
                <w:color w:val="000000"/>
                <w:sz w:val="16"/>
              </w:rPr>
              <w:t>95%</w:t>
            </w:r>
          </w:p>
        </w:tc>
        <w:tc>
          <w:tcPr>
            <w:tcW w:w="1440" w:type="dxa"/>
          </w:tcPr>
          <w:p w14:paraId="339BD77B" w14:textId="77777777" w:rsidR="00C82734" w:rsidRPr="00D63F32" w:rsidRDefault="00331575">
            <w:pPr>
              <w:rPr>
                <w:color w:val="000000"/>
                <w:sz w:val="16"/>
              </w:rPr>
            </w:pPr>
            <w:r w:rsidRPr="00D63F32">
              <w:rPr>
                <w:color w:val="000000"/>
                <w:sz w:val="16"/>
              </w:rPr>
              <w:t>0.53 (0.06–5.03)</w:t>
            </w:r>
          </w:p>
          <w:p w14:paraId="7CA65A61" w14:textId="77777777" w:rsidR="00C82734" w:rsidRPr="00D63F32" w:rsidRDefault="00331575">
            <w:pPr>
              <w:rPr>
                <w:color w:val="000000"/>
                <w:sz w:val="16"/>
              </w:rPr>
            </w:pPr>
            <w:r w:rsidRPr="00D63F32">
              <w:rPr>
                <w:color w:val="000000"/>
                <w:sz w:val="16"/>
              </w:rPr>
              <w:t>88%</w:t>
            </w:r>
          </w:p>
        </w:tc>
        <w:tc>
          <w:tcPr>
            <w:tcW w:w="1440" w:type="dxa"/>
          </w:tcPr>
          <w:p w14:paraId="14E62D22" w14:textId="77777777" w:rsidR="00C82734" w:rsidRPr="00D63F32" w:rsidRDefault="00331575">
            <w:pPr>
              <w:rPr>
                <w:color w:val="000000"/>
                <w:sz w:val="16"/>
              </w:rPr>
            </w:pPr>
            <w:r w:rsidRPr="00D63F32">
              <w:rPr>
                <w:color w:val="000000"/>
                <w:sz w:val="16"/>
              </w:rPr>
              <w:t>0.68 (0.07–6.28)</w:t>
            </w:r>
          </w:p>
          <w:p w14:paraId="5D5E286C" w14:textId="77777777" w:rsidR="00C82734" w:rsidRPr="00D63F32" w:rsidRDefault="00331575">
            <w:pPr>
              <w:rPr>
                <w:color w:val="000000"/>
                <w:sz w:val="16"/>
              </w:rPr>
            </w:pPr>
            <w:r w:rsidRPr="00D63F32">
              <w:rPr>
                <w:color w:val="000000"/>
                <w:sz w:val="16"/>
              </w:rPr>
              <w:t>81%</w:t>
            </w:r>
          </w:p>
        </w:tc>
        <w:tc>
          <w:tcPr>
            <w:tcW w:w="1440" w:type="dxa"/>
          </w:tcPr>
          <w:p w14:paraId="0041A47C" w14:textId="77777777" w:rsidR="00C82734" w:rsidRPr="00D63F32" w:rsidRDefault="00331575">
            <w:pPr>
              <w:rPr>
                <w:color w:val="000000"/>
                <w:sz w:val="16"/>
              </w:rPr>
            </w:pPr>
            <w:r w:rsidRPr="00D63F32">
              <w:rPr>
                <w:color w:val="000000"/>
                <w:sz w:val="16"/>
              </w:rPr>
              <w:t>NA</w:t>
            </w:r>
          </w:p>
        </w:tc>
        <w:tc>
          <w:tcPr>
            <w:tcW w:w="1440" w:type="dxa"/>
          </w:tcPr>
          <w:p w14:paraId="714FD613" w14:textId="77777777" w:rsidR="00C82734" w:rsidRPr="00D63F32" w:rsidRDefault="00331575">
            <w:pPr>
              <w:rPr>
                <w:color w:val="000000"/>
                <w:sz w:val="16"/>
              </w:rPr>
            </w:pPr>
            <w:r w:rsidRPr="00D63F32">
              <w:rPr>
                <w:color w:val="000000"/>
                <w:sz w:val="16"/>
              </w:rPr>
              <w:t>NA</w:t>
            </w:r>
          </w:p>
        </w:tc>
        <w:tc>
          <w:tcPr>
            <w:tcW w:w="1440" w:type="dxa"/>
          </w:tcPr>
          <w:p w14:paraId="1ED49D7A" w14:textId="77777777" w:rsidR="00C82734" w:rsidRPr="00D63F32" w:rsidRDefault="00331575">
            <w:pPr>
              <w:rPr>
                <w:color w:val="000000"/>
                <w:sz w:val="16"/>
              </w:rPr>
            </w:pPr>
            <w:r w:rsidRPr="00D63F32">
              <w:rPr>
                <w:color w:val="000000"/>
                <w:sz w:val="16"/>
              </w:rPr>
              <w:t>NA</w:t>
            </w:r>
            <w:r w:rsidRPr="00D63F32">
              <w:rPr>
                <w:color w:val="000000"/>
                <w:sz w:val="16"/>
                <w:vertAlign w:val="superscript"/>
              </w:rPr>
              <w:t>‡</w:t>
            </w:r>
          </w:p>
        </w:tc>
        <w:tc>
          <w:tcPr>
            <w:tcW w:w="1440" w:type="dxa"/>
          </w:tcPr>
          <w:p w14:paraId="5DAA1BDF" w14:textId="77777777" w:rsidR="00C82734" w:rsidRPr="00D63F32" w:rsidRDefault="00331575">
            <w:pPr>
              <w:rPr>
                <w:color w:val="000000"/>
                <w:sz w:val="16"/>
              </w:rPr>
            </w:pPr>
            <w:r w:rsidRPr="00D63F32">
              <w:rPr>
                <w:color w:val="000000"/>
                <w:sz w:val="16"/>
              </w:rPr>
              <w:t>NA</w:t>
            </w:r>
          </w:p>
        </w:tc>
        <w:tc>
          <w:tcPr>
            <w:tcW w:w="1440" w:type="dxa"/>
          </w:tcPr>
          <w:p w14:paraId="61FC2FF2" w14:textId="77777777" w:rsidR="00C82734" w:rsidRPr="00D63F32" w:rsidRDefault="00331575">
            <w:pPr>
              <w:rPr>
                <w:color w:val="000000"/>
                <w:sz w:val="16"/>
              </w:rPr>
            </w:pPr>
            <w:r w:rsidRPr="00D63F32">
              <w:rPr>
                <w:color w:val="000000"/>
                <w:sz w:val="16"/>
              </w:rPr>
              <w:t>0.69 (0.34–1.39)</w:t>
            </w:r>
          </w:p>
          <w:p w14:paraId="22C8535F" w14:textId="77777777" w:rsidR="00C82734" w:rsidRPr="00D63F32" w:rsidRDefault="00331575">
            <w:pPr>
              <w:rPr>
                <w:color w:val="000000"/>
                <w:sz w:val="16"/>
              </w:rPr>
            </w:pPr>
            <w:r w:rsidRPr="00D63F32">
              <w:rPr>
                <w:color w:val="000000"/>
                <w:sz w:val="16"/>
              </w:rPr>
              <w:t>88%</w:t>
            </w:r>
          </w:p>
        </w:tc>
      </w:tr>
      <w:tr w:rsidR="00C82734" w14:paraId="5EB398D2" w14:textId="77777777" w:rsidTr="00D63F32">
        <w:trPr>
          <w:trHeight w:val="737"/>
        </w:trPr>
        <w:tc>
          <w:tcPr>
            <w:tcW w:w="2304" w:type="dxa"/>
          </w:tcPr>
          <w:p w14:paraId="19136AE6" w14:textId="77777777" w:rsidR="00C82734" w:rsidRPr="00D63F32" w:rsidRDefault="00331575">
            <w:pPr>
              <w:rPr>
                <w:color w:val="000000"/>
                <w:sz w:val="16"/>
              </w:rPr>
            </w:pPr>
            <w:r w:rsidRPr="00D63F32">
              <w:rPr>
                <w:color w:val="000000"/>
                <w:sz w:val="16"/>
              </w:rPr>
              <w:t>A+B versus TACE</w:t>
            </w:r>
            <w:r w:rsidRPr="00D63F32">
              <w:rPr>
                <w:color w:val="000000"/>
                <w:sz w:val="16"/>
                <w:vertAlign w:val="superscript"/>
              </w:rPr>
              <w:t>§</w:t>
            </w:r>
          </w:p>
        </w:tc>
        <w:tc>
          <w:tcPr>
            <w:tcW w:w="1440" w:type="dxa"/>
          </w:tcPr>
          <w:p w14:paraId="18F8B520" w14:textId="77777777" w:rsidR="00C82734" w:rsidRPr="00D63F32" w:rsidRDefault="00331575">
            <w:pPr>
              <w:rPr>
                <w:color w:val="000000"/>
                <w:sz w:val="16"/>
              </w:rPr>
            </w:pPr>
            <w:r w:rsidRPr="00D63F32">
              <w:rPr>
                <w:color w:val="000000"/>
                <w:sz w:val="16"/>
              </w:rPr>
              <w:t>NA</w:t>
            </w:r>
          </w:p>
        </w:tc>
        <w:tc>
          <w:tcPr>
            <w:tcW w:w="1440" w:type="dxa"/>
          </w:tcPr>
          <w:p w14:paraId="18494F9D" w14:textId="77777777" w:rsidR="00C82734" w:rsidRPr="00D63F32" w:rsidRDefault="00331575">
            <w:pPr>
              <w:rPr>
                <w:color w:val="000000"/>
                <w:sz w:val="16"/>
              </w:rPr>
            </w:pPr>
            <w:r w:rsidRPr="00D63F32">
              <w:rPr>
                <w:color w:val="000000"/>
                <w:sz w:val="16"/>
              </w:rPr>
              <w:t>NA</w:t>
            </w:r>
          </w:p>
        </w:tc>
        <w:tc>
          <w:tcPr>
            <w:tcW w:w="1440" w:type="dxa"/>
          </w:tcPr>
          <w:p w14:paraId="4F7FFC59" w14:textId="77777777" w:rsidR="00C82734" w:rsidRPr="00D63F32" w:rsidRDefault="00331575">
            <w:pPr>
              <w:rPr>
                <w:color w:val="000000"/>
                <w:sz w:val="16"/>
              </w:rPr>
            </w:pPr>
            <w:r w:rsidRPr="00D63F32">
              <w:rPr>
                <w:color w:val="000000"/>
                <w:sz w:val="16"/>
              </w:rPr>
              <w:t>NA</w:t>
            </w:r>
          </w:p>
        </w:tc>
        <w:tc>
          <w:tcPr>
            <w:tcW w:w="1440" w:type="dxa"/>
          </w:tcPr>
          <w:p w14:paraId="7C00B2A7" w14:textId="77777777" w:rsidR="00C82734" w:rsidRPr="00D63F32" w:rsidRDefault="00331575">
            <w:pPr>
              <w:rPr>
                <w:color w:val="000000"/>
                <w:sz w:val="16"/>
              </w:rPr>
            </w:pPr>
            <w:r w:rsidRPr="00D63F32">
              <w:rPr>
                <w:color w:val="000000"/>
                <w:sz w:val="16"/>
              </w:rPr>
              <w:t>NA</w:t>
            </w:r>
          </w:p>
        </w:tc>
        <w:tc>
          <w:tcPr>
            <w:tcW w:w="1440" w:type="dxa"/>
          </w:tcPr>
          <w:p w14:paraId="41D2A615" w14:textId="77777777" w:rsidR="00C82734" w:rsidRPr="00D63F32" w:rsidRDefault="00331575">
            <w:pPr>
              <w:rPr>
                <w:color w:val="000000"/>
                <w:sz w:val="16"/>
              </w:rPr>
            </w:pPr>
            <w:r w:rsidRPr="00D63F32">
              <w:rPr>
                <w:color w:val="000000"/>
                <w:sz w:val="16"/>
              </w:rPr>
              <w:t>NA</w:t>
            </w:r>
          </w:p>
        </w:tc>
        <w:tc>
          <w:tcPr>
            <w:tcW w:w="1440" w:type="dxa"/>
          </w:tcPr>
          <w:p w14:paraId="493A3F62" w14:textId="77777777" w:rsidR="00C82734" w:rsidRPr="00D63F32" w:rsidRDefault="00331575">
            <w:pPr>
              <w:rPr>
                <w:color w:val="000000"/>
                <w:sz w:val="16"/>
              </w:rPr>
            </w:pPr>
            <w:r w:rsidRPr="00D63F32">
              <w:rPr>
                <w:color w:val="000000"/>
                <w:sz w:val="16"/>
              </w:rPr>
              <w:t>NA</w:t>
            </w:r>
          </w:p>
        </w:tc>
        <w:tc>
          <w:tcPr>
            <w:tcW w:w="1440" w:type="dxa"/>
          </w:tcPr>
          <w:p w14:paraId="5A9E5E94" w14:textId="77777777" w:rsidR="00C82734" w:rsidRPr="00D63F32" w:rsidRDefault="00331575">
            <w:pPr>
              <w:rPr>
                <w:color w:val="000000"/>
                <w:sz w:val="16"/>
              </w:rPr>
            </w:pPr>
            <w:r w:rsidRPr="00D63F32">
              <w:rPr>
                <w:color w:val="000000"/>
                <w:sz w:val="16"/>
              </w:rPr>
              <w:t>NA</w:t>
            </w:r>
          </w:p>
        </w:tc>
        <w:tc>
          <w:tcPr>
            <w:tcW w:w="1440" w:type="dxa"/>
          </w:tcPr>
          <w:p w14:paraId="089F34A7" w14:textId="77777777" w:rsidR="00C82734" w:rsidRPr="00D63F32" w:rsidRDefault="00331575">
            <w:pPr>
              <w:rPr>
                <w:color w:val="000000"/>
                <w:sz w:val="16"/>
              </w:rPr>
            </w:pPr>
            <w:r w:rsidRPr="00D63F32">
              <w:rPr>
                <w:color w:val="000000"/>
                <w:sz w:val="16"/>
              </w:rPr>
              <w:t>NA</w:t>
            </w:r>
          </w:p>
        </w:tc>
      </w:tr>
      <w:tr w:rsidR="00C82734" w14:paraId="283B57BC" w14:textId="77777777" w:rsidTr="00D63F32">
        <w:trPr>
          <w:trHeight w:val="737"/>
        </w:trPr>
        <w:tc>
          <w:tcPr>
            <w:tcW w:w="2304" w:type="dxa"/>
          </w:tcPr>
          <w:p w14:paraId="2AFAAC4C" w14:textId="77777777" w:rsidR="00C82734" w:rsidRPr="00D63F32" w:rsidRDefault="00331575">
            <w:pPr>
              <w:rPr>
                <w:color w:val="000000"/>
                <w:sz w:val="16"/>
              </w:rPr>
            </w:pPr>
            <w:r w:rsidRPr="00D63F32">
              <w:rPr>
                <w:color w:val="000000"/>
                <w:sz w:val="16"/>
              </w:rPr>
              <w:t>A+B versus placebo/best supportive care</w:t>
            </w:r>
            <w:r w:rsidRPr="00D63F32">
              <w:rPr>
                <w:color w:val="000000"/>
                <w:sz w:val="16"/>
                <w:vertAlign w:val="superscript"/>
              </w:rPr>
              <w:t>†</w:t>
            </w:r>
          </w:p>
        </w:tc>
        <w:tc>
          <w:tcPr>
            <w:tcW w:w="1440" w:type="dxa"/>
          </w:tcPr>
          <w:p w14:paraId="6DB0AAAF" w14:textId="77777777" w:rsidR="00C82734" w:rsidRPr="00D63F32" w:rsidRDefault="00331575">
            <w:pPr>
              <w:rPr>
                <w:color w:val="000000"/>
                <w:sz w:val="16"/>
              </w:rPr>
            </w:pPr>
            <w:r w:rsidRPr="00D63F32">
              <w:rPr>
                <w:color w:val="000000"/>
                <w:sz w:val="16"/>
              </w:rPr>
              <w:t>NA</w:t>
            </w:r>
          </w:p>
        </w:tc>
        <w:tc>
          <w:tcPr>
            <w:tcW w:w="1440" w:type="dxa"/>
          </w:tcPr>
          <w:p w14:paraId="2D90FBEE" w14:textId="77777777" w:rsidR="00C82734" w:rsidRPr="00D63F32" w:rsidRDefault="00331575">
            <w:pPr>
              <w:rPr>
                <w:color w:val="000000"/>
                <w:sz w:val="16"/>
              </w:rPr>
            </w:pPr>
            <w:r w:rsidRPr="00D63F32">
              <w:rPr>
                <w:color w:val="000000"/>
                <w:sz w:val="16"/>
              </w:rPr>
              <w:t>NA</w:t>
            </w:r>
            <w:r w:rsidRPr="00D63F32">
              <w:rPr>
                <w:color w:val="000000"/>
                <w:sz w:val="16"/>
                <w:vertAlign w:val="superscript"/>
              </w:rPr>
              <w:t>|</w:t>
            </w:r>
          </w:p>
        </w:tc>
        <w:tc>
          <w:tcPr>
            <w:tcW w:w="1440" w:type="dxa"/>
          </w:tcPr>
          <w:p w14:paraId="2E1D92C8" w14:textId="77777777" w:rsidR="00C82734" w:rsidRPr="00D63F32" w:rsidRDefault="00331575">
            <w:pPr>
              <w:rPr>
                <w:color w:val="000000"/>
                <w:sz w:val="16"/>
              </w:rPr>
            </w:pPr>
            <w:r w:rsidRPr="00D63F32">
              <w:rPr>
                <w:color w:val="000000"/>
                <w:sz w:val="16"/>
              </w:rPr>
              <w:t>NA</w:t>
            </w:r>
            <w:r w:rsidRPr="00D63F32">
              <w:rPr>
                <w:color w:val="000000"/>
                <w:sz w:val="16"/>
                <w:vertAlign w:val="superscript"/>
              </w:rPr>
              <w:t>¶</w:t>
            </w:r>
          </w:p>
        </w:tc>
        <w:tc>
          <w:tcPr>
            <w:tcW w:w="1440" w:type="dxa"/>
          </w:tcPr>
          <w:p w14:paraId="3F94DAC6" w14:textId="77777777" w:rsidR="00C82734" w:rsidRPr="00D63F32" w:rsidRDefault="00331575">
            <w:pPr>
              <w:rPr>
                <w:color w:val="000000"/>
                <w:sz w:val="16"/>
              </w:rPr>
            </w:pPr>
            <w:r w:rsidRPr="00D63F32">
              <w:rPr>
                <w:color w:val="000000"/>
                <w:sz w:val="16"/>
              </w:rPr>
              <w:t>NA</w:t>
            </w:r>
            <w:r w:rsidRPr="00D63F32">
              <w:rPr>
                <w:color w:val="000000"/>
                <w:sz w:val="16"/>
                <w:vertAlign w:val="superscript"/>
              </w:rPr>
              <w:t>‡</w:t>
            </w:r>
          </w:p>
        </w:tc>
        <w:tc>
          <w:tcPr>
            <w:tcW w:w="1440" w:type="dxa"/>
          </w:tcPr>
          <w:p w14:paraId="4C99A8C8" w14:textId="77777777" w:rsidR="00C82734" w:rsidRPr="00D63F32" w:rsidRDefault="00331575">
            <w:pPr>
              <w:rPr>
                <w:color w:val="000000"/>
                <w:sz w:val="16"/>
              </w:rPr>
            </w:pPr>
            <w:r w:rsidRPr="00D63F32">
              <w:rPr>
                <w:color w:val="000000"/>
                <w:sz w:val="16"/>
              </w:rPr>
              <w:t>NA</w:t>
            </w:r>
          </w:p>
        </w:tc>
        <w:tc>
          <w:tcPr>
            <w:tcW w:w="1440" w:type="dxa"/>
          </w:tcPr>
          <w:p w14:paraId="3DECEC1B" w14:textId="77777777" w:rsidR="00C82734" w:rsidRPr="00D63F32" w:rsidRDefault="00331575">
            <w:pPr>
              <w:rPr>
                <w:color w:val="000000"/>
                <w:sz w:val="16"/>
              </w:rPr>
            </w:pPr>
            <w:r w:rsidRPr="00D63F32">
              <w:rPr>
                <w:color w:val="000000"/>
                <w:sz w:val="16"/>
              </w:rPr>
              <w:t>NA</w:t>
            </w:r>
          </w:p>
        </w:tc>
        <w:tc>
          <w:tcPr>
            <w:tcW w:w="1440" w:type="dxa"/>
          </w:tcPr>
          <w:p w14:paraId="452A8D6B" w14:textId="77777777" w:rsidR="00C82734" w:rsidRPr="00D63F32" w:rsidRDefault="00331575">
            <w:pPr>
              <w:rPr>
                <w:color w:val="000000"/>
                <w:sz w:val="16"/>
              </w:rPr>
            </w:pPr>
            <w:r w:rsidRPr="00D63F32">
              <w:rPr>
                <w:color w:val="000000"/>
                <w:sz w:val="16"/>
              </w:rPr>
              <w:t>NA</w:t>
            </w:r>
          </w:p>
        </w:tc>
        <w:tc>
          <w:tcPr>
            <w:tcW w:w="1440" w:type="dxa"/>
          </w:tcPr>
          <w:p w14:paraId="0C8011E6" w14:textId="77777777" w:rsidR="00C82734" w:rsidRPr="00D63F32" w:rsidRDefault="00331575">
            <w:pPr>
              <w:rPr>
                <w:color w:val="000000"/>
                <w:sz w:val="16"/>
              </w:rPr>
            </w:pPr>
            <w:r w:rsidRPr="00D63F32">
              <w:rPr>
                <w:color w:val="000000"/>
                <w:sz w:val="16"/>
              </w:rPr>
              <w:t>NA</w:t>
            </w:r>
          </w:p>
        </w:tc>
      </w:tr>
    </w:tbl>
    <w:p w14:paraId="07A17D19" w14:textId="77777777" w:rsidR="00C82734" w:rsidRPr="00D63F32" w:rsidRDefault="00331575">
      <w:pPr>
        <w:rPr>
          <w:rFonts w:ascii="Calibri" w:hAnsi="Calibri"/>
          <w:color w:val="000000"/>
          <w:sz w:val="16"/>
        </w:rPr>
      </w:pPr>
      <w:r w:rsidRPr="00D63F32">
        <w:rPr>
          <w:rFonts w:ascii="Calibri" w:hAnsi="Calibri"/>
          <w:color w:val="000000"/>
          <w:sz w:val="16"/>
        </w:rPr>
        <w:t>A+B, atezolizumab plus bevacizumab;</w:t>
      </w:r>
      <w:r w:rsidRPr="00D63F32">
        <w:rPr>
          <w:rFonts w:ascii="Calibri" w:hAnsi="Calibri"/>
          <w:b/>
          <w:color w:val="000000"/>
          <w:sz w:val="16"/>
        </w:rPr>
        <w:t xml:space="preserve"> </w:t>
      </w:r>
      <w:r w:rsidRPr="00D63F32">
        <w:rPr>
          <w:rFonts w:ascii="Calibri" w:hAnsi="Calibri"/>
          <w:color w:val="000000"/>
          <w:sz w:val="16"/>
        </w:rPr>
        <w:t>EHS, extrahepatic spread; MVI, macrovascular invasion; NA, subgroup result not available/reported in source publication; SIRT, selective internal radiotherapy.</w:t>
      </w:r>
    </w:p>
    <w:p w14:paraId="5948EB97" w14:textId="77777777" w:rsidR="00C82734" w:rsidRPr="00D63F32" w:rsidRDefault="00331575">
      <w:pPr>
        <w:rPr>
          <w:rFonts w:ascii="Calibri" w:hAnsi="Calibri"/>
          <w:color w:val="000000"/>
          <w:sz w:val="16"/>
        </w:rPr>
      </w:pPr>
      <w:r w:rsidRPr="00D63F32">
        <w:rPr>
          <w:rFonts w:ascii="Calibri" w:hAnsi="Calibri"/>
          <w:b/>
          <w:color w:val="000000"/>
          <w:sz w:val="16"/>
        </w:rPr>
        <w:t>*</w:t>
      </w:r>
      <w:r w:rsidRPr="00D63F32">
        <w:rPr>
          <w:rFonts w:ascii="Calibri" w:hAnsi="Calibri"/>
          <w:color w:val="000000"/>
          <w:sz w:val="16"/>
        </w:rPr>
        <w:t xml:space="preserve"> The REFLECT and CheckMate 459 trials included Japan.</w:t>
      </w:r>
    </w:p>
    <w:p w14:paraId="5D82F2F2"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Subgroup results were reported only in the SIRVENIB study which did not include non-viral etiology.</w:t>
      </w:r>
    </w:p>
    <w:p w14:paraId="03AF07C2"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Subgroup results according to etiology were reported only in the Asia-Pacific study which did not include non-viral etiology and reported only hep B subgroup result.</w:t>
      </w:r>
    </w:p>
    <w:p w14:paraId="6CC948C8"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 xml:space="preserve">PFS indirect comparisons with TACE were not feasible because the SIRTACE (TACE vs SIRT) and </w:t>
      </w:r>
      <w:proofErr w:type="spellStart"/>
      <w:r w:rsidRPr="00D63F32">
        <w:rPr>
          <w:rFonts w:ascii="Calibri" w:hAnsi="Calibri"/>
          <w:color w:val="000000"/>
          <w:sz w:val="16"/>
        </w:rPr>
        <w:t>Pitton</w:t>
      </w:r>
      <w:proofErr w:type="spellEnd"/>
      <w:r w:rsidRPr="00D63F32">
        <w:rPr>
          <w:rFonts w:ascii="Calibri" w:hAnsi="Calibri"/>
          <w:color w:val="000000"/>
          <w:sz w:val="16"/>
        </w:rPr>
        <w:t xml:space="preserve"> et al 2015 studies did not report HR for PFS therefore, the TACE comparison with SIRT could not provide an indirect comparison with the rest of the evidence network through the sorafenib common comparator (via SIRT and sorafenib direct comparison).</w:t>
      </w:r>
    </w:p>
    <w:p w14:paraId="00FA206A"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Only Asia-Pacific results.</w:t>
      </w:r>
    </w:p>
    <w:p w14:paraId="16BA2A73"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Based only on SHARP results.</w:t>
      </w:r>
    </w:p>
    <w:p w14:paraId="7EFB2A22" w14:textId="77777777" w:rsidR="00C82734" w:rsidRPr="00D63F32" w:rsidRDefault="00331575">
      <w:pPr>
        <w:rPr>
          <w:rFonts w:ascii="Calibri" w:hAnsi="Calibri"/>
          <w:color w:val="000000"/>
          <w:sz w:val="20"/>
        </w:rPr>
      </w:pPr>
      <w:r w:rsidRPr="00D63F32">
        <w:br w:type="page"/>
      </w:r>
    </w:p>
    <w:p w14:paraId="048C5414" w14:textId="77777777" w:rsidR="00C82734" w:rsidRPr="00D63F32" w:rsidRDefault="00331575">
      <w:pPr>
        <w:spacing w:before="60" w:after="60"/>
        <w:rPr>
          <w:rFonts w:ascii="Calibri" w:hAnsi="Calibri"/>
          <w:color w:val="000000"/>
          <w:sz w:val="20"/>
        </w:rPr>
      </w:pPr>
      <w:r w:rsidRPr="00D63F32">
        <w:rPr>
          <w:rFonts w:ascii="Calibri" w:hAnsi="Calibri"/>
          <w:color w:val="000000"/>
          <w:sz w:val="20"/>
        </w:rPr>
        <w:lastRenderedPageBreak/>
        <w:t>Supplementary Table 6. Objective response rate subgroup analys</w:t>
      </w:r>
      <w:r w:rsidRPr="00D63F32">
        <w:rPr>
          <w:rFonts w:ascii="Calibri" w:hAnsi="Calibri"/>
          <w:sz w:val="20"/>
        </w:rPr>
        <w:t>e</w:t>
      </w:r>
      <w:r w:rsidRPr="00D63F32">
        <w:rPr>
          <w:rFonts w:ascii="Calibri" w:hAnsi="Calibri"/>
          <w:color w:val="000000"/>
          <w:sz w:val="20"/>
        </w:rPr>
        <w:t>s results.</w:t>
      </w:r>
    </w:p>
    <w:tbl>
      <w:tblPr>
        <w:tblStyle w:val="a6"/>
        <w:tblW w:w="12863" w:type="dxa"/>
        <w:tblBorders>
          <w:top w:val="single" w:sz="4" w:space="0" w:color="000000"/>
          <w:bottom w:val="single" w:sz="4" w:space="0" w:color="000000"/>
        </w:tblBorders>
        <w:tblLayout w:type="fixed"/>
        <w:tblLook w:val="0400" w:firstRow="0" w:lastRow="0" w:firstColumn="0" w:lastColumn="0" w:noHBand="0" w:noVBand="1"/>
      </w:tblPr>
      <w:tblGrid>
        <w:gridCol w:w="3775"/>
        <w:gridCol w:w="2078"/>
        <w:gridCol w:w="2298"/>
        <w:gridCol w:w="2512"/>
        <w:gridCol w:w="2200"/>
      </w:tblGrid>
      <w:tr w:rsidR="00C82734" w14:paraId="30F7B71D" w14:textId="77777777" w:rsidTr="00D63F32">
        <w:trPr>
          <w:trHeight w:val="432"/>
        </w:trPr>
        <w:tc>
          <w:tcPr>
            <w:tcW w:w="3775" w:type="dxa"/>
            <w:tcBorders>
              <w:top w:val="single" w:sz="4" w:space="0" w:color="000000"/>
              <w:bottom w:val="single" w:sz="4" w:space="0" w:color="000000"/>
            </w:tcBorders>
          </w:tcPr>
          <w:p w14:paraId="1682268F" w14:textId="77777777" w:rsidR="00C82734" w:rsidRPr="00D63F32" w:rsidRDefault="00331575">
            <w:pPr>
              <w:rPr>
                <w:b/>
                <w:color w:val="000000"/>
                <w:sz w:val="16"/>
              </w:rPr>
            </w:pPr>
            <w:r w:rsidRPr="00D63F32">
              <w:rPr>
                <w:b/>
                <w:color w:val="000000"/>
                <w:sz w:val="16"/>
              </w:rPr>
              <w:t>Odds ratio (95% CrI)</w:t>
            </w:r>
          </w:p>
        </w:tc>
        <w:tc>
          <w:tcPr>
            <w:tcW w:w="2078" w:type="dxa"/>
            <w:tcBorders>
              <w:top w:val="single" w:sz="4" w:space="0" w:color="000000"/>
              <w:bottom w:val="single" w:sz="4" w:space="0" w:color="000000"/>
            </w:tcBorders>
          </w:tcPr>
          <w:p w14:paraId="1A0E04A2" w14:textId="77777777" w:rsidR="00C82734" w:rsidRPr="00D63F32" w:rsidRDefault="00331575">
            <w:pPr>
              <w:rPr>
                <w:b/>
                <w:color w:val="000000"/>
                <w:sz w:val="16"/>
              </w:rPr>
            </w:pPr>
            <w:r w:rsidRPr="00D63F32">
              <w:rPr>
                <w:b/>
                <w:color w:val="000000"/>
                <w:sz w:val="16"/>
              </w:rPr>
              <w:t>All-trials evidence analysis</w:t>
            </w:r>
          </w:p>
        </w:tc>
        <w:tc>
          <w:tcPr>
            <w:tcW w:w="2298" w:type="dxa"/>
            <w:tcBorders>
              <w:top w:val="single" w:sz="4" w:space="0" w:color="000000"/>
              <w:bottom w:val="single" w:sz="4" w:space="0" w:color="000000"/>
            </w:tcBorders>
          </w:tcPr>
          <w:p w14:paraId="26D475AC" w14:textId="77777777" w:rsidR="00C82734" w:rsidRPr="00D63F32" w:rsidRDefault="00331575">
            <w:pPr>
              <w:rPr>
                <w:b/>
                <w:color w:val="000000"/>
                <w:sz w:val="16"/>
              </w:rPr>
            </w:pPr>
            <w:r w:rsidRPr="00D63F32">
              <w:rPr>
                <w:b/>
                <w:color w:val="000000"/>
                <w:sz w:val="16"/>
              </w:rPr>
              <w:t xml:space="preserve">Asia-Pacific region </w:t>
            </w:r>
            <w:r w:rsidRPr="00D63F32">
              <w:rPr>
                <w:b/>
                <w:color w:val="000000"/>
                <w:sz w:val="16"/>
              </w:rPr>
              <w:br/>
              <w:t>(excl. Japan)*</w:t>
            </w:r>
          </w:p>
        </w:tc>
        <w:tc>
          <w:tcPr>
            <w:tcW w:w="2512" w:type="dxa"/>
            <w:tcBorders>
              <w:top w:val="single" w:sz="4" w:space="0" w:color="000000"/>
              <w:bottom w:val="single" w:sz="4" w:space="0" w:color="000000"/>
            </w:tcBorders>
          </w:tcPr>
          <w:p w14:paraId="3FB31184" w14:textId="77777777" w:rsidR="00C82734" w:rsidRPr="00D63F32" w:rsidRDefault="00331575">
            <w:pPr>
              <w:rPr>
                <w:b/>
                <w:color w:val="000000"/>
                <w:sz w:val="16"/>
              </w:rPr>
            </w:pPr>
            <w:r w:rsidRPr="00D63F32">
              <w:rPr>
                <w:b/>
                <w:color w:val="000000"/>
                <w:sz w:val="16"/>
              </w:rPr>
              <w:t>Non-Asia-Pacific region</w:t>
            </w:r>
            <w:r w:rsidRPr="00D63F32">
              <w:rPr>
                <w:b/>
                <w:color w:val="000000"/>
                <w:sz w:val="16"/>
              </w:rPr>
              <w:br/>
              <w:t>(excl. Japan)*</w:t>
            </w:r>
          </w:p>
        </w:tc>
        <w:tc>
          <w:tcPr>
            <w:tcW w:w="2200" w:type="dxa"/>
            <w:tcBorders>
              <w:top w:val="single" w:sz="4" w:space="0" w:color="000000"/>
              <w:bottom w:val="single" w:sz="4" w:space="0" w:color="000000"/>
            </w:tcBorders>
          </w:tcPr>
          <w:p w14:paraId="53B3BA1C" w14:textId="77777777" w:rsidR="00C82734" w:rsidRPr="00D63F32" w:rsidRDefault="00331575">
            <w:pPr>
              <w:rPr>
                <w:b/>
                <w:color w:val="000000"/>
                <w:sz w:val="16"/>
              </w:rPr>
            </w:pPr>
            <w:r w:rsidRPr="00D63F32">
              <w:rPr>
                <w:b/>
                <w:color w:val="000000"/>
                <w:sz w:val="16"/>
              </w:rPr>
              <w:t>EHS negative</w:t>
            </w:r>
          </w:p>
        </w:tc>
      </w:tr>
      <w:tr w:rsidR="00C82734" w14:paraId="5949659A" w14:textId="77777777" w:rsidTr="00D63F32">
        <w:trPr>
          <w:trHeight w:val="432"/>
        </w:trPr>
        <w:tc>
          <w:tcPr>
            <w:tcW w:w="12863" w:type="dxa"/>
            <w:gridSpan w:val="5"/>
            <w:tcBorders>
              <w:top w:val="single" w:sz="4" w:space="0" w:color="000000"/>
              <w:bottom w:val="single" w:sz="4" w:space="0" w:color="000000"/>
            </w:tcBorders>
          </w:tcPr>
          <w:p w14:paraId="2A389F70" w14:textId="77777777" w:rsidR="00C82734" w:rsidRPr="00D63F32" w:rsidRDefault="00331575">
            <w:pPr>
              <w:rPr>
                <w:b/>
                <w:color w:val="000000"/>
                <w:sz w:val="16"/>
              </w:rPr>
            </w:pPr>
            <w:r w:rsidRPr="00D63F32">
              <w:rPr>
                <w:b/>
                <w:color w:val="000000"/>
                <w:sz w:val="16"/>
              </w:rPr>
              <w:t>Objective response rate analysis</w:t>
            </w:r>
          </w:p>
        </w:tc>
      </w:tr>
      <w:tr w:rsidR="00C82734" w14:paraId="7FAE403B" w14:textId="77777777" w:rsidTr="00D63F32">
        <w:trPr>
          <w:trHeight w:val="432"/>
        </w:trPr>
        <w:tc>
          <w:tcPr>
            <w:tcW w:w="3775" w:type="dxa"/>
            <w:tcBorders>
              <w:top w:val="single" w:sz="4" w:space="0" w:color="000000"/>
            </w:tcBorders>
          </w:tcPr>
          <w:p w14:paraId="6FCB9D95" w14:textId="77777777" w:rsidR="00C82734" w:rsidRPr="00D63F32" w:rsidRDefault="00331575">
            <w:pPr>
              <w:rPr>
                <w:color w:val="000000"/>
                <w:sz w:val="16"/>
              </w:rPr>
            </w:pPr>
            <w:r w:rsidRPr="00D63F32">
              <w:rPr>
                <w:color w:val="000000"/>
                <w:sz w:val="16"/>
              </w:rPr>
              <w:t>A+B versus lenvatinib</w:t>
            </w:r>
          </w:p>
        </w:tc>
        <w:tc>
          <w:tcPr>
            <w:tcW w:w="2078" w:type="dxa"/>
            <w:tcBorders>
              <w:top w:val="single" w:sz="4" w:space="0" w:color="000000"/>
            </w:tcBorders>
          </w:tcPr>
          <w:p w14:paraId="716958C2" w14:textId="77777777" w:rsidR="00C82734" w:rsidRPr="00D63F32" w:rsidRDefault="00331575">
            <w:pPr>
              <w:rPr>
                <w:color w:val="000000"/>
                <w:sz w:val="16"/>
              </w:rPr>
            </w:pPr>
            <w:r w:rsidRPr="00D63F32">
              <w:rPr>
                <w:color w:val="000000"/>
                <w:sz w:val="16"/>
              </w:rPr>
              <w:t>0.83 (0.10–6.94),</w:t>
            </w:r>
          </w:p>
          <w:p w14:paraId="717EFF96" w14:textId="77777777" w:rsidR="00C82734" w:rsidRPr="00D63F32" w:rsidRDefault="00331575">
            <w:pPr>
              <w:rPr>
                <w:color w:val="000000"/>
                <w:sz w:val="16"/>
              </w:rPr>
            </w:pPr>
            <w:r w:rsidRPr="00D63F32">
              <w:rPr>
                <w:color w:val="000000"/>
                <w:sz w:val="16"/>
              </w:rPr>
              <w:t>39%</w:t>
            </w:r>
          </w:p>
        </w:tc>
        <w:tc>
          <w:tcPr>
            <w:tcW w:w="2298" w:type="dxa"/>
            <w:tcBorders>
              <w:top w:val="single" w:sz="4" w:space="0" w:color="000000"/>
            </w:tcBorders>
          </w:tcPr>
          <w:p w14:paraId="30201A19" w14:textId="77777777" w:rsidR="00C82734" w:rsidRPr="00D63F32" w:rsidRDefault="00331575">
            <w:pPr>
              <w:rPr>
                <w:color w:val="000000"/>
                <w:sz w:val="16"/>
              </w:rPr>
            </w:pPr>
            <w:r w:rsidRPr="00D63F32">
              <w:rPr>
                <w:color w:val="000000"/>
                <w:sz w:val="16"/>
              </w:rPr>
              <w:t>NA</w:t>
            </w:r>
          </w:p>
        </w:tc>
        <w:tc>
          <w:tcPr>
            <w:tcW w:w="2512" w:type="dxa"/>
            <w:tcBorders>
              <w:top w:val="single" w:sz="4" w:space="0" w:color="000000"/>
            </w:tcBorders>
          </w:tcPr>
          <w:p w14:paraId="5A960D9E" w14:textId="77777777" w:rsidR="00C82734" w:rsidRPr="00D63F32" w:rsidRDefault="00331575">
            <w:pPr>
              <w:rPr>
                <w:color w:val="000000"/>
                <w:sz w:val="16"/>
              </w:rPr>
            </w:pPr>
            <w:r w:rsidRPr="00D63F32">
              <w:rPr>
                <w:color w:val="000000"/>
                <w:sz w:val="16"/>
              </w:rPr>
              <w:t>NA</w:t>
            </w:r>
          </w:p>
        </w:tc>
        <w:tc>
          <w:tcPr>
            <w:tcW w:w="2200" w:type="dxa"/>
            <w:tcBorders>
              <w:top w:val="single" w:sz="4" w:space="0" w:color="000000"/>
            </w:tcBorders>
          </w:tcPr>
          <w:p w14:paraId="49954CC0" w14:textId="77777777" w:rsidR="00C82734" w:rsidRPr="00D63F32" w:rsidRDefault="00331575">
            <w:pPr>
              <w:rPr>
                <w:color w:val="000000"/>
                <w:sz w:val="16"/>
              </w:rPr>
            </w:pPr>
            <w:r w:rsidRPr="00D63F32">
              <w:rPr>
                <w:color w:val="000000"/>
                <w:sz w:val="16"/>
              </w:rPr>
              <w:t>NA</w:t>
            </w:r>
          </w:p>
        </w:tc>
      </w:tr>
      <w:tr w:rsidR="00C82734" w14:paraId="2E33D4CA" w14:textId="77777777" w:rsidTr="00D63F32">
        <w:trPr>
          <w:trHeight w:val="432"/>
        </w:trPr>
        <w:tc>
          <w:tcPr>
            <w:tcW w:w="3775" w:type="dxa"/>
          </w:tcPr>
          <w:p w14:paraId="5AE31982" w14:textId="77777777" w:rsidR="00C82734" w:rsidRPr="00D63F32" w:rsidRDefault="00331575">
            <w:pPr>
              <w:rPr>
                <w:color w:val="000000"/>
                <w:sz w:val="16"/>
              </w:rPr>
            </w:pPr>
            <w:r w:rsidRPr="00D63F32">
              <w:rPr>
                <w:color w:val="000000"/>
                <w:sz w:val="16"/>
              </w:rPr>
              <w:t>A+B versus nivolumab</w:t>
            </w:r>
          </w:p>
        </w:tc>
        <w:tc>
          <w:tcPr>
            <w:tcW w:w="2078" w:type="dxa"/>
          </w:tcPr>
          <w:p w14:paraId="555676A7" w14:textId="77777777" w:rsidR="00C82734" w:rsidRPr="00D63F32" w:rsidRDefault="00331575">
            <w:pPr>
              <w:rPr>
                <w:color w:val="000000"/>
                <w:sz w:val="16"/>
              </w:rPr>
            </w:pPr>
            <w:r w:rsidRPr="00D63F32">
              <w:rPr>
                <w:color w:val="000000"/>
                <w:sz w:val="16"/>
              </w:rPr>
              <w:t>1.17 (0.14–9.37),</w:t>
            </w:r>
          </w:p>
          <w:p w14:paraId="7112CA1E" w14:textId="77777777" w:rsidR="00C82734" w:rsidRPr="00D63F32" w:rsidRDefault="00331575">
            <w:pPr>
              <w:rPr>
                <w:color w:val="000000"/>
                <w:sz w:val="16"/>
              </w:rPr>
            </w:pPr>
            <w:r w:rsidRPr="00D63F32">
              <w:rPr>
                <w:color w:val="000000"/>
                <w:sz w:val="16"/>
              </w:rPr>
              <w:t>59%</w:t>
            </w:r>
          </w:p>
        </w:tc>
        <w:tc>
          <w:tcPr>
            <w:tcW w:w="2298" w:type="dxa"/>
          </w:tcPr>
          <w:p w14:paraId="78E0DEDA" w14:textId="77777777" w:rsidR="00C82734" w:rsidRPr="00D63F32" w:rsidRDefault="00331575">
            <w:pPr>
              <w:rPr>
                <w:color w:val="000000"/>
                <w:sz w:val="16"/>
              </w:rPr>
            </w:pPr>
            <w:r w:rsidRPr="00D63F32">
              <w:rPr>
                <w:color w:val="000000"/>
                <w:sz w:val="16"/>
              </w:rPr>
              <w:t>NA</w:t>
            </w:r>
          </w:p>
        </w:tc>
        <w:tc>
          <w:tcPr>
            <w:tcW w:w="2512" w:type="dxa"/>
          </w:tcPr>
          <w:p w14:paraId="65D23812" w14:textId="77777777" w:rsidR="00C82734" w:rsidRPr="00D63F32" w:rsidRDefault="00331575">
            <w:pPr>
              <w:rPr>
                <w:color w:val="000000"/>
                <w:sz w:val="16"/>
              </w:rPr>
            </w:pPr>
            <w:r w:rsidRPr="00D63F32">
              <w:rPr>
                <w:color w:val="000000"/>
                <w:sz w:val="16"/>
              </w:rPr>
              <w:t>NA</w:t>
            </w:r>
          </w:p>
        </w:tc>
        <w:tc>
          <w:tcPr>
            <w:tcW w:w="2200" w:type="dxa"/>
          </w:tcPr>
          <w:p w14:paraId="4CBDF383" w14:textId="77777777" w:rsidR="00C82734" w:rsidRPr="00D63F32" w:rsidRDefault="00331575">
            <w:pPr>
              <w:rPr>
                <w:color w:val="000000"/>
                <w:sz w:val="16"/>
              </w:rPr>
            </w:pPr>
            <w:r w:rsidRPr="00D63F32">
              <w:rPr>
                <w:color w:val="000000"/>
                <w:sz w:val="16"/>
              </w:rPr>
              <w:t>NA</w:t>
            </w:r>
          </w:p>
        </w:tc>
      </w:tr>
      <w:tr w:rsidR="00C82734" w14:paraId="08E0A276" w14:textId="77777777" w:rsidTr="00D63F32">
        <w:trPr>
          <w:trHeight w:val="432"/>
        </w:trPr>
        <w:tc>
          <w:tcPr>
            <w:tcW w:w="3775" w:type="dxa"/>
          </w:tcPr>
          <w:p w14:paraId="157707F3" w14:textId="77777777" w:rsidR="00C82734" w:rsidRPr="00D63F32" w:rsidRDefault="00331575">
            <w:pPr>
              <w:rPr>
                <w:color w:val="000000"/>
                <w:sz w:val="16"/>
              </w:rPr>
            </w:pPr>
            <w:r w:rsidRPr="00D63F32">
              <w:rPr>
                <w:color w:val="000000"/>
                <w:sz w:val="16"/>
              </w:rPr>
              <w:t>A+B versus sorafenib</w:t>
            </w:r>
          </w:p>
        </w:tc>
        <w:tc>
          <w:tcPr>
            <w:tcW w:w="2078" w:type="dxa"/>
          </w:tcPr>
          <w:p w14:paraId="1278C275" w14:textId="77777777" w:rsidR="00C82734" w:rsidRPr="00D63F32" w:rsidRDefault="00331575">
            <w:pPr>
              <w:rPr>
                <w:color w:val="000000"/>
                <w:sz w:val="16"/>
              </w:rPr>
            </w:pPr>
            <w:r w:rsidRPr="00D63F32">
              <w:rPr>
                <w:color w:val="000000"/>
                <w:sz w:val="16"/>
              </w:rPr>
              <w:t>2.76 (0.62–12.65),</w:t>
            </w:r>
          </w:p>
          <w:p w14:paraId="3DC8B96D" w14:textId="77777777" w:rsidR="00C82734" w:rsidRPr="00D63F32" w:rsidRDefault="00331575">
            <w:pPr>
              <w:rPr>
                <w:color w:val="000000"/>
                <w:sz w:val="16"/>
              </w:rPr>
            </w:pPr>
            <w:r w:rsidRPr="00D63F32">
              <w:rPr>
                <w:color w:val="000000"/>
                <w:sz w:val="16"/>
              </w:rPr>
              <w:t>94%</w:t>
            </w:r>
          </w:p>
        </w:tc>
        <w:tc>
          <w:tcPr>
            <w:tcW w:w="2298" w:type="dxa"/>
          </w:tcPr>
          <w:p w14:paraId="587E69E8" w14:textId="77777777" w:rsidR="00C82734" w:rsidRPr="00D63F32" w:rsidRDefault="00331575">
            <w:pPr>
              <w:rPr>
                <w:color w:val="000000"/>
                <w:sz w:val="16"/>
              </w:rPr>
            </w:pPr>
            <w:r w:rsidRPr="00D63F32">
              <w:rPr>
                <w:color w:val="000000"/>
                <w:sz w:val="16"/>
              </w:rPr>
              <w:t>7.74 (1.20–49.11),</w:t>
            </w:r>
          </w:p>
          <w:p w14:paraId="04B1C4EC" w14:textId="77777777" w:rsidR="00C82734" w:rsidRPr="00D63F32" w:rsidRDefault="00331575">
            <w:pPr>
              <w:rPr>
                <w:color w:val="000000"/>
                <w:sz w:val="16"/>
              </w:rPr>
            </w:pPr>
            <w:r w:rsidRPr="00D63F32">
              <w:rPr>
                <w:color w:val="000000"/>
                <w:sz w:val="16"/>
              </w:rPr>
              <w:t>98%</w:t>
            </w:r>
          </w:p>
        </w:tc>
        <w:tc>
          <w:tcPr>
            <w:tcW w:w="2512" w:type="dxa"/>
          </w:tcPr>
          <w:p w14:paraId="32DC4AD5" w14:textId="77777777" w:rsidR="00C82734" w:rsidRPr="00D63F32" w:rsidRDefault="00331575">
            <w:pPr>
              <w:rPr>
                <w:color w:val="000000"/>
                <w:sz w:val="16"/>
              </w:rPr>
            </w:pPr>
            <w:r w:rsidRPr="00D63F32">
              <w:rPr>
                <w:color w:val="000000"/>
                <w:sz w:val="16"/>
              </w:rPr>
              <w:t>1.61 (0.31–8.23),</w:t>
            </w:r>
          </w:p>
          <w:p w14:paraId="482F9097" w14:textId="77777777" w:rsidR="00C82734" w:rsidRPr="00D63F32" w:rsidRDefault="00331575">
            <w:pPr>
              <w:rPr>
                <w:color w:val="000000"/>
                <w:sz w:val="16"/>
              </w:rPr>
            </w:pPr>
            <w:r w:rsidRPr="00D63F32">
              <w:rPr>
                <w:color w:val="000000"/>
                <w:sz w:val="16"/>
              </w:rPr>
              <w:t>83%</w:t>
            </w:r>
          </w:p>
        </w:tc>
        <w:tc>
          <w:tcPr>
            <w:tcW w:w="2200" w:type="dxa"/>
          </w:tcPr>
          <w:p w14:paraId="63CAC812" w14:textId="77777777" w:rsidR="00C82734" w:rsidRPr="00D63F32" w:rsidRDefault="00331575">
            <w:pPr>
              <w:rPr>
                <w:color w:val="000000"/>
                <w:sz w:val="16"/>
              </w:rPr>
            </w:pPr>
            <w:r w:rsidRPr="00D63F32">
              <w:rPr>
                <w:color w:val="000000"/>
                <w:sz w:val="16"/>
              </w:rPr>
              <w:t>1.80 (0.36–9.12),</w:t>
            </w:r>
          </w:p>
          <w:p w14:paraId="756A44DC" w14:textId="77777777" w:rsidR="00C82734" w:rsidRPr="00D63F32" w:rsidRDefault="00331575">
            <w:pPr>
              <w:rPr>
                <w:color w:val="000000"/>
                <w:sz w:val="16"/>
              </w:rPr>
            </w:pPr>
            <w:r w:rsidRPr="00D63F32">
              <w:rPr>
                <w:color w:val="000000"/>
                <w:sz w:val="16"/>
              </w:rPr>
              <w:t>82%</w:t>
            </w:r>
          </w:p>
        </w:tc>
      </w:tr>
      <w:tr w:rsidR="00C82734" w14:paraId="5E04031E" w14:textId="77777777" w:rsidTr="00D63F32">
        <w:trPr>
          <w:trHeight w:val="432"/>
        </w:trPr>
        <w:tc>
          <w:tcPr>
            <w:tcW w:w="3775" w:type="dxa"/>
          </w:tcPr>
          <w:p w14:paraId="2CC54A22" w14:textId="77777777" w:rsidR="00C82734" w:rsidRPr="00D63F32" w:rsidRDefault="00331575">
            <w:pPr>
              <w:rPr>
                <w:color w:val="000000"/>
                <w:sz w:val="16"/>
              </w:rPr>
            </w:pPr>
            <w:r w:rsidRPr="00D63F32">
              <w:rPr>
                <w:color w:val="000000"/>
                <w:sz w:val="16"/>
              </w:rPr>
              <w:t>A+B versus SIRT</w:t>
            </w:r>
            <w:r w:rsidRPr="00D63F32">
              <w:rPr>
                <w:color w:val="000000"/>
                <w:sz w:val="16"/>
                <w:vertAlign w:val="superscript"/>
              </w:rPr>
              <w:t>†</w:t>
            </w:r>
          </w:p>
        </w:tc>
        <w:tc>
          <w:tcPr>
            <w:tcW w:w="2078" w:type="dxa"/>
          </w:tcPr>
          <w:p w14:paraId="27B9B5D9" w14:textId="77777777" w:rsidR="00C82734" w:rsidRPr="00D63F32" w:rsidRDefault="00331575">
            <w:pPr>
              <w:rPr>
                <w:color w:val="000000"/>
                <w:sz w:val="16"/>
              </w:rPr>
            </w:pPr>
            <w:r w:rsidRPr="00D63F32">
              <w:rPr>
                <w:color w:val="000000"/>
                <w:sz w:val="16"/>
              </w:rPr>
              <w:t>0.89 (0.10–4.54),</w:t>
            </w:r>
          </w:p>
          <w:p w14:paraId="1A8201DA" w14:textId="77777777" w:rsidR="00C82734" w:rsidRPr="00D63F32" w:rsidRDefault="00331575">
            <w:pPr>
              <w:rPr>
                <w:color w:val="000000"/>
                <w:sz w:val="16"/>
              </w:rPr>
            </w:pPr>
            <w:r w:rsidRPr="00D63F32">
              <w:rPr>
                <w:color w:val="000000"/>
                <w:sz w:val="16"/>
              </w:rPr>
              <w:t>44%</w:t>
            </w:r>
          </w:p>
        </w:tc>
        <w:tc>
          <w:tcPr>
            <w:tcW w:w="2298" w:type="dxa"/>
          </w:tcPr>
          <w:p w14:paraId="088DCEA2" w14:textId="77777777" w:rsidR="00C82734" w:rsidRPr="00D63F32" w:rsidRDefault="00331575">
            <w:pPr>
              <w:rPr>
                <w:color w:val="000000"/>
                <w:sz w:val="16"/>
              </w:rPr>
            </w:pPr>
            <w:r w:rsidRPr="00D63F32">
              <w:rPr>
                <w:color w:val="000000"/>
                <w:sz w:val="16"/>
              </w:rPr>
              <w:t>0.69 (0.05–9.74),</w:t>
            </w:r>
          </w:p>
          <w:p w14:paraId="433CC670" w14:textId="77777777" w:rsidR="00C82734" w:rsidRPr="00D63F32" w:rsidRDefault="00331575">
            <w:pPr>
              <w:rPr>
                <w:color w:val="000000"/>
                <w:sz w:val="16"/>
              </w:rPr>
            </w:pPr>
            <w:r w:rsidRPr="00D63F32">
              <w:rPr>
                <w:color w:val="000000"/>
                <w:sz w:val="16"/>
              </w:rPr>
              <w:t>35%</w:t>
            </w:r>
          </w:p>
        </w:tc>
        <w:tc>
          <w:tcPr>
            <w:tcW w:w="2512" w:type="dxa"/>
          </w:tcPr>
          <w:p w14:paraId="0D958943" w14:textId="77777777" w:rsidR="00C82734" w:rsidRPr="00D63F32" w:rsidRDefault="00331575">
            <w:pPr>
              <w:rPr>
                <w:color w:val="000000"/>
                <w:sz w:val="16"/>
              </w:rPr>
            </w:pPr>
            <w:r w:rsidRPr="00D63F32">
              <w:rPr>
                <w:color w:val="000000"/>
                <w:sz w:val="16"/>
              </w:rPr>
              <w:t>0.90 (0.09–9.22),</w:t>
            </w:r>
          </w:p>
          <w:p w14:paraId="3CBF8943" w14:textId="77777777" w:rsidR="00C82734" w:rsidRPr="00D63F32" w:rsidRDefault="00331575">
            <w:pPr>
              <w:rPr>
                <w:color w:val="000000"/>
                <w:sz w:val="16"/>
              </w:rPr>
            </w:pPr>
            <w:r w:rsidRPr="00D63F32">
              <w:rPr>
                <w:color w:val="000000"/>
                <w:sz w:val="16"/>
              </w:rPr>
              <w:t>43%</w:t>
            </w:r>
          </w:p>
        </w:tc>
        <w:tc>
          <w:tcPr>
            <w:tcW w:w="2200" w:type="dxa"/>
          </w:tcPr>
          <w:p w14:paraId="1B01927A" w14:textId="77777777" w:rsidR="00C82734" w:rsidRPr="00D63F32" w:rsidRDefault="00331575">
            <w:pPr>
              <w:rPr>
                <w:color w:val="000000"/>
                <w:sz w:val="16"/>
              </w:rPr>
            </w:pPr>
            <w:r w:rsidRPr="00D63F32">
              <w:rPr>
                <w:color w:val="000000"/>
                <w:sz w:val="16"/>
              </w:rPr>
              <w:t>0.58 (0.07–3.42),</w:t>
            </w:r>
          </w:p>
          <w:p w14:paraId="265D2292" w14:textId="77777777" w:rsidR="00C82734" w:rsidRPr="00D63F32" w:rsidRDefault="00331575">
            <w:pPr>
              <w:rPr>
                <w:color w:val="000000"/>
                <w:sz w:val="16"/>
              </w:rPr>
            </w:pPr>
            <w:r w:rsidRPr="00D63F32">
              <w:rPr>
                <w:color w:val="000000"/>
                <w:sz w:val="16"/>
              </w:rPr>
              <w:t>24%</w:t>
            </w:r>
          </w:p>
        </w:tc>
      </w:tr>
      <w:tr w:rsidR="00C82734" w14:paraId="5DDEFD9C" w14:textId="77777777" w:rsidTr="00D63F32">
        <w:trPr>
          <w:trHeight w:val="432"/>
        </w:trPr>
        <w:tc>
          <w:tcPr>
            <w:tcW w:w="3775" w:type="dxa"/>
          </w:tcPr>
          <w:p w14:paraId="5AF88C0F" w14:textId="77777777" w:rsidR="00C82734" w:rsidRPr="00D63F32" w:rsidRDefault="00331575">
            <w:pPr>
              <w:rPr>
                <w:color w:val="000000"/>
                <w:sz w:val="16"/>
              </w:rPr>
            </w:pPr>
            <w:r w:rsidRPr="00D63F32">
              <w:rPr>
                <w:color w:val="000000"/>
                <w:sz w:val="16"/>
              </w:rPr>
              <w:t>A+B versus TACE</w:t>
            </w:r>
            <w:r w:rsidRPr="00D63F32">
              <w:rPr>
                <w:color w:val="000000"/>
                <w:sz w:val="16"/>
                <w:vertAlign w:val="superscript"/>
              </w:rPr>
              <w:t>‡</w:t>
            </w:r>
          </w:p>
        </w:tc>
        <w:tc>
          <w:tcPr>
            <w:tcW w:w="2078" w:type="dxa"/>
          </w:tcPr>
          <w:p w14:paraId="0C220673" w14:textId="77777777" w:rsidR="00C82734" w:rsidRPr="00D63F32" w:rsidRDefault="00331575">
            <w:pPr>
              <w:rPr>
                <w:color w:val="000000"/>
                <w:sz w:val="16"/>
              </w:rPr>
            </w:pPr>
            <w:r w:rsidRPr="00D63F32">
              <w:rPr>
                <w:color w:val="000000"/>
                <w:sz w:val="16"/>
              </w:rPr>
              <w:t>NA</w:t>
            </w:r>
          </w:p>
        </w:tc>
        <w:tc>
          <w:tcPr>
            <w:tcW w:w="2298" w:type="dxa"/>
          </w:tcPr>
          <w:p w14:paraId="105E2BF1" w14:textId="77777777" w:rsidR="00C82734" w:rsidRPr="00D63F32" w:rsidRDefault="00331575">
            <w:pPr>
              <w:rPr>
                <w:color w:val="000000"/>
                <w:sz w:val="16"/>
              </w:rPr>
            </w:pPr>
            <w:r w:rsidRPr="00D63F32">
              <w:rPr>
                <w:color w:val="000000"/>
                <w:sz w:val="16"/>
              </w:rPr>
              <w:t>NA</w:t>
            </w:r>
          </w:p>
        </w:tc>
        <w:tc>
          <w:tcPr>
            <w:tcW w:w="2512" w:type="dxa"/>
          </w:tcPr>
          <w:p w14:paraId="07C87EF1" w14:textId="77777777" w:rsidR="00C82734" w:rsidRPr="00D63F32" w:rsidRDefault="00331575">
            <w:pPr>
              <w:rPr>
                <w:color w:val="000000"/>
                <w:sz w:val="16"/>
              </w:rPr>
            </w:pPr>
            <w:r w:rsidRPr="00D63F32">
              <w:rPr>
                <w:color w:val="000000"/>
                <w:sz w:val="16"/>
              </w:rPr>
              <w:t>NA</w:t>
            </w:r>
          </w:p>
        </w:tc>
        <w:tc>
          <w:tcPr>
            <w:tcW w:w="2200" w:type="dxa"/>
          </w:tcPr>
          <w:p w14:paraId="31BA947B" w14:textId="77777777" w:rsidR="00C82734" w:rsidRPr="00D63F32" w:rsidRDefault="00331575">
            <w:pPr>
              <w:rPr>
                <w:color w:val="000000"/>
                <w:sz w:val="16"/>
              </w:rPr>
            </w:pPr>
            <w:r w:rsidRPr="00D63F32">
              <w:rPr>
                <w:color w:val="000000"/>
                <w:sz w:val="16"/>
              </w:rPr>
              <w:t>NA</w:t>
            </w:r>
          </w:p>
        </w:tc>
      </w:tr>
      <w:tr w:rsidR="00C82734" w14:paraId="1B8E0C5C" w14:textId="77777777" w:rsidTr="00D63F32">
        <w:trPr>
          <w:trHeight w:val="432"/>
        </w:trPr>
        <w:tc>
          <w:tcPr>
            <w:tcW w:w="3775" w:type="dxa"/>
          </w:tcPr>
          <w:p w14:paraId="4EB43C16" w14:textId="77777777" w:rsidR="00C82734" w:rsidRPr="00D63F32" w:rsidRDefault="00331575">
            <w:pPr>
              <w:rPr>
                <w:color w:val="000000"/>
                <w:sz w:val="16"/>
              </w:rPr>
            </w:pPr>
            <w:r w:rsidRPr="00D63F32">
              <w:rPr>
                <w:color w:val="000000"/>
                <w:sz w:val="16"/>
              </w:rPr>
              <w:t>A+B versus placebo/best supportive care</w:t>
            </w:r>
            <w:r w:rsidRPr="00D63F32">
              <w:rPr>
                <w:color w:val="000000"/>
                <w:sz w:val="16"/>
                <w:vertAlign w:val="superscript"/>
              </w:rPr>
              <w:t>†</w:t>
            </w:r>
          </w:p>
        </w:tc>
        <w:tc>
          <w:tcPr>
            <w:tcW w:w="2078" w:type="dxa"/>
          </w:tcPr>
          <w:p w14:paraId="7371FFD7" w14:textId="77777777" w:rsidR="00C82734" w:rsidRPr="00D63F32" w:rsidRDefault="00331575">
            <w:pPr>
              <w:rPr>
                <w:color w:val="000000"/>
                <w:sz w:val="16"/>
              </w:rPr>
            </w:pPr>
            <w:r w:rsidRPr="00D63F32">
              <w:rPr>
                <w:color w:val="000000"/>
                <w:sz w:val="16"/>
              </w:rPr>
              <w:t>NA</w:t>
            </w:r>
          </w:p>
        </w:tc>
        <w:tc>
          <w:tcPr>
            <w:tcW w:w="2298" w:type="dxa"/>
          </w:tcPr>
          <w:p w14:paraId="7770D1DD" w14:textId="77777777" w:rsidR="00C82734" w:rsidRPr="00D63F32" w:rsidRDefault="00331575">
            <w:pPr>
              <w:rPr>
                <w:color w:val="000000"/>
                <w:sz w:val="16"/>
              </w:rPr>
            </w:pPr>
            <w:r w:rsidRPr="00D63F32">
              <w:rPr>
                <w:color w:val="000000"/>
                <w:sz w:val="16"/>
              </w:rPr>
              <w:t>NA</w:t>
            </w:r>
            <w:r w:rsidRPr="00D63F32">
              <w:rPr>
                <w:color w:val="000000"/>
                <w:sz w:val="16"/>
                <w:vertAlign w:val="superscript"/>
              </w:rPr>
              <w:t>§</w:t>
            </w:r>
          </w:p>
        </w:tc>
        <w:tc>
          <w:tcPr>
            <w:tcW w:w="2512" w:type="dxa"/>
          </w:tcPr>
          <w:p w14:paraId="3E3007BE" w14:textId="77777777" w:rsidR="00C82734" w:rsidRPr="00D63F32" w:rsidRDefault="00331575">
            <w:pPr>
              <w:rPr>
                <w:color w:val="000000"/>
                <w:sz w:val="16"/>
              </w:rPr>
            </w:pPr>
            <w:r w:rsidRPr="00D63F32">
              <w:rPr>
                <w:color w:val="000000"/>
                <w:sz w:val="16"/>
              </w:rPr>
              <w:t>NA</w:t>
            </w:r>
            <w:r w:rsidRPr="00D63F32">
              <w:rPr>
                <w:color w:val="000000"/>
                <w:sz w:val="16"/>
                <w:vertAlign w:val="superscript"/>
              </w:rPr>
              <w:t>|</w:t>
            </w:r>
          </w:p>
        </w:tc>
        <w:tc>
          <w:tcPr>
            <w:tcW w:w="2200" w:type="dxa"/>
          </w:tcPr>
          <w:p w14:paraId="53A5D29F" w14:textId="77777777" w:rsidR="00C82734" w:rsidRPr="00D63F32" w:rsidRDefault="00331575">
            <w:pPr>
              <w:rPr>
                <w:color w:val="000000"/>
                <w:sz w:val="16"/>
              </w:rPr>
            </w:pPr>
            <w:r w:rsidRPr="00D63F32">
              <w:rPr>
                <w:color w:val="000000"/>
                <w:sz w:val="16"/>
              </w:rPr>
              <w:t>NA</w:t>
            </w:r>
          </w:p>
        </w:tc>
      </w:tr>
    </w:tbl>
    <w:p w14:paraId="337CDCCC" w14:textId="77777777" w:rsidR="00C82734" w:rsidRPr="00D63F32" w:rsidRDefault="00331575">
      <w:pPr>
        <w:rPr>
          <w:rFonts w:ascii="Calibri" w:hAnsi="Calibri"/>
          <w:color w:val="000000"/>
          <w:sz w:val="16"/>
        </w:rPr>
      </w:pPr>
      <w:r w:rsidRPr="00D63F32">
        <w:rPr>
          <w:rFonts w:ascii="Calibri" w:hAnsi="Calibri"/>
          <w:color w:val="000000"/>
          <w:sz w:val="16"/>
        </w:rPr>
        <w:t>A+B, atezolizumab plus bevacizumab;</w:t>
      </w:r>
      <w:r w:rsidRPr="00D63F32">
        <w:rPr>
          <w:rFonts w:ascii="Calibri" w:hAnsi="Calibri"/>
          <w:b/>
          <w:color w:val="000000"/>
          <w:sz w:val="16"/>
        </w:rPr>
        <w:t xml:space="preserve"> </w:t>
      </w:r>
      <w:r w:rsidRPr="00D63F32">
        <w:rPr>
          <w:rFonts w:ascii="Calibri" w:hAnsi="Calibri"/>
          <w:color w:val="000000"/>
          <w:sz w:val="16"/>
        </w:rPr>
        <w:t>EHS, extrahepatic spread; NA, subgroup result not available/reported in source publication; SIRT, selective internal radiotherapy; TACE, transarterial chemoembolization.</w:t>
      </w:r>
    </w:p>
    <w:p w14:paraId="582F3A80" w14:textId="77777777" w:rsidR="00C82734" w:rsidRPr="00D63F32" w:rsidRDefault="00331575">
      <w:pPr>
        <w:rPr>
          <w:rFonts w:ascii="Calibri" w:hAnsi="Calibri"/>
          <w:color w:val="000000"/>
          <w:sz w:val="16"/>
        </w:rPr>
      </w:pPr>
      <w:r w:rsidRPr="00D63F32">
        <w:rPr>
          <w:rFonts w:ascii="Calibri" w:hAnsi="Calibri"/>
          <w:color w:val="000000"/>
          <w:sz w:val="16"/>
        </w:rPr>
        <w:t>*The REFLECT and CheckMate 459 trials included Japan.</w:t>
      </w:r>
    </w:p>
    <w:p w14:paraId="26E429C7"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Subgroup results were reported only in the SIRVENIB study which did not include non-viral etiology.</w:t>
      </w:r>
    </w:p>
    <w:p w14:paraId="1A2372A4"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 xml:space="preserve">ORR indirect comparisons with TACE were not feasible because the SIRTACE (TACE vs SIRT) and </w:t>
      </w:r>
      <w:proofErr w:type="spellStart"/>
      <w:r w:rsidRPr="00D63F32">
        <w:rPr>
          <w:rFonts w:ascii="Calibri" w:hAnsi="Calibri"/>
          <w:color w:val="000000"/>
          <w:sz w:val="16"/>
        </w:rPr>
        <w:t>Pitton</w:t>
      </w:r>
      <w:proofErr w:type="spellEnd"/>
      <w:r w:rsidRPr="00D63F32">
        <w:rPr>
          <w:rFonts w:ascii="Calibri" w:hAnsi="Calibri"/>
          <w:color w:val="000000"/>
          <w:sz w:val="16"/>
        </w:rPr>
        <w:t xml:space="preserve"> et al 2015 studies did not report ORR according to RECIST 1.1; therefore, the TACE comparison with SIRT could not provide an indirect comparison with the rest of the evidence network through the sorafenib common comparator (via SIRT and sorafenib direct comparison).</w:t>
      </w:r>
    </w:p>
    <w:p w14:paraId="5CF1ABA8"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Only Asia-Pacific results.</w:t>
      </w:r>
    </w:p>
    <w:p w14:paraId="3E534112" w14:textId="77777777" w:rsidR="00C82734" w:rsidRPr="00D63F32" w:rsidRDefault="00331575">
      <w:pPr>
        <w:rPr>
          <w:rFonts w:ascii="Calibri" w:hAnsi="Calibri"/>
          <w:color w:val="000000"/>
          <w:sz w:val="16"/>
        </w:rPr>
      </w:pPr>
      <w:r w:rsidRPr="00D63F32">
        <w:rPr>
          <w:rFonts w:ascii="Calibri" w:hAnsi="Calibri"/>
          <w:color w:val="000000"/>
          <w:sz w:val="16"/>
          <w:vertAlign w:val="superscript"/>
        </w:rPr>
        <w:t>|</w:t>
      </w:r>
      <w:r w:rsidRPr="00D63F32">
        <w:rPr>
          <w:rFonts w:ascii="Calibri" w:hAnsi="Calibri"/>
          <w:color w:val="000000"/>
          <w:sz w:val="16"/>
        </w:rPr>
        <w:t>Based only on SHARP results.</w:t>
      </w:r>
    </w:p>
    <w:p w14:paraId="1AF41EBE" w14:textId="77777777" w:rsidR="00C82734" w:rsidRPr="00D63F32" w:rsidRDefault="00C82734">
      <w:pPr>
        <w:rPr>
          <w:rFonts w:ascii="Calibri" w:hAnsi="Calibri"/>
          <w:b/>
          <w:color w:val="000000"/>
          <w:sz w:val="16"/>
        </w:rPr>
      </w:pPr>
    </w:p>
    <w:p w14:paraId="224C1247" w14:textId="77777777" w:rsidR="00C82734" w:rsidRPr="00D63F32" w:rsidRDefault="00331575">
      <w:pPr>
        <w:rPr>
          <w:rFonts w:ascii="Calibri" w:hAnsi="Calibri"/>
          <w:b/>
          <w:color w:val="000000"/>
          <w:sz w:val="20"/>
        </w:rPr>
      </w:pPr>
      <w:r w:rsidRPr="00D63F32">
        <w:br w:type="page"/>
      </w:r>
    </w:p>
    <w:p w14:paraId="5B65EA8F" w14:textId="77777777" w:rsidR="00C82734" w:rsidRPr="00D63F32" w:rsidRDefault="00331575">
      <w:pPr>
        <w:spacing w:before="60" w:after="60"/>
        <w:rPr>
          <w:rFonts w:ascii="Calibri" w:hAnsi="Calibri"/>
          <w:color w:val="000000"/>
          <w:sz w:val="20"/>
        </w:rPr>
      </w:pPr>
      <w:r w:rsidRPr="00D63F32">
        <w:rPr>
          <w:rFonts w:ascii="Calibri" w:hAnsi="Calibri"/>
          <w:color w:val="000000"/>
          <w:sz w:val="20"/>
        </w:rPr>
        <w:lastRenderedPageBreak/>
        <w:t xml:space="preserve">Supplementary Table 7. </w:t>
      </w:r>
      <w:r w:rsidRPr="00D63F32">
        <w:rPr>
          <w:rFonts w:ascii="Calibri" w:hAnsi="Calibri"/>
          <w:sz w:val="20"/>
        </w:rPr>
        <w:t>Sensitivity</w:t>
      </w:r>
      <w:r w:rsidRPr="00D63F32">
        <w:rPr>
          <w:rFonts w:ascii="Calibri" w:hAnsi="Calibri"/>
          <w:color w:val="000000"/>
          <w:sz w:val="20"/>
        </w:rPr>
        <w:t xml:space="preserve"> </w:t>
      </w:r>
      <w:r w:rsidRPr="00D63F32">
        <w:rPr>
          <w:rFonts w:ascii="Calibri" w:hAnsi="Calibri"/>
          <w:sz w:val="20"/>
        </w:rPr>
        <w:t>a</w:t>
      </w:r>
      <w:r w:rsidRPr="00D63F32">
        <w:rPr>
          <w:rFonts w:ascii="Calibri" w:hAnsi="Calibri"/>
          <w:color w:val="000000"/>
          <w:sz w:val="20"/>
        </w:rPr>
        <w:t>nalyses from restricted evidence networks.</w:t>
      </w:r>
    </w:p>
    <w:p w14:paraId="6FE455B3" w14:textId="77777777" w:rsidR="00C82734" w:rsidRPr="00D63F32" w:rsidRDefault="00C82734">
      <w:pPr>
        <w:spacing w:before="60" w:after="60"/>
        <w:rPr>
          <w:rFonts w:ascii="Calibri" w:hAnsi="Calibri"/>
          <w:color w:val="000000"/>
          <w:sz w:val="20"/>
        </w:rPr>
      </w:pPr>
    </w:p>
    <w:tbl>
      <w:tblPr>
        <w:tblStyle w:val="a7"/>
        <w:tblW w:w="12081" w:type="dxa"/>
        <w:tblBorders>
          <w:top w:val="single" w:sz="4" w:space="0" w:color="000000"/>
          <w:bottom w:val="single" w:sz="4" w:space="0" w:color="000000"/>
        </w:tblBorders>
        <w:tblLayout w:type="fixed"/>
        <w:tblLook w:val="0400" w:firstRow="0" w:lastRow="0" w:firstColumn="0" w:lastColumn="0" w:noHBand="0" w:noVBand="1"/>
      </w:tblPr>
      <w:tblGrid>
        <w:gridCol w:w="3857"/>
        <w:gridCol w:w="2525"/>
        <w:gridCol w:w="2739"/>
        <w:gridCol w:w="2960"/>
      </w:tblGrid>
      <w:tr w:rsidR="00C82734" w14:paraId="5B888D0C" w14:textId="77777777" w:rsidTr="00D63F32">
        <w:trPr>
          <w:trHeight w:val="577"/>
        </w:trPr>
        <w:tc>
          <w:tcPr>
            <w:tcW w:w="3857" w:type="dxa"/>
            <w:tcBorders>
              <w:top w:val="single" w:sz="4" w:space="0" w:color="000000"/>
              <w:bottom w:val="single" w:sz="4" w:space="0" w:color="000000"/>
            </w:tcBorders>
          </w:tcPr>
          <w:p w14:paraId="25B8A77E" w14:textId="77777777" w:rsidR="00C82734" w:rsidRPr="00D63F32" w:rsidRDefault="00331575">
            <w:pPr>
              <w:rPr>
                <w:b/>
                <w:color w:val="000000"/>
                <w:sz w:val="16"/>
              </w:rPr>
            </w:pPr>
            <w:r w:rsidRPr="00D63F32">
              <w:rPr>
                <w:b/>
                <w:color w:val="000000"/>
                <w:sz w:val="16"/>
              </w:rPr>
              <w:t>Hazard ratio or odds ratio (95% CrI),</w:t>
            </w:r>
          </w:p>
          <w:p w14:paraId="37FE632B" w14:textId="77777777" w:rsidR="00C82734" w:rsidRPr="00D63F32" w:rsidRDefault="00331575">
            <w:pPr>
              <w:rPr>
                <w:b/>
                <w:color w:val="000000"/>
                <w:sz w:val="16"/>
              </w:rPr>
            </w:pPr>
            <w:r w:rsidRPr="00D63F32">
              <w:rPr>
                <w:b/>
                <w:color w:val="000000"/>
                <w:sz w:val="16"/>
              </w:rPr>
              <w:t>Probability of atezolizumab plus bevacizumab (A+B) being superior</w:t>
            </w:r>
          </w:p>
        </w:tc>
        <w:tc>
          <w:tcPr>
            <w:tcW w:w="2525" w:type="dxa"/>
            <w:tcBorders>
              <w:top w:val="single" w:sz="4" w:space="0" w:color="000000"/>
              <w:bottom w:val="single" w:sz="4" w:space="0" w:color="000000"/>
            </w:tcBorders>
          </w:tcPr>
          <w:p w14:paraId="352F2CA8" w14:textId="77777777" w:rsidR="00C82734" w:rsidRPr="00D63F32" w:rsidRDefault="00331575">
            <w:pPr>
              <w:rPr>
                <w:b/>
                <w:color w:val="000000"/>
                <w:sz w:val="16"/>
              </w:rPr>
            </w:pPr>
            <w:r w:rsidRPr="00D63F32">
              <w:rPr>
                <w:b/>
                <w:color w:val="000000"/>
                <w:sz w:val="16"/>
              </w:rPr>
              <w:t xml:space="preserve">Overall survival </w:t>
            </w:r>
            <w:r w:rsidRPr="00D63F32">
              <w:rPr>
                <w:b/>
                <w:color w:val="000000"/>
                <w:sz w:val="16"/>
              </w:rPr>
              <w:br/>
              <w:t>(HR)</w:t>
            </w:r>
          </w:p>
        </w:tc>
        <w:tc>
          <w:tcPr>
            <w:tcW w:w="2739" w:type="dxa"/>
            <w:tcBorders>
              <w:top w:val="single" w:sz="4" w:space="0" w:color="000000"/>
              <w:bottom w:val="single" w:sz="4" w:space="0" w:color="000000"/>
            </w:tcBorders>
          </w:tcPr>
          <w:p w14:paraId="6DD1002C" w14:textId="77777777" w:rsidR="00C82734" w:rsidRPr="00D63F32" w:rsidRDefault="00331575">
            <w:pPr>
              <w:rPr>
                <w:b/>
                <w:color w:val="000000"/>
                <w:sz w:val="16"/>
              </w:rPr>
            </w:pPr>
            <w:r w:rsidRPr="00D63F32">
              <w:rPr>
                <w:b/>
                <w:color w:val="000000"/>
                <w:sz w:val="16"/>
              </w:rPr>
              <w:t>Progression-free survival (HR)</w:t>
            </w:r>
          </w:p>
        </w:tc>
        <w:tc>
          <w:tcPr>
            <w:tcW w:w="2960" w:type="dxa"/>
            <w:tcBorders>
              <w:top w:val="single" w:sz="4" w:space="0" w:color="000000"/>
              <w:bottom w:val="single" w:sz="4" w:space="0" w:color="000000"/>
            </w:tcBorders>
          </w:tcPr>
          <w:p w14:paraId="06007B58" w14:textId="77777777" w:rsidR="00C82734" w:rsidRPr="00D63F32" w:rsidRDefault="00331575">
            <w:pPr>
              <w:rPr>
                <w:b/>
                <w:color w:val="000000"/>
                <w:sz w:val="16"/>
              </w:rPr>
            </w:pPr>
            <w:r w:rsidRPr="00D63F32">
              <w:rPr>
                <w:b/>
                <w:color w:val="000000"/>
                <w:sz w:val="16"/>
              </w:rPr>
              <w:t>Objective response rate (OR)</w:t>
            </w:r>
          </w:p>
        </w:tc>
      </w:tr>
      <w:tr w:rsidR="00C82734" w14:paraId="016DEA42" w14:textId="77777777" w:rsidTr="00D63F32">
        <w:trPr>
          <w:trHeight w:val="577"/>
        </w:trPr>
        <w:tc>
          <w:tcPr>
            <w:tcW w:w="12081" w:type="dxa"/>
            <w:gridSpan w:val="4"/>
            <w:tcBorders>
              <w:top w:val="single" w:sz="4" w:space="0" w:color="000000"/>
              <w:bottom w:val="single" w:sz="4" w:space="0" w:color="000000"/>
            </w:tcBorders>
          </w:tcPr>
          <w:p w14:paraId="2097FA66" w14:textId="77777777" w:rsidR="00C82734" w:rsidRPr="00D63F32" w:rsidRDefault="00331575">
            <w:pPr>
              <w:rPr>
                <w:b/>
                <w:i/>
                <w:color w:val="000000"/>
                <w:sz w:val="16"/>
              </w:rPr>
            </w:pPr>
            <w:r w:rsidRPr="00D63F32">
              <w:rPr>
                <w:b/>
                <w:i/>
                <w:color w:val="000000"/>
                <w:sz w:val="16"/>
              </w:rPr>
              <w:t>Evidence network excluding locoregional therapies</w:t>
            </w:r>
          </w:p>
        </w:tc>
      </w:tr>
      <w:tr w:rsidR="00C82734" w14:paraId="4BD30BA6" w14:textId="77777777" w:rsidTr="00D63F32">
        <w:trPr>
          <w:trHeight w:val="577"/>
        </w:trPr>
        <w:tc>
          <w:tcPr>
            <w:tcW w:w="3857" w:type="dxa"/>
            <w:tcBorders>
              <w:top w:val="single" w:sz="4" w:space="0" w:color="000000"/>
            </w:tcBorders>
          </w:tcPr>
          <w:p w14:paraId="70C0993A" w14:textId="77777777" w:rsidR="00C82734" w:rsidRPr="00D63F32" w:rsidRDefault="00331575">
            <w:pPr>
              <w:rPr>
                <w:color w:val="000000"/>
                <w:sz w:val="16"/>
              </w:rPr>
            </w:pPr>
            <w:r w:rsidRPr="00D63F32">
              <w:rPr>
                <w:color w:val="000000"/>
                <w:sz w:val="16"/>
              </w:rPr>
              <w:t>A+B versus lenvatinib</w:t>
            </w:r>
          </w:p>
        </w:tc>
        <w:tc>
          <w:tcPr>
            <w:tcW w:w="2525" w:type="dxa"/>
            <w:tcBorders>
              <w:top w:val="single" w:sz="4" w:space="0" w:color="000000"/>
            </w:tcBorders>
          </w:tcPr>
          <w:p w14:paraId="27C32934" w14:textId="77777777" w:rsidR="00C82734" w:rsidRPr="00D63F32" w:rsidRDefault="00331575">
            <w:pPr>
              <w:rPr>
                <w:color w:val="000000"/>
                <w:sz w:val="16"/>
              </w:rPr>
            </w:pPr>
            <w:r w:rsidRPr="00D63F32">
              <w:rPr>
                <w:color w:val="000000"/>
                <w:sz w:val="16"/>
              </w:rPr>
              <w:t>0.63 (0.38–1.09),</w:t>
            </w:r>
          </w:p>
          <w:p w14:paraId="05107AE6" w14:textId="77777777" w:rsidR="00C82734" w:rsidRPr="00D63F32" w:rsidRDefault="00331575">
            <w:pPr>
              <w:rPr>
                <w:color w:val="000000"/>
                <w:sz w:val="16"/>
              </w:rPr>
            </w:pPr>
            <w:r w:rsidRPr="00D63F32">
              <w:rPr>
                <w:color w:val="000000"/>
                <w:sz w:val="16"/>
              </w:rPr>
              <w:t>96%</w:t>
            </w:r>
          </w:p>
        </w:tc>
        <w:tc>
          <w:tcPr>
            <w:tcW w:w="2739" w:type="dxa"/>
            <w:tcBorders>
              <w:top w:val="single" w:sz="4" w:space="0" w:color="000000"/>
            </w:tcBorders>
          </w:tcPr>
          <w:p w14:paraId="64477636" w14:textId="77777777" w:rsidR="00C82734" w:rsidRPr="00D63F32" w:rsidRDefault="00331575">
            <w:pPr>
              <w:rPr>
                <w:color w:val="000000"/>
                <w:sz w:val="16"/>
              </w:rPr>
            </w:pPr>
            <w:r w:rsidRPr="00D63F32">
              <w:rPr>
                <w:color w:val="000000"/>
                <w:sz w:val="16"/>
              </w:rPr>
              <w:t>0.91 (0.42–1.99),</w:t>
            </w:r>
          </w:p>
          <w:p w14:paraId="248ED959" w14:textId="77777777" w:rsidR="00C82734" w:rsidRPr="00D63F32" w:rsidRDefault="00331575">
            <w:pPr>
              <w:rPr>
                <w:color w:val="000000"/>
                <w:sz w:val="16"/>
              </w:rPr>
            </w:pPr>
            <w:r w:rsidRPr="00D63F32">
              <w:rPr>
                <w:color w:val="000000"/>
                <w:sz w:val="16"/>
              </w:rPr>
              <w:t>64%</w:t>
            </w:r>
          </w:p>
        </w:tc>
        <w:tc>
          <w:tcPr>
            <w:tcW w:w="2960" w:type="dxa"/>
            <w:tcBorders>
              <w:top w:val="single" w:sz="4" w:space="0" w:color="000000"/>
            </w:tcBorders>
          </w:tcPr>
          <w:p w14:paraId="1734FC1C" w14:textId="77777777" w:rsidR="00C82734" w:rsidRPr="00D63F32" w:rsidRDefault="00331575">
            <w:pPr>
              <w:rPr>
                <w:color w:val="000000"/>
                <w:sz w:val="16"/>
              </w:rPr>
            </w:pPr>
            <w:r w:rsidRPr="00D63F32">
              <w:rPr>
                <w:color w:val="000000"/>
                <w:sz w:val="16"/>
              </w:rPr>
              <w:t>0.82 (0.19–3.62),</w:t>
            </w:r>
          </w:p>
          <w:p w14:paraId="66B86A4D" w14:textId="77777777" w:rsidR="00C82734" w:rsidRPr="00D63F32" w:rsidRDefault="00331575">
            <w:pPr>
              <w:rPr>
                <w:color w:val="000000"/>
                <w:sz w:val="16"/>
                <w:highlight w:val="yellow"/>
              </w:rPr>
            </w:pPr>
            <w:r w:rsidRPr="00D63F32">
              <w:rPr>
                <w:color w:val="000000"/>
                <w:sz w:val="16"/>
              </w:rPr>
              <w:t>35%</w:t>
            </w:r>
          </w:p>
        </w:tc>
      </w:tr>
      <w:tr w:rsidR="00C82734" w14:paraId="44F2A1F4" w14:textId="77777777" w:rsidTr="00D63F32">
        <w:trPr>
          <w:trHeight w:val="577"/>
        </w:trPr>
        <w:tc>
          <w:tcPr>
            <w:tcW w:w="3857" w:type="dxa"/>
          </w:tcPr>
          <w:p w14:paraId="7A72CCEC" w14:textId="77777777" w:rsidR="00C82734" w:rsidRPr="00D63F32" w:rsidRDefault="00331575">
            <w:pPr>
              <w:rPr>
                <w:color w:val="000000"/>
                <w:sz w:val="16"/>
              </w:rPr>
            </w:pPr>
            <w:r w:rsidRPr="00D63F32">
              <w:rPr>
                <w:color w:val="000000"/>
                <w:sz w:val="16"/>
              </w:rPr>
              <w:t>A+B versus nivolumab</w:t>
            </w:r>
          </w:p>
        </w:tc>
        <w:tc>
          <w:tcPr>
            <w:tcW w:w="2525" w:type="dxa"/>
          </w:tcPr>
          <w:p w14:paraId="212C6FF9" w14:textId="77777777" w:rsidR="00C82734" w:rsidRPr="00D63F32" w:rsidRDefault="00331575">
            <w:pPr>
              <w:rPr>
                <w:color w:val="000000"/>
                <w:sz w:val="16"/>
              </w:rPr>
            </w:pPr>
            <w:r w:rsidRPr="00D63F32">
              <w:rPr>
                <w:color w:val="000000"/>
                <w:sz w:val="16"/>
              </w:rPr>
              <w:t>0.68 (0.40–1.20),</w:t>
            </w:r>
          </w:p>
          <w:p w14:paraId="40D06F36" w14:textId="77777777" w:rsidR="00C82734" w:rsidRPr="00D63F32" w:rsidRDefault="00331575">
            <w:pPr>
              <w:rPr>
                <w:color w:val="000000"/>
                <w:sz w:val="16"/>
              </w:rPr>
            </w:pPr>
            <w:r w:rsidRPr="00D63F32">
              <w:rPr>
                <w:color w:val="000000"/>
                <w:sz w:val="16"/>
              </w:rPr>
              <w:t>92%</w:t>
            </w:r>
          </w:p>
        </w:tc>
        <w:tc>
          <w:tcPr>
            <w:tcW w:w="2739" w:type="dxa"/>
          </w:tcPr>
          <w:p w14:paraId="17473699" w14:textId="77777777" w:rsidR="00C82734" w:rsidRPr="00D63F32" w:rsidRDefault="00331575">
            <w:pPr>
              <w:rPr>
                <w:color w:val="000000"/>
                <w:sz w:val="16"/>
              </w:rPr>
            </w:pPr>
            <w:r w:rsidRPr="00D63F32">
              <w:rPr>
                <w:color w:val="000000"/>
                <w:sz w:val="16"/>
              </w:rPr>
              <w:t>0.63 (0.29–1.41),</w:t>
            </w:r>
          </w:p>
          <w:p w14:paraId="2206461A" w14:textId="77777777" w:rsidR="00C82734" w:rsidRPr="00D63F32" w:rsidRDefault="00331575">
            <w:pPr>
              <w:rPr>
                <w:color w:val="000000"/>
                <w:sz w:val="16"/>
              </w:rPr>
            </w:pPr>
            <w:r w:rsidRPr="00D63F32">
              <w:rPr>
                <w:color w:val="000000"/>
                <w:sz w:val="16"/>
              </w:rPr>
              <w:t>92%</w:t>
            </w:r>
          </w:p>
        </w:tc>
        <w:tc>
          <w:tcPr>
            <w:tcW w:w="2960" w:type="dxa"/>
          </w:tcPr>
          <w:p w14:paraId="65BC27F6" w14:textId="77777777" w:rsidR="00C82734" w:rsidRPr="00D63F32" w:rsidRDefault="00331575">
            <w:pPr>
              <w:rPr>
                <w:color w:val="000000"/>
                <w:sz w:val="16"/>
              </w:rPr>
            </w:pPr>
            <w:r w:rsidRPr="00D63F32">
              <w:rPr>
                <w:color w:val="000000"/>
                <w:sz w:val="16"/>
              </w:rPr>
              <w:t>1.14 (0.27–5.32),</w:t>
            </w:r>
          </w:p>
          <w:p w14:paraId="7E56045F" w14:textId="77777777" w:rsidR="00C82734" w:rsidRPr="00D63F32" w:rsidRDefault="00331575">
            <w:pPr>
              <w:rPr>
                <w:color w:val="000000"/>
                <w:sz w:val="16"/>
                <w:highlight w:val="yellow"/>
              </w:rPr>
            </w:pPr>
            <w:r w:rsidRPr="00D63F32">
              <w:rPr>
                <w:color w:val="000000"/>
                <w:sz w:val="16"/>
              </w:rPr>
              <w:t>60%</w:t>
            </w:r>
          </w:p>
        </w:tc>
      </w:tr>
      <w:tr w:rsidR="00C82734" w14:paraId="7F07D32F" w14:textId="77777777" w:rsidTr="00D63F32">
        <w:trPr>
          <w:trHeight w:val="577"/>
        </w:trPr>
        <w:tc>
          <w:tcPr>
            <w:tcW w:w="3857" w:type="dxa"/>
          </w:tcPr>
          <w:p w14:paraId="2B3BE7C8" w14:textId="77777777" w:rsidR="00C82734" w:rsidRPr="00D63F32" w:rsidRDefault="00331575">
            <w:pPr>
              <w:rPr>
                <w:color w:val="000000"/>
                <w:sz w:val="16"/>
              </w:rPr>
            </w:pPr>
            <w:r w:rsidRPr="00D63F32">
              <w:rPr>
                <w:color w:val="000000"/>
                <w:sz w:val="16"/>
              </w:rPr>
              <w:t>A+B versus sorafenib</w:t>
            </w:r>
          </w:p>
        </w:tc>
        <w:tc>
          <w:tcPr>
            <w:tcW w:w="2525" w:type="dxa"/>
          </w:tcPr>
          <w:p w14:paraId="3437AAD7" w14:textId="77777777" w:rsidR="00C82734" w:rsidRPr="00D63F32" w:rsidRDefault="00331575">
            <w:pPr>
              <w:rPr>
                <w:color w:val="000000"/>
                <w:sz w:val="16"/>
              </w:rPr>
            </w:pPr>
            <w:r w:rsidRPr="00D63F32">
              <w:rPr>
                <w:color w:val="000000"/>
                <w:sz w:val="16"/>
              </w:rPr>
              <w:t>0.58 (0.38–0.89),</w:t>
            </w:r>
          </w:p>
          <w:p w14:paraId="56A1C302" w14:textId="77777777" w:rsidR="00C82734" w:rsidRPr="00D63F32" w:rsidRDefault="00331575">
            <w:pPr>
              <w:rPr>
                <w:color w:val="000000"/>
                <w:sz w:val="16"/>
              </w:rPr>
            </w:pPr>
            <w:r w:rsidRPr="00D63F32">
              <w:rPr>
                <w:color w:val="000000"/>
                <w:sz w:val="16"/>
              </w:rPr>
              <w:t>99%</w:t>
            </w:r>
          </w:p>
        </w:tc>
        <w:tc>
          <w:tcPr>
            <w:tcW w:w="2739" w:type="dxa"/>
          </w:tcPr>
          <w:p w14:paraId="16C319D1" w14:textId="77777777" w:rsidR="00C82734" w:rsidRPr="00D63F32" w:rsidRDefault="00331575">
            <w:pPr>
              <w:rPr>
                <w:color w:val="000000"/>
                <w:sz w:val="16"/>
              </w:rPr>
            </w:pPr>
            <w:r w:rsidRPr="00D63F32">
              <w:rPr>
                <w:color w:val="000000"/>
                <w:sz w:val="16"/>
              </w:rPr>
              <w:t>0.59 (0.34–1.04),</w:t>
            </w:r>
          </w:p>
          <w:p w14:paraId="55C22497" w14:textId="77777777" w:rsidR="00C82734" w:rsidRPr="00D63F32" w:rsidRDefault="00331575">
            <w:pPr>
              <w:rPr>
                <w:color w:val="000000"/>
                <w:sz w:val="16"/>
              </w:rPr>
            </w:pPr>
            <w:r w:rsidRPr="00D63F32">
              <w:rPr>
                <w:color w:val="000000"/>
                <w:sz w:val="16"/>
              </w:rPr>
              <w:t>97%</w:t>
            </w:r>
          </w:p>
        </w:tc>
        <w:tc>
          <w:tcPr>
            <w:tcW w:w="2960" w:type="dxa"/>
          </w:tcPr>
          <w:p w14:paraId="1402A181" w14:textId="77777777" w:rsidR="00C82734" w:rsidRPr="00D63F32" w:rsidRDefault="00331575">
            <w:pPr>
              <w:rPr>
                <w:color w:val="000000"/>
                <w:sz w:val="16"/>
              </w:rPr>
            </w:pPr>
            <w:r w:rsidRPr="00D63F32">
              <w:rPr>
                <w:color w:val="000000"/>
                <w:sz w:val="16"/>
              </w:rPr>
              <w:t>2.76 (0.97–8.19),</w:t>
            </w:r>
          </w:p>
          <w:p w14:paraId="43FA93E0" w14:textId="77777777" w:rsidR="00C82734" w:rsidRPr="00D63F32" w:rsidRDefault="00331575">
            <w:pPr>
              <w:rPr>
                <w:color w:val="000000"/>
                <w:sz w:val="16"/>
                <w:highlight w:val="yellow"/>
              </w:rPr>
            </w:pPr>
            <w:r w:rsidRPr="00D63F32">
              <w:rPr>
                <w:color w:val="000000"/>
                <w:sz w:val="16"/>
              </w:rPr>
              <w:t>97%</w:t>
            </w:r>
          </w:p>
        </w:tc>
      </w:tr>
      <w:tr w:rsidR="00C82734" w14:paraId="3FA7B8DD" w14:textId="77777777" w:rsidTr="00D63F32">
        <w:trPr>
          <w:trHeight w:val="577"/>
        </w:trPr>
        <w:tc>
          <w:tcPr>
            <w:tcW w:w="3857" w:type="dxa"/>
            <w:tcBorders>
              <w:bottom w:val="single" w:sz="4" w:space="0" w:color="000000"/>
            </w:tcBorders>
          </w:tcPr>
          <w:p w14:paraId="6A3DB7F8" w14:textId="77777777" w:rsidR="00C82734" w:rsidRPr="00D63F32" w:rsidRDefault="00331575">
            <w:pPr>
              <w:rPr>
                <w:color w:val="000000"/>
                <w:sz w:val="16"/>
              </w:rPr>
            </w:pPr>
            <w:r w:rsidRPr="00D63F32">
              <w:rPr>
                <w:color w:val="000000"/>
                <w:sz w:val="16"/>
              </w:rPr>
              <w:t>A+B versus placebo/best supportive care</w:t>
            </w:r>
          </w:p>
        </w:tc>
        <w:tc>
          <w:tcPr>
            <w:tcW w:w="2525" w:type="dxa"/>
            <w:tcBorders>
              <w:bottom w:val="single" w:sz="4" w:space="0" w:color="000000"/>
            </w:tcBorders>
          </w:tcPr>
          <w:p w14:paraId="5CC795B6" w14:textId="77777777" w:rsidR="00C82734" w:rsidRPr="00D63F32" w:rsidRDefault="00331575">
            <w:pPr>
              <w:rPr>
                <w:color w:val="000000"/>
                <w:sz w:val="16"/>
              </w:rPr>
            </w:pPr>
            <w:r w:rsidRPr="00D63F32">
              <w:rPr>
                <w:color w:val="000000"/>
                <w:sz w:val="16"/>
              </w:rPr>
              <w:t>0.40 (0.24–0.67),</w:t>
            </w:r>
          </w:p>
          <w:p w14:paraId="6FC7412E" w14:textId="77777777" w:rsidR="00C82734" w:rsidRPr="00D63F32" w:rsidRDefault="00331575">
            <w:pPr>
              <w:rPr>
                <w:color w:val="000000"/>
                <w:sz w:val="16"/>
              </w:rPr>
            </w:pPr>
            <w:r w:rsidRPr="00D63F32">
              <w:rPr>
                <w:color w:val="000000"/>
                <w:sz w:val="16"/>
              </w:rPr>
              <w:t>100%</w:t>
            </w:r>
          </w:p>
        </w:tc>
        <w:tc>
          <w:tcPr>
            <w:tcW w:w="2739" w:type="dxa"/>
            <w:tcBorders>
              <w:bottom w:val="single" w:sz="4" w:space="0" w:color="000000"/>
            </w:tcBorders>
          </w:tcPr>
          <w:p w14:paraId="4A1C684A" w14:textId="77777777" w:rsidR="00C82734" w:rsidRPr="00D63F32" w:rsidRDefault="00331575">
            <w:pPr>
              <w:rPr>
                <w:color w:val="000000"/>
                <w:sz w:val="16"/>
              </w:rPr>
            </w:pPr>
            <w:r w:rsidRPr="00D63F32">
              <w:rPr>
                <w:color w:val="000000"/>
                <w:sz w:val="16"/>
              </w:rPr>
              <w:t>NA</w:t>
            </w:r>
          </w:p>
        </w:tc>
        <w:tc>
          <w:tcPr>
            <w:tcW w:w="2960" w:type="dxa"/>
            <w:tcBorders>
              <w:bottom w:val="single" w:sz="4" w:space="0" w:color="000000"/>
            </w:tcBorders>
          </w:tcPr>
          <w:p w14:paraId="3ED9ABFC" w14:textId="77777777" w:rsidR="00C82734" w:rsidRPr="00D63F32" w:rsidRDefault="00331575">
            <w:pPr>
              <w:rPr>
                <w:color w:val="000000"/>
                <w:sz w:val="16"/>
              </w:rPr>
            </w:pPr>
            <w:r w:rsidRPr="00D63F32">
              <w:rPr>
                <w:color w:val="000000"/>
                <w:sz w:val="16"/>
              </w:rPr>
              <w:t>NA</w:t>
            </w:r>
          </w:p>
        </w:tc>
      </w:tr>
      <w:tr w:rsidR="00C82734" w14:paraId="648C1CBE" w14:textId="77777777" w:rsidTr="00D63F32">
        <w:trPr>
          <w:trHeight w:val="577"/>
        </w:trPr>
        <w:tc>
          <w:tcPr>
            <w:tcW w:w="12081" w:type="dxa"/>
            <w:gridSpan w:val="4"/>
            <w:tcBorders>
              <w:top w:val="single" w:sz="4" w:space="0" w:color="000000"/>
              <w:bottom w:val="single" w:sz="4" w:space="0" w:color="000000"/>
            </w:tcBorders>
          </w:tcPr>
          <w:p w14:paraId="206BD9B8" w14:textId="77777777" w:rsidR="00C82734" w:rsidRPr="00D63F32" w:rsidRDefault="00331575">
            <w:pPr>
              <w:rPr>
                <w:color w:val="000000"/>
                <w:sz w:val="16"/>
              </w:rPr>
            </w:pPr>
            <w:r w:rsidRPr="00D63F32">
              <w:rPr>
                <w:b/>
                <w:i/>
                <w:color w:val="000000"/>
                <w:sz w:val="16"/>
              </w:rPr>
              <w:t>Evidence network including active systemic treatments only</w:t>
            </w:r>
          </w:p>
        </w:tc>
      </w:tr>
      <w:tr w:rsidR="00C82734" w14:paraId="1D9C313B" w14:textId="77777777" w:rsidTr="00D63F32">
        <w:trPr>
          <w:trHeight w:val="577"/>
        </w:trPr>
        <w:tc>
          <w:tcPr>
            <w:tcW w:w="3857" w:type="dxa"/>
            <w:tcBorders>
              <w:top w:val="single" w:sz="4" w:space="0" w:color="000000"/>
            </w:tcBorders>
          </w:tcPr>
          <w:p w14:paraId="6E378800" w14:textId="77777777" w:rsidR="00C82734" w:rsidRPr="00D63F32" w:rsidRDefault="00331575">
            <w:pPr>
              <w:rPr>
                <w:color w:val="000000"/>
                <w:sz w:val="16"/>
              </w:rPr>
            </w:pPr>
            <w:r w:rsidRPr="00D63F32">
              <w:rPr>
                <w:color w:val="000000"/>
                <w:sz w:val="16"/>
              </w:rPr>
              <w:t>A+B versus lenvatinib</w:t>
            </w:r>
          </w:p>
        </w:tc>
        <w:tc>
          <w:tcPr>
            <w:tcW w:w="2525" w:type="dxa"/>
            <w:tcBorders>
              <w:top w:val="single" w:sz="4" w:space="0" w:color="000000"/>
            </w:tcBorders>
          </w:tcPr>
          <w:p w14:paraId="6369662D" w14:textId="77777777" w:rsidR="00C82734" w:rsidRPr="00D63F32" w:rsidRDefault="00331575">
            <w:pPr>
              <w:rPr>
                <w:color w:val="000000"/>
                <w:sz w:val="16"/>
              </w:rPr>
            </w:pPr>
            <w:r w:rsidRPr="00D63F32">
              <w:rPr>
                <w:color w:val="000000"/>
                <w:sz w:val="16"/>
              </w:rPr>
              <w:t>0.63 (0.32–1.25),</w:t>
            </w:r>
          </w:p>
          <w:p w14:paraId="5D81C80E" w14:textId="77777777" w:rsidR="00C82734" w:rsidRPr="00D63F32" w:rsidRDefault="00331575">
            <w:pPr>
              <w:rPr>
                <w:color w:val="000000"/>
                <w:sz w:val="16"/>
              </w:rPr>
            </w:pPr>
            <w:r w:rsidRPr="00D63F32">
              <w:rPr>
                <w:color w:val="000000"/>
                <w:sz w:val="16"/>
              </w:rPr>
              <w:t>94%</w:t>
            </w:r>
          </w:p>
        </w:tc>
        <w:tc>
          <w:tcPr>
            <w:tcW w:w="2739" w:type="dxa"/>
            <w:tcBorders>
              <w:top w:val="single" w:sz="4" w:space="0" w:color="000000"/>
            </w:tcBorders>
          </w:tcPr>
          <w:p w14:paraId="56E496A7" w14:textId="77777777" w:rsidR="00C82734" w:rsidRPr="00D63F32" w:rsidRDefault="00331575">
            <w:pPr>
              <w:rPr>
                <w:color w:val="000000"/>
                <w:sz w:val="16"/>
              </w:rPr>
            </w:pPr>
            <w:r w:rsidRPr="00D63F32">
              <w:rPr>
                <w:color w:val="000000"/>
                <w:sz w:val="16"/>
              </w:rPr>
              <w:t>0.91 (0.23–3.65),</w:t>
            </w:r>
          </w:p>
          <w:p w14:paraId="1A746F25" w14:textId="77777777" w:rsidR="00C82734" w:rsidRPr="00D63F32" w:rsidRDefault="00331575">
            <w:pPr>
              <w:rPr>
                <w:color w:val="000000"/>
                <w:sz w:val="16"/>
              </w:rPr>
            </w:pPr>
            <w:r w:rsidRPr="00D63F32">
              <w:rPr>
                <w:color w:val="000000"/>
                <w:sz w:val="16"/>
              </w:rPr>
              <w:t>62%</w:t>
            </w:r>
          </w:p>
        </w:tc>
        <w:tc>
          <w:tcPr>
            <w:tcW w:w="2960" w:type="dxa"/>
            <w:tcBorders>
              <w:top w:val="single" w:sz="4" w:space="0" w:color="000000"/>
            </w:tcBorders>
          </w:tcPr>
          <w:p w14:paraId="7FD8962F" w14:textId="77777777" w:rsidR="00C82734" w:rsidRPr="00D63F32" w:rsidRDefault="00331575">
            <w:pPr>
              <w:rPr>
                <w:color w:val="000000"/>
                <w:sz w:val="16"/>
              </w:rPr>
            </w:pPr>
            <w:r w:rsidRPr="00D63F32">
              <w:rPr>
                <w:color w:val="000000"/>
                <w:sz w:val="16"/>
              </w:rPr>
              <w:t>0.82 (0.19–3.62),</w:t>
            </w:r>
          </w:p>
          <w:p w14:paraId="33068EAC" w14:textId="77777777" w:rsidR="00C82734" w:rsidRPr="00D63F32" w:rsidRDefault="00331575">
            <w:pPr>
              <w:rPr>
                <w:color w:val="000000"/>
                <w:sz w:val="16"/>
              </w:rPr>
            </w:pPr>
            <w:r w:rsidRPr="00D63F32">
              <w:rPr>
                <w:color w:val="000000"/>
                <w:sz w:val="16"/>
              </w:rPr>
              <w:t>35%</w:t>
            </w:r>
          </w:p>
        </w:tc>
      </w:tr>
      <w:tr w:rsidR="00C82734" w14:paraId="524CEC5F" w14:textId="77777777" w:rsidTr="00D63F32">
        <w:trPr>
          <w:trHeight w:val="577"/>
        </w:trPr>
        <w:tc>
          <w:tcPr>
            <w:tcW w:w="3857" w:type="dxa"/>
          </w:tcPr>
          <w:p w14:paraId="0C19689F" w14:textId="77777777" w:rsidR="00C82734" w:rsidRPr="00D63F32" w:rsidRDefault="00331575">
            <w:pPr>
              <w:rPr>
                <w:color w:val="000000"/>
                <w:sz w:val="16"/>
              </w:rPr>
            </w:pPr>
            <w:r w:rsidRPr="00D63F32">
              <w:rPr>
                <w:color w:val="000000"/>
                <w:sz w:val="16"/>
              </w:rPr>
              <w:t>A+B versus nivolumab</w:t>
            </w:r>
          </w:p>
        </w:tc>
        <w:tc>
          <w:tcPr>
            <w:tcW w:w="2525" w:type="dxa"/>
          </w:tcPr>
          <w:p w14:paraId="45CF5A7A" w14:textId="77777777" w:rsidR="00C82734" w:rsidRPr="00D63F32" w:rsidRDefault="00331575">
            <w:pPr>
              <w:rPr>
                <w:color w:val="000000"/>
                <w:sz w:val="16"/>
              </w:rPr>
            </w:pPr>
            <w:r w:rsidRPr="00D63F32">
              <w:rPr>
                <w:color w:val="000000"/>
                <w:sz w:val="16"/>
              </w:rPr>
              <w:t>0.68 (0.35–1.38),</w:t>
            </w:r>
          </w:p>
          <w:p w14:paraId="3ECED56F" w14:textId="77777777" w:rsidR="00C82734" w:rsidRPr="00D63F32" w:rsidRDefault="00331575">
            <w:pPr>
              <w:rPr>
                <w:color w:val="000000"/>
                <w:sz w:val="16"/>
              </w:rPr>
            </w:pPr>
            <w:r w:rsidRPr="00D63F32">
              <w:rPr>
                <w:color w:val="000000"/>
                <w:sz w:val="16"/>
              </w:rPr>
              <w:t>90%</w:t>
            </w:r>
          </w:p>
        </w:tc>
        <w:tc>
          <w:tcPr>
            <w:tcW w:w="2739" w:type="dxa"/>
          </w:tcPr>
          <w:p w14:paraId="1FDED85F" w14:textId="77777777" w:rsidR="00C82734" w:rsidRPr="00D63F32" w:rsidRDefault="00331575">
            <w:pPr>
              <w:rPr>
                <w:color w:val="000000"/>
                <w:sz w:val="16"/>
              </w:rPr>
            </w:pPr>
            <w:r w:rsidRPr="00D63F32">
              <w:rPr>
                <w:color w:val="000000"/>
                <w:sz w:val="16"/>
              </w:rPr>
              <w:t>0.63 (0.16–2.59),</w:t>
            </w:r>
          </w:p>
          <w:p w14:paraId="431F6E35" w14:textId="77777777" w:rsidR="00C82734" w:rsidRPr="00D63F32" w:rsidRDefault="00331575">
            <w:pPr>
              <w:rPr>
                <w:color w:val="000000"/>
                <w:sz w:val="16"/>
              </w:rPr>
            </w:pPr>
            <w:r w:rsidRPr="00D63F32">
              <w:rPr>
                <w:color w:val="000000"/>
                <w:sz w:val="16"/>
              </w:rPr>
              <w:t>86%</w:t>
            </w:r>
          </w:p>
        </w:tc>
        <w:tc>
          <w:tcPr>
            <w:tcW w:w="2960" w:type="dxa"/>
          </w:tcPr>
          <w:p w14:paraId="27D3BBDA" w14:textId="77777777" w:rsidR="00C82734" w:rsidRPr="00D63F32" w:rsidRDefault="00331575">
            <w:pPr>
              <w:rPr>
                <w:color w:val="000000"/>
                <w:sz w:val="16"/>
              </w:rPr>
            </w:pPr>
            <w:r w:rsidRPr="00D63F32">
              <w:rPr>
                <w:color w:val="000000"/>
                <w:sz w:val="16"/>
              </w:rPr>
              <w:t>1.14 (0.27–5.32),</w:t>
            </w:r>
          </w:p>
          <w:p w14:paraId="00DA5073" w14:textId="77777777" w:rsidR="00C82734" w:rsidRPr="00D63F32" w:rsidRDefault="00331575">
            <w:pPr>
              <w:rPr>
                <w:color w:val="000000"/>
                <w:sz w:val="16"/>
              </w:rPr>
            </w:pPr>
            <w:r w:rsidRPr="00D63F32">
              <w:rPr>
                <w:color w:val="000000"/>
                <w:sz w:val="16"/>
              </w:rPr>
              <w:t>60%</w:t>
            </w:r>
          </w:p>
        </w:tc>
      </w:tr>
      <w:tr w:rsidR="00C82734" w14:paraId="6FD12410" w14:textId="77777777" w:rsidTr="00D63F32">
        <w:trPr>
          <w:trHeight w:val="577"/>
        </w:trPr>
        <w:tc>
          <w:tcPr>
            <w:tcW w:w="3857" w:type="dxa"/>
          </w:tcPr>
          <w:p w14:paraId="6C14D2E0" w14:textId="77777777" w:rsidR="00C82734" w:rsidRPr="00D63F32" w:rsidRDefault="00331575">
            <w:pPr>
              <w:rPr>
                <w:color w:val="000000"/>
                <w:sz w:val="16"/>
              </w:rPr>
            </w:pPr>
            <w:r w:rsidRPr="00D63F32">
              <w:rPr>
                <w:color w:val="000000"/>
                <w:sz w:val="16"/>
              </w:rPr>
              <w:t>A+B versus sorafenib</w:t>
            </w:r>
          </w:p>
        </w:tc>
        <w:tc>
          <w:tcPr>
            <w:tcW w:w="2525" w:type="dxa"/>
          </w:tcPr>
          <w:p w14:paraId="75EAC2EC" w14:textId="77777777" w:rsidR="00C82734" w:rsidRPr="00D63F32" w:rsidRDefault="00331575">
            <w:pPr>
              <w:rPr>
                <w:color w:val="000000"/>
                <w:sz w:val="16"/>
              </w:rPr>
            </w:pPr>
            <w:r w:rsidRPr="00D63F32">
              <w:rPr>
                <w:color w:val="000000"/>
                <w:sz w:val="16"/>
              </w:rPr>
              <w:t>0.58 (0.35–0.99),</w:t>
            </w:r>
          </w:p>
          <w:p w14:paraId="4A44D923" w14:textId="77777777" w:rsidR="00C82734" w:rsidRPr="00D63F32" w:rsidRDefault="00331575">
            <w:pPr>
              <w:rPr>
                <w:color w:val="000000"/>
                <w:sz w:val="16"/>
              </w:rPr>
            </w:pPr>
            <w:r w:rsidRPr="00D63F32">
              <w:rPr>
                <w:color w:val="000000"/>
                <w:sz w:val="16"/>
              </w:rPr>
              <w:t>98%</w:t>
            </w:r>
          </w:p>
        </w:tc>
        <w:tc>
          <w:tcPr>
            <w:tcW w:w="2739" w:type="dxa"/>
          </w:tcPr>
          <w:p w14:paraId="4E4AE1DD" w14:textId="77777777" w:rsidR="00C82734" w:rsidRPr="00D63F32" w:rsidRDefault="00331575">
            <w:pPr>
              <w:rPr>
                <w:color w:val="000000"/>
                <w:sz w:val="16"/>
              </w:rPr>
            </w:pPr>
            <w:r w:rsidRPr="00D63F32">
              <w:rPr>
                <w:color w:val="000000"/>
                <w:sz w:val="16"/>
              </w:rPr>
              <w:t>0.59 (0.23–1.58),</w:t>
            </w:r>
          </w:p>
          <w:p w14:paraId="29C7C66F" w14:textId="77777777" w:rsidR="00C82734" w:rsidRPr="00D63F32" w:rsidRDefault="00331575">
            <w:pPr>
              <w:rPr>
                <w:color w:val="000000"/>
                <w:sz w:val="16"/>
              </w:rPr>
            </w:pPr>
            <w:r w:rsidRPr="00D63F32">
              <w:rPr>
                <w:color w:val="000000"/>
                <w:sz w:val="16"/>
              </w:rPr>
              <w:t>92%</w:t>
            </w:r>
          </w:p>
        </w:tc>
        <w:tc>
          <w:tcPr>
            <w:tcW w:w="2960" w:type="dxa"/>
          </w:tcPr>
          <w:p w14:paraId="7014606C" w14:textId="77777777" w:rsidR="00C82734" w:rsidRPr="00D63F32" w:rsidRDefault="00331575">
            <w:pPr>
              <w:rPr>
                <w:color w:val="000000"/>
                <w:sz w:val="16"/>
              </w:rPr>
            </w:pPr>
            <w:r w:rsidRPr="00D63F32">
              <w:rPr>
                <w:color w:val="000000"/>
                <w:sz w:val="16"/>
              </w:rPr>
              <w:t>2.76 (0.97–8.19),</w:t>
            </w:r>
          </w:p>
          <w:p w14:paraId="58C3EFBE" w14:textId="77777777" w:rsidR="00C82734" w:rsidRPr="00D63F32" w:rsidRDefault="00331575">
            <w:pPr>
              <w:rPr>
                <w:color w:val="000000"/>
                <w:sz w:val="16"/>
              </w:rPr>
            </w:pPr>
            <w:r w:rsidRPr="00D63F32">
              <w:rPr>
                <w:color w:val="000000"/>
                <w:sz w:val="16"/>
              </w:rPr>
              <w:t>97%</w:t>
            </w:r>
          </w:p>
        </w:tc>
      </w:tr>
    </w:tbl>
    <w:p w14:paraId="45616410" w14:textId="77777777" w:rsidR="00C82734" w:rsidRPr="00D63F32" w:rsidRDefault="00331575">
      <w:pPr>
        <w:spacing w:before="60" w:after="60"/>
        <w:rPr>
          <w:rFonts w:ascii="Calibri" w:hAnsi="Calibri"/>
          <w:color w:val="000000"/>
          <w:sz w:val="16"/>
        </w:rPr>
      </w:pPr>
      <w:r w:rsidRPr="00D63F32">
        <w:rPr>
          <w:rFonts w:ascii="Calibri" w:hAnsi="Calibri"/>
          <w:color w:val="000000"/>
          <w:sz w:val="16"/>
        </w:rPr>
        <w:t>A+B, atezolizumab plus bevacizumab;</w:t>
      </w:r>
      <w:r w:rsidRPr="00D63F32">
        <w:rPr>
          <w:rFonts w:ascii="Calibri" w:hAnsi="Calibri"/>
          <w:b/>
          <w:color w:val="000000"/>
          <w:sz w:val="16"/>
        </w:rPr>
        <w:t xml:space="preserve"> </w:t>
      </w:r>
      <w:r w:rsidRPr="00D63F32">
        <w:rPr>
          <w:rFonts w:ascii="Calibri" w:hAnsi="Calibri"/>
          <w:color w:val="000000"/>
          <w:sz w:val="16"/>
        </w:rPr>
        <w:t>CrI, credible interval; HR, hazard ratio; NA, not analyzable; OR, odds ratio.</w:t>
      </w:r>
    </w:p>
    <w:p w14:paraId="4448832B" w14:textId="77777777" w:rsidR="00C82734" w:rsidRDefault="00C82734">
      <w:pPr>
        <w:spacing w:before="60" w:after="60"/>
        <w:rPr>
          <w:rFonts w:ascii="Calibri" w:hAnsi="Calibri"/>
          <w:color w:val="000000"/>
          <w:sz w:val="16"/>
        </w:rPr>
      </w:pPr>
    </w:p>
    <w:p w14:paraId="2CDCDBCB" w14:textId="77777777" w:rsidR="00D63F32" w:rsidRPr="00D63F32" w:rsidRDefault="00D63F32">
      <w:pPr>
        <w:spacing w:before="60" w:after="60"/>
        <w:rPr>
          <w:rFonts w:ascii="Calibri" w:hAnsi="Calibri"/>
          <w:color w:val="000000"/>
          <w:sz w:val="16"/>
        </w:rPr>
        <w:sectPr w:rsidR="00D63F32" w:rsidRPr="00D63F32" w:rsidSect="00D63F32">
          <w:pgSz w:w="15840" w:h="12240" w:orient="landscape"/>
          <w:pgMar w:top="720" w:right="720" w:bottom="720" w:left="720" w:header="720" w:footer="720" w:gutter="0"/>
          <w:cols w:space="720"/>
          <w:docGrid w:linePitch="299"/>
        </w:sectPr>
      </w:pPr>
    </w:p>
    <w:p w14:paraId="2FE8C60D" w14:textId="77777777" w:rsidR="00C82734" w:rsidRPr="00D63F32" w:rsidRDefault="00331575">
      <w:pPr>
        <w:spacing w:after="120" w:line="360" w:lineRule="auto"/>
        <w:rPr>
          <w:rFonts w:ascii="Calibri" w:hAnsi="Calibri"/>
          <w:sz w:val="20"/>
        </w:rPr>
      </w:pPr>
      <w:r w:rsidRPr="00D63F32">
        <w:rPr>
          <w:rFonts w:ascii="Calibri" w:hAnsi="Calibri"/>
          <w:sz w:val="20"/>
        </w:rPr>
        <w:lastRenderedPageBreak/>
        <w:t>Supplementary Fig. 1. All-trials evidence network.</w:t>
      </w:r>
    </w:p>
    <w:p w14:paraId="1002A942" w14:textId="77777777" w:rsidR="00C82734" w:rsidRDefault="00331575">
      <w:pPr>
        <w:spacing w:after="120" w:line="360" w:lineRule="auto"/>
        <w:rPr>
          <w:rFonts w:ascii="Calibri" w:eastAsia="Calibri" w:hAnsi="Calibri" w:cs="Calibri"/>
          <w:sz w:val="20"/>
          <w:szCs w:val="20"/>
        </w:rPr>
      </w:pPr>
      <w:r>
        <w:rPr>
          <w:rFonts w:ascii="Calibri" w:eastAsia="Calibri" w:hAnsi="Calibri" w:cs="Calibri"/>
          <w:noProof/>
          <w:sz w:val="20"/>
          <w:szCs w:val="20"/>
        </w:rPr>
        <w:drawing>
          <wp:inline distT="0" distB="0" distL="0" distR="0" wp14:anchorId="75E9A733" wp14:editId="1FC04CBC">
            <wp:extent cx="5943600" cy="26244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5943600" cy="2624455"/>
                    </a:xfrm>
                    <a:prstGeom prst="rect">
                      <a:avLst/>
                    </a:prstGeom>
                    <a:ln/>
                  </pic:spPr>
                </pic:pic>
              </a:graphicData>
            </a:graphic>
          </wp:inline>
        </w:drawing>
      </w:r>
    </w:p>
    <w:p w14:paraId="5123F5DC" w14:textId="77777777" w:rsidR="00C82734" w:rsidRPr="00D63F32" w:rsidRDefault="00C82734">
      <w:pPr>
        <w:spacing w:after="120" w:line="360" w:lineRule="auto"/>
        <w:rPr>
          <w:rFonts w:ascii="Calibri" w:hAnsi="Calibri"/>
          <w:sz w:val="20"/>
        </w:rPr>
      </w:pPr>
    </w:p>
    <w:p w14:paraId="6B9BCB31" w14:textId="77777777" w:rsidR="00C82734" w:rsidRPr="00D63F32" w:rsidRDefault="00331575">
      <w:pPr>
        <w:rPr>
          <w:rFonts w:ascii="Calibri" w:hAnsi="Calibri"/>
          <w:sz w:val="20"/>
        </w:rPr>
      </w:pPr>
      <w:r w:rsidRPr="00D63F32">
        <w:br w:type="page"/>
      </w:r>
    </w:p>
    <w:p w14:paraId="52CF0193" w14:textId="77777777" w:rsidR="00C82734" w:rsidRPr="00D63F32" w:rsidRDefault="00331575">
      <w:pPr>
        <w:spacing w:after="120" w:line="360" w:lineRule="auto"/>
        <w:rPr>
          <w:rFonts w:ascii="Calibri" w:hAnsi="Calibri"/>
          <w:sz w:val="20"/>
        </w:rPr>
      </w:pPr>
      <w:r w:rsidRPr="00D63F32">
        <w:rPr>
          <w:rFonts w:ascii="Calibri" w:hAnsi="Calibri"/>
          <w:sz w:val="20"/>
        </w:rPr>
        <w:lastRenderedPageBreak/>
        <w:t>Supplementary Fig. 2. Evidence network excluding locoregional therapies.</w:t>
      </w:r>
    </w:p>
    <w:p w14:paraId="6A7C3818" w14:textId="77777777" w:rsidR="00C82734" w:rsidRDefault="00331575">
      <w:pPr>
        <w:spacing w:after="120" w:line="360" w:lineRule="auto"/>
        <w:rPr>
          <w:rFonts w:ascii="Calibri" w:eastAsia="Calibri" w:hAnsi="Calibri" w:cs="Calibri"/>
          <w:sz w:val="20"/>
          <w:szCs w:val="20"/>
        </w:rPr>
      </w:pPr>
      <w:r>
        <w:rPr>
          <w:rFonts w:ascii="Calibri" w:eastAsia="Calibri" w:hAnsi="Calibri" w:cs="Calibri"/>
          <w:noProof/>
          <w:sz w:val="20"/>
          <w:szCs w:val="20"/>
        </w:rPr>
        <w:drawing>
          <wp:inline distT="0" distB="0" distL="0" distR="0" wp14:anchorId="2F4C8FDB" wp14:editId="273789F2">
            <wp:extent cx="3949700" cy="279400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3949700" cy="2794000"/>
                    </a:xfrm>
                    <a:prstGeom prst="rect">
                      <a:avLst/>
                    </a:prstGeom>
                    <a:ln/>
                  </pic:spPr>
                </pic:pic>
              </a:graphicData>
            </a:graphic>
          </wp:inline>
        </w:drawing>
      </w:r>
    </w:p>
    <w:p w14:paraId="3A80ECCD" w14:textId="77777777" w:rsidR="00C82734" w:rsidRPr="00D63F32" w:rsidRDefault="00331575">
      <w:pPr>
        <w:rPr>
          <w:rFonts w:ascii="Calibri" w:hAnsi="Calibri"/>
          <w:b/>
          <w:sz w:val="20"/>
        </w:rPr>
      </w:pPr>
      <w:r w:rsidRPr="00D63F32">
        <w:br w:type="page"/>
      </w:r>
    </w:p>
    <w:p w14:paraId="7F094684" w14:textId="77777777" w:rsidR="00C82734" w:rsidRPr="00D63F32" w:rsidRDefault="00331575">
      <w:pPr>
        <w:rPr>
          <w:rFonts w:ascii="Calibri" w:hAnsi="Calibri"/>
          <w:sz w:val="20"/>
        </w:rPr>
      </w:pPr>
      <w:r w:rsidRPr="00D63F32">
        <w:rPr>
          <w:rFonts w:ascii="Calibri" w:hAnsi="Calibri"/>
          <w:sz w:val="20"/>
        </w:rPr>
        <w:lastRenderedPageBreak/>
        <w:t>Supplementary Fig. 3. Evidence network including active systemic treatments only.</w:t>
      </w:r>
    </w:p>
    <w:p w14:paraId="21E33230" w14:textId="77777777" w:rsidR="00C82734" w:rsidRPr="00D63F32" w:rsidRDefault="00C82734">
      <w:pPr>
        <w:spacing w:after="120" w:line="360" w:lineRule="auto"/>
        <w:rPr>
          <w:rFonts w:ascii="Calibri" w:hAnsi="Calibri"/>
          <w:sz w:val="20"/>
        </w:rPr>
      </w:pPr>
    </w:p>
    <w:p w14:paraId="24091536" w14:textId="77777777" w:rsidR="00C82734" w:rsidRPr="00D63F32" w:rsidRDefault="00331575">
      <w:pPr>
        <w:spacing w:after="120" w:line="360" w:lineRule="auto"/>
        <w:rPr>
          <w:rFonts w:ascii="Calibri" w:hAnsi="Calibri"/>
          <w:sz w:val="20"/>
        </w:rPr>
      </w:pPr>
      <w:r>
        <w:rPr>
          <w:rFonts w:ascii="Calibri" w:eastAsia="Calibri" w:hAnsi="Calibri" w:cs="Calibri"/>
          <w:noProof/>
          <w:sz w:val="20"/>
          <w:szCs w:val="20"/>
        </w:rPr>
        <w:drawing>
          <wp:inline distT="0" distB="0" distL="0" distR="0" wp14:anchorId="18B3C409" wp14:editId="43744CCF">
            <wp:extent cx="3924300" cy="27559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3924300" cy="2755900"/>
                    </a:xfrm>
                    <a:prstGeom prst="rect">
                      <a:avLst/>
                    </a:prstGeom>
                    <a:ln/>
                  </pic:spPr>
                </pic:pic>
              </a:graphicData>
            </a:graphic>
          </wp:inline>
        </w:drawing>
      </w:r>
    </w:p>
    <w:sectPr w:rsidR="00C82734" w:rsidRPr="00D63F32" w:rsidSect="00D63F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30464" w14:textId="77777777" w:rsidR="00B33A8E" w:rsidRDefault="00B33A8E">
      <w:r>
        <w:separator/>
      </w:r>
    </w:p>
  </w:endnote>
  <w:endnote w:type="continuationSeparator" w:id="0">
    <w:p w14:paraId="1377F174" w14:textId="77777777" w:rsidR="00B33A8E" w:rsidRDefault="00B33A8E">
      <w:r>
        <w:continuationSeparator/>
      </w:r>
    </w:p>
  </w:endnote>
  <w:endnote w:type="continuationNotice" w:id="1">
    <w:p w14:paraId="11C7D362" w14:textId="77777777" w:rsidR="00B33A8E" w:rsidRDefault="00B33A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Body)">
    <w:altName w:val="Calibri"/>
    <w:charset w:val="00"/>
    <w:family w:val="auto"/>
    <w:pitch w:val="variable"/>
    <w:sig w:usb0="E00002FF" w:usb1="4000A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altName w:val="﷽﷽﷽﷽﷽﷽﷽﷽ʅ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BF46" w14:textId="77777777" w:rsidR="00C83E95" w:rsidRDefault="00C83E9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41D7ABBC" w14:textId="77777777" w:rsidR="00C83E95" w:rsidRDefault="00C83E9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97F44" w14:textId="77777777" w:rsidR="00C83E95" w:rsidRDefault="00C83E95">
    <w:pPr>
      <w:pBdr>
        <w:top w:val="nil"/>
        <w:left w:val="nil"/>
        <w:bottom w:val="nil"/>
        <w:right w:val="nil"/>
        <w:between w:val="nil"/>
      </w:pBdr>
      <w:tabs>
        <w:tab w:val="center" w:pos="4680"/>
        <w:tab w:val="right" w:pos="9360"/>
      </w:tabs>
      <w:jc w:val="right"/>
      <w:rPr>
        <w:color w:val="000000"/>
        <w:sz w:val="18"/>
        <w:szCs w:val="18"/>
      </w:rPr>
    </w:pPr>
    <w:r>
      <w:rPr>
        <w:color w:val="000000"/>
        <w:sz w:val="18"/>
        <w:szCs w:val="18"/>
      </w:rPr>
      <w:t xml:space="preserve">Page </w:t>
    </w:r>
    <w:r>
      <w:rPr>
        <w:color w:val="000000"/>
        <w:sz w:val="18"/>
        <w:szCs w:val="18"/>
      </w:rPr>
      <w:fldChar w:fldCharType="begin"/>
    </w:r>
    <w:r>
      <w:rPr>
        <w:color w:val="000000"/>
        <w:sz w:val="18"/>
        <w:szCs w:val="18"/>
      </w:rPr>
      <w:instrText>PAGE</w:instrText>
    </w:r>
    <w:r>
      <w:rPr>
        <w:color w:val="000000"/>
        <w:sz w:val="18"/>
        <w:szCs w:val="18"/>
      </w:rPr>
      <w:fldChar w:fldCharType="separate"/>
    </w:r>
    <w:r>
      <w:rPr>
        <w:noProof/>
        <w:color w:val="000000"/>
        <w:sz w:val="18"/>
        <w:szCs w:val="18"/>
      </w:rPr>
      <w:t>1</w:t>
    </w:r>
    <w:r>
      <w:rPr>
        <w:color w:val="000000"/>
        <w:sz w:val="18"/>
        <w:szCs w:val="18"/>
      </w:rPr>
      <w:fldChar w:fldCharType="end"/>
    </w:r>
    <w:r>
      <w:rPr>
        <w:color w:val="000000"/>
        <w:sz w:val="18"/>
        <w:szCs w:val="18"/>
      </w:rPr>
      <w:t xml:space="preserve"> of </w:t>
    </w:r>
    <w:r>
      <w:rPr>
        <w:color w:val="000000"/>
        <w:sz w:val="18"/>
        <w:szCs w:val="18"/>
      </w:rPr>
      <w:fldChar w:fldCharType="begin"/>
    </w:r>
    <w:r>
      <w:rPr>
        <w:color w:val="000000"/>
        <w:sz w:val="18"/>
        <w:szCs w:val="18"/>
      </w:rPr>
      <w:instrText>NUMPAGES</w:instrText>
    </w:r>
    <w:r>
      <w:rPr>
        <w:color w:val="000000"/>
        <w:sz w:val="18"/>
        <w:szCs w:val="18"/>
      </w:rPr>
      <w:fldChar w:fldCharType="separate"/>
    </w:r>
    <w:r>
      <w:rPr>
        <w:noProof/>
        <w:color w:val="000000"/>
        <w:sz w:val="18"/>
        <w:szCs w:val="18"/>
      </w:rPr>
      <w:t>2</w:t>
    </w:r>
    <w:r>
      <w:rPr>
        <w:color w:val="000000"/>
        <w:sz w:val="18"/>
        <w:szCs w:val="18"/>
      </w:rPr>
      <w:fldChar w:fldCharType="end"/>
    </w:r>
  </w:p>
  <w:p w14:paraId="6BF3FF9C" w14:textId="77777777" w:rsidR="00C83E95" w:rsidRDefault="00C83E9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0C2B" w14:textId="77777777" w:rsidR="00B33A8E" w:rsidRDefault="00B33A8E">
      <w:r>
        <w:separator/>
      </w:r>
    </w:p>
  </w:footnote>
  <w:footnote w:type="continuationSeparator" w:id="0">
    <w:p w14:paraId="3BEEDECF" w14:textId="77777777" w:rsidR="00B33A8E" w:rsidRDefault="00B33A8E">
      <w:r>
        <w:continuationSeparator/>
      </w:r>
    </w:p>
  </w:footnote>
  <w:footnote w:type="continuationNotice" w:id="1">
    <w:p w14:paraId="0784E291" w14:textId="77777777" w:rsidR="00B33A8E" w:rsidRDefault="00B33A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84D33" w14:textId="77777777" w:rsidR="00C83E95" w:rsidRDefault="00C83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E0CF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4649C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8CD5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F44E3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3B4E0D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B634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0ADF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CE96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886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C7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1F49E2"/>
    <w:multiLevelType w:val="multilevel"/>
    <w:tmpl w:val="32C28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CDF3DEF"/>
    <w:multiLevelType w:val="hybridMultilevel"/>
    <w:tmpl w:val="435440BC"/>
    <w:lvl w:ilvl="0" w:tplc="8B1ADC48">
      <w:start w:val="1"/>
      <w:numFmt w:val="decimal"/>
      <w:lvlText w:val="%1 "/>
      <w:lvlJc w:val="left"/>
      <w:pPr>
        <w:ind w:left="0" w:firstLine="0"/>
      </w:pPr>
      <w:rPr>
        <w:rFonts w:ascii="Calibri (Body)" w:hAnsi="Calibri (Body)" w:hint="default"/>
        <w:b w:val="0"/>
        <w:i w:val="0"/>
        <w:caps w:val="0"/>
        <w:strike w:val="0"/>
        <w:dstrike w:val="0"/>
        <w:vanish w:val="0"/>
        <w:color w:val="000000" w:themeColor="text1"/>
        <w:sz w:val="18"/>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6A35CD"/>
    <w:multiLevelType w:val="multilevel"/>
    <w:tmpl w:val="5DA600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585607A"/>
    <w:multiLevelType w:val="multilevel"/>
    <w:tmpl w:val="E58A72F6"/>
    <w:lvl w:ilvl="0">
      <w:start w:val="1"/>
      <w:numFmt w:val="decimal"/>
      <w:lvlText w:val="%1 "/>
      <w:lvlJc w:val="left"/>
      <w:pPr>
        <w:ind w:left="0" w:firstLine="0"/>
      </w:pPr>
      <w:rPr>
        <w:rFonts w:ascii="Calibri" w:eastAsia="Calibri" w:hAnsi="Calibri" w:cs="Calibri"/>
        <w:b w:val="0"/>
        <w:i w:val="0"/>
        <w:smallCaps w:val="0"/>
        <w:strike w:val="0"/>
        <w:color w:val="000000"/>
        <w:sz w:val="18"/>
        <w:szCs w:val="1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FB59B2"/>
    <w:multiLevelType w:val="multilevel"/>
    <w:tmpl w:val="A1443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6330031"/>
    <w:multiLevelType w:val="multilevel"/>
    <w:tmpl w:val="4B9CECC2"/>
    <w:lvl w:ilvl="0">
      <w:start w:val="1"/>
      <w:numFmt w:val="decimal"/>
      <w:lvlText w:val="%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FB957EA"/>
    <w:multiLevelType w:val="multilevel"/>
    <w:tmpl w:val="EB6E8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A334C6A"/>
    <w:multiLevelType w:val="multilevel"/>
    <w:tmpl w:val="76145DDC"/>
    <w:lvl w:ilvl="0">
      <w:start w:val="1"/>
      <w:numFmt w:val="decimal"/>
      <w:lvlText w:val="%1"/>
      <w:lvlJc w:val="left"/>
      <w:pPr>
        <w:ind w:left="0" w:firstLine="0"/>
      </w:pPr>
      <w:rPr>
        <w:rFonts w:ascii="Calibri (Body)" w:hAnsi="Calibri (Body)" w:hint="default"/>
        <w:b w:val="0"/>
        <w:i w:val="0"/>
        <w:caps w:val="0"/>
        <w:strike w:val="0"/>
        <w:dstrike w:val="0"/>
        <w:vanish w:val="0"/>
        <w:color w:val="000000" w:themeColor="text1"/>
        <w:sz w:val="18"/>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6"/>
  </w:num>
  <w:num w:numId="3">
    <w:abstractNumId w:val="12"/>
  </w:num>
  <w:num w:numId="4">
    <w:abstractNumId w:val="15"/>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34"/>
    <w:rsid w:val="00015F45"/>
    <w:rsid w:val="00032B20"/>
    <w:rsid w:val="000360C4"/>
    <w:rsid w:val="00036395"/>
    <w:rsid w:val="000423BA"/>
    <w:rsid w:val="00043422"/>
    <w:rsid w:val="00047F51"/>
    <w:rsid w:val="00055D11"/>
    <w:rsid w:val="000A13EF"/>
    <w:rsid w:val="000B4CE1"/>
    <w:rsid w:val="000C0846"/>
    <w:rsid w:val="00127941"/>
    <w:rsid w:val="001300B7"/>
    <w:rsid w:val="00140FC0"/>
    <w:rsid w:val="00145F86"/>
    <w:rsid w:val="00151F9D"/>
    <w:rsid w:val="00166524"/>
    <w:rsid w:val="00170D0E"/>
    <w:rsid w:val="001E00E2"/>
    <w:rsid w:val="001E2264"/>
    <w:rsid w:val="001E789E"/>
    <w:rsid w:val="001F12C9"/>
    <w:rsid w:val="001F7942"/>
    <w:rsid w:val="0020005C"/>
    <w:rsid w:val="00201E45"/>
    <w:rsid w:val="0023165A"/>
    <w:rsid w:val="00251D74"/>
    <w:rsid w:val="00265FE4"/>
    <w:rsid w:val="002931F1"/>
    <w:rsid w:val="002C543B"/>
    <w:rsid w:val="002D7F0A"/>
    <w:rsid w:val="002F71F2"/>
    <w:rsid w:val="00331575"/>
    <w:rsid w:val="00332B22"/>
    <w:rsid w:val="00343EEA"/>
    <w:rsid w:val="00344307"/>
    <w:rsid w:val="003742EF"/>
    <w:rsid w:val="00377BB0"/>
    <w:rsid w:val="00394777"/>
    <w:rsid w:val="003B0F03"/>
    <w:rsid w:val="003E148D"/>
    <w:rsid w:val="003F15BC"/>
    <w:rsid w:val="00405B06"/>
    <w:rsid w:val="00406643"/>
    <w:rsid w:val="00421371"/>
    <w:rsid w:val="00451179"/>
    <w:rsid w:val="00451FB0"/>
    <w:rsid w:val="00465C7B"/>
    <w:rsid w:val="00492C30"/>
    <w:rsid w:val="00494513"/>
    <w:rsid w:val="004A12B1"/>
    <w:rsid w:val="004A1CD2"/>
    <w:rsid w:val="004A2E14"/>
    <w:rsid w:val="004A79AE"/>
    <w:rsid w:val="004B0332"/>
    <w:rsid w:val="004B16D4"/>
    <w:rsid w:val="004B2A23"/>
    <w:rsid w:val="004B2E04"/>
    <w:rsid w:val="004B4EA9"/>
    <w:rsid w:val="004D2B52"/>
    <w:rsid w:val="004D725E"/>
    <w:rsid w:val="004E28BE"/>
    <w:rsid w:val="00531E5D"/>
    <w:rsid w:val="005440EE"/>
    <w:rsid w:val="00550BBD"/>
    <w:rsid w:val="00583ABB"/>
    <w:rsid w:val="00584F1C"/>
    <w:rsid w:val="00597F4A"/>
    <w:rsid w:val="005B152C"/>
    <w:rsid w:val="005D2183"/>
    <w:rsid w:val="005F2289"/>
    <w:rsid w:val="00605FBE"/>
    <w:rsid w:val="006153EE"/>
    <w:rsid w:val="00643AD0"/>
    <w:rsid w:val="00647BF6"/>
    <w:rsid w:val="006560C3"/>
    <w:rsid w:val="00657A27"/>
    <w:rsid w:val="00663795"/>
    <w:rsid w:val="006646C0"/>
    <w:rsid w:val="00664A3D"/>
    <w:rsid w:val="00675E4E"/>
    <w:rsid w:val="006D6C85"/>
    <w:rsid w:val="006E1904"/>
    <w:rsid w:val="006E235C"/>
    <w:rsid w:val="006E3752"/>
    <w:rsid w:val="006E3997"/>
    <w:rsid w:val="006E4C52"/>
    <w:rsid w:val="00713624"/>
    <w:rsid w:val="00727F9B"/>
    <w:rsid w:val="007449F8"/>
    <w:rsid w:val="00757BCA"/>
    <w:rsid w:val="007623C9"/>
    <w:rsid w:val="007670DA"/>
    <w:rsid w:val="0078057C"/>
    <w:rsid w:val="007962B4"/>
    <w:rsid w:val="007A0CC8"/>
    <w:rsid w:val="007B5949"/>
    <w:rsid w:val="007B6CA1"/>
    <w:rsid w:val="007F2B1D"/>
    <w:rsid w:val="00804F95"/>
    <w:rsid w:val="008141BC"/>
    <w:rsid w:val="00817FC4"/>
    <w:rsid w:val="008257A7"/>
    <w:rsid w:val="00830C3A"/>
    <w:rsid w:val="0083161C"/>
    <w:rsid w:val="0083327B"/>
    <w:rsid w:val="00845F50"/>
    <w:rsid w:val="00851932"/>
    <w:rsid w:val="00854F11"/>
    <w:rsid w:val="008A4691"/>
    <w:rsid w:val="008B5B01"/>
    <w:rsid w:val="008C1C5A"/>
    <w:rsid w:val="008F4FF9"/>
    <w:rsid w:val="00910041"/>
    <w:rsid w:val="00915975"/>
    <w:rsid w:val="00925982"/>
    <w:rsid w:val="00941D4B"/>
    <w:rsid w:val="00951AF0"/>
    <w:rsid w:val="00960819"/>
    <w:rsid w:val="00985291"/>
    <w:rsid w:val="0099313D"/>
    <w:rsid w:val="00994E07"/>
    <w:rsid w:val="009A3538"/>
    <w:rsid w:val="009D204B"/>
    <w:rsid w:val="00A22475"/>
    <w:rsid w:val="00A3232B"/>
    <w:rsid w:val="00A32B4F"/>
    <w:rsid w:val="00A420EB"/>
    <w:rsid w:val="00A56A0C"/>
    <w:rsid w:val="00A70B77"/>
    <w:rsid w:val="00A73DEC"/>
    <w:rsid w:val="00A77CF2"/>
    <w:rsid w:val="00A97C45"/>
    <w:rsid w:val="00AA49AB"/>
    <w:rsid w:val="00AB4460"/>
    <w:rsid w:val="00AB602A"/>
    <w:rsid w:val="00AB71AB"/>
    <w:rsid w:val="00AC0CDC"/>
    <w:rsid w:val="00AC7228"/>
    <w:rsid w:val="00AD608C"/>
    <w:rsid w:val="00AD60F1"/>
    <w:rsid w:val="00AE203A"/>
    <w:rsid w:val="00AE478F"/>
    <w:rsid w:val="00AF11F3"/>
    <w:rsid w:val="00B130E4"/>
    <w:rsid w:val="00B26429"/>
    <w:rsid w:val="00B27C5B"/>
    <w:rsid w:val="00B33A8E"/>
    <w:rsid w:val="00B3542A"/>
    <w:rsid w:val="00B427C1"/>
    <w:rsid w:val="00B45973"/>
    <w:rsid w:val="00B477A4"/>
    <w:rsid w:val="00B51B95"/>
    <w:rsid w:val="00B56A76"/>
    <w:rsid w:val="00B57CA3"/>
    <w:rsid w:val="00B6614E"/>
    <w:rsid w:val="00B714D3"/>
    <w:rsid w:val="00B8059A"/>
    <w:rsid w:val="00B8595E"/>
    <w:rsid w:val="00B96382"/>
    <w:rsid w:val="00BA0D4D"/>
    <w:rsid w:val="00BB0477"/>
    <w:rsid w:val="00BE28CE"/>
    <w:rsid w:val="00BF137E"/>
    <w:rsid w:val="00BF66A0"/>
    <w:rsid w:val="00C004B1"/>
    <w:rsid w:val="00C16BB3"/>
    <w:rsid w:val="00C419B9"/>
    <w:rsid w:val="00C4392B"/>
    <w:rsid w:val="00C5277C"/>
    <w:rsid w:val="00C54709"/>
    <w:rsid w:val="00C659C3"/>
    <w:rsid w:val="00C71EBA"/>
    <w:rsid w:val="00C72DB4"/>
    <w:rsid w:val="00C73720"/>
    <w:rsid w:val="00C82734"/>
    <w:rsid w:val="00C83E95"/>
    <w:rsid w:val="00C96D6F"/>
    <w:rsid w:val="00CA3FE5"/>
    <w:rsid w:val="00CB667F"/>
    <w:rsid w:val="00CC6D65"/>
    <w:rsid w:val="00D05F70"/>
    <w:rsid w:val="00D166F3"/>
    <w:rsid w:val="00D31B8E"/>
    <w:rsid w:val="00D43D39"/>
    <w:rsid w:val="00D52DB6"/>
    <w:rsid w:val="00D56904"/>
    <w:rsid w:val="00D62562"/>
    <w:rsid w:val="00D63F32"/>
    <w:rsid w:val="00D660DC"/>
    <w:rsid w:val="00D732D4"/>
    <w:rsid w:val="00DD4E59"/>
    <w:rsid w:val="00DF0F20"/>
    <w:rsid w:val="00DF1527"/>
    <w:rsid w:val="00DF274D"/>
    <w:rsid w:val="00E13F82"/>
    <w:rsid w:val="00E22ED8"/>
    <w:rsid w:val="00E24A2F"/>
    <w:rsid w:val="00E27D36"/>
    <w:rsid w:val="00E33DC5"/>
    <w:rsid w:val="00E375BE"/>
    <w:rsid w:val="00E37D9B"/>
    <w:rsid w:val="00E44325"/>
    <w:rsid w:val="00E603B7"/>
    <w:rsid w:val="00EA5C99"/>
    <w:rsid w:val="00EF78B1"/>
    <w:rsid w:val="00F17C9D"/>
    <w:rsid w:val="00F35DD0"/>
    <w:rsid w:val="00F3769B"/>
    <w:rsid w:val="00F41511"/>
    <w:rsid w:val="00F436DF"/>
    <w:rsid w:val="00F73BD3"/>
    <w:rsid w:val="00F76D8E"/>
    <w:rsid w:val="00F92D43"/>
    <w:rsid w:val="00F9542C"/>
    <w:rsid w:val="00FB358E"/>
    <w:rsid w:val="00FB3CF7"/>
    <w:rsid w:val="00FC213C"/>
    <w:rsid w:val="00FC78D8"/>
    <w:rsid w:val="00FE06E9"/>
    <w:rsid w:val="00FE6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31EE1"/>
  <w15:docId w15:val="{9EF7D4CF-AD63-8140-B221-258D1ABC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rsid w:val="006D6C85"/>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6D6C85"/>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6D6C85"/>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6D6C85"/>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6D6C85"/>
    <w:pPr>
      <w:keepNext/>
      <w:keepLines/>
      <w:spacing w:before="220" w:after="40"/>
      <w:outlineLvl w:val="4"/>
    </w:pPr>
    <w:rPr>
      <w:b/>
    </w:rPr>
  </w:style>
  <w:style w:type="paragraph" w:styleId="Heading6">
    <w:name w:val="heading 6"/>
    <w:basedOn w:val="Normal"/>
    <w:next w:val="Normal"/>
    <w:uiPriority w:val="9"/>
    <w:semiHidden/>
    <w:unhideWhenUsed/>
    <w:qFormat/>
    <w:rsid w:val="006D6C8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0">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1">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2">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3">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4">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5">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6">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table" w:customStyle="1" w:styleId="a7">
    <w:basedOn w:val="TableNormal"/>
    <w:rPr>
      <w:rFonts w:ascii="Calibri" w:eastAsia="Calibri" w:hAnsi="Calibri" w:cs="Calibri"/>
      <w:color w:val="6D6E72"/>
      <w:sz w:val="18"/>
      <w:szCs w:val="18"/>
    </w:rPr>
    <w:tblPr>
      <w:tblStyleRowBandSize w:val="1"/>
      <w:tblStyleColBandSize w:val="1"/>
      <w:tblCellMar>
        <w:left w:w="115" w:type="dxa"/>
        <w:right w:w="115" w:type="dxa"/>
      </w:tblCellMar>
    </w:tblPr>
    <w:tcPr>
      <w:vAlign w:val="center"/>
    </w:tcPr>
  </w:style>
  <w:style w:type="paragraph" w:styleId="CommentText">
    <w:name w:val="annotation text"/>
    <w:basedOn w:val="Normal"/>
    <w:link w:val="CommentTextChar"/>
    <w:uiPriority w:val="99"/>
    <w:semiHidden/>
    <w:unhideWhenUsed/>
    <w:rsid w:val="006D6C85"/>
    <w:rPr>
      <w:sz w:val="20"/>
      <w:szCs w:val="20"/>
      <w:lang w:val="en-GB"/>
    </w:rPr>
  </w:style>
  <w:style w:type="character" w:customStyle="1" w:styleId="CommentTextChar">
    <w:name w:val="Comment Text Char"/>
    <w:basedOn w:val="DefaultParagraphFont"/>
    <w:link w:val="CommentText"/>
    <w:uiPriority w:val="99"/>
    <w:semiHidden/>
    <w:rsid w:val="006D6C85"/>
    <w:rPr>
      <w:sz w:val="20"/>
      <w:szCs w:val="20"/>
      <w:lang w:val="en-GB"/>
    </w:rPr>
  </w:style>
  <w:style w:type="character" w:styleId="CommentReference">
    <w:name w:val="annotation reference"/>
    <w:basedOn w:val="DefaultParagraphFont"/>
    <w:uiPriority w:val="99"/>
    <w:semiHidden/>
    <w:unhideWhenUsed/>
    <w:rsid w:val="006D6C85"/>
    <w:rPr>
      <w:sz w:val="16"/>
      <w:szCs w:val="16"/>
    </w:rPr>
  </w:style>
  <w:style w:type="paragraph" w:styleId="BalloonText">
    <w:name w:val="Balloon Text"/>
    <w:basedOn w:val="Normal"/>
    <w:link w:val="BalloonTextChar"/>
    <w:uiPriority w:val="99"/>
    <w:semiHidden/>
    <w:unhideWhenUsed/>
    <w:rsid w:val="006D6C85"/>
    <w:rPr>
      <w:rFonts w:ascii="Times New Roman" w:hAnsi="Times New Roman" w:cs="Times New Roman"/>
      <w:sz w:val="18"/>
      <w:szCs w:val="18"/>
      <w:lang w:val="en-GB"/>
    </w:rPr>
  </w:style>
  <w:style w:type="character" w:customStyle="1" w:styleId="BalloonTextChar">
    <w:name w:val="Balloon Text Char"/>
    <w:basedOn w:val="DefaultParagraphFont"/>
    <w:link w:val="BalloonText"/>
    <w:uiPriority w:val="99"/>
    <w:semiHidden/>
    <w:rsid w:val="006D6C85"/>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6D6C85"/>
    <w:rPr>
      <w:b/>
      <w:bCs/>
    </w:rPr>
  </w:style>
  <w:style w:type="character" w:customStyle="1" w:styleId="CommentSubjectChar">
    <w:name w:val="Comment Subject Char"/>
    <w:basedOn w:val="CommentTextChar"/>
    <w:link w:val="CommentSubject"/>
    <w:uiPriority w:val="99"/>
    <w:semiHidden/>
    <w:rsid w:val="006D6C85"/>
    <w:rPr>
      <w:b/>
      <w:bCs/>
      <w:sz w:val="20"/>
      <w:szCs w:val="20"/>
      <w:lang w:val="en-GB"/>
    </w:rPr>
  </w:style>
  <w:style w:type="paragraph" w:styleId="Header">
    <w:name w:val="header"/>
    <w:basedOn w:val="Normal"/>
    <w:link w:val="HeaderChar"/>
    <w:uiPriority w:val="99"/>
    <w:unhideWhenUsed/>
    <w:rsid w:val="006D6C85"/>
    <w:pPr>
      <w:tabs>
        <w:tab w:val="center" w:pos="4680"/>
        <w:tab w:val="right" w:pos="9360"/>
      </w:tabs>
    </w:pPr>
    <w:rPr>
      <w:lang w:val="en-GB"/>
    </w:rPr>
  </w:style>
  <w:style w:type="character" w:customStyle="1" w:styleId="HeaderChar">
    <w:name w:val="Header Char"/>
    <w:basedOn w:val="DefaultParagraphFont"/>
    <w:link w:val="Header"/>
    <w:uiPriority w:val="99"/>
    <w:rsid w:val="006D6C85"/>
    <w:rPr>
      <w:lang w:val="en-GB"/>
    </w:rPr>
  </w:style>
  <w:style w:type="paragraph" w:styleId="Footer">
    <w:name w:val="footer"/>
    <w:basedOn w:val="Normal"/>
    <w:link w:val="FooterChar"/>
    <w:uiPriority w:val="99"/>
    <w:unhideWhenUsed/>
    <w:rsid w:val="006D6C85"/>
    <w:pPr>
      <w:tabs>
        <w:tab w:val="center" w:pos="4680"/>
        <w:tab w:val="right" w:pos="9360"/>
      </w:tabs>
    </w:pPr>
    <w:rPr>
      <w:lang w:val="en-GB"/>
    </w:rPr>
  </w:style>
  <w:style w:type="character" w:customStyle="1" w:styleId="FooterChar">
    <w:name w:val="Footer Char"/>
    <w:basedOn w:val="DefaultParagraphFont"/>
    <w:link w:val="Footer"/>
    <w:uiPriority w:val="99"/>
    <w:rsid w:val="006D6C85"/>
    <w:rPr>
      <w:lang w:val="en-GB"/>
    </w:rPr>
  </w:style>
  <w:style w:type="character" w:styleId="Hyperlink">
    <w:name w:val="Hyperlink"/>
    <w:basedOn w:val="DefaultParagraphFont"/>
    <w:uiPriority w:val="99"/>
    <w:unhideWhenUsed/>
    <w:rsid w:val="006D6C85"/>
    <w:rPr>
      <w:color w:val="0000FF" w:themeColor="hyperlink"/>
      <w:u w:val="single"/>
    </w:rPr>
  </w:style>
  <w:style w:type="character" w:styleId="UnresolvedMention">
    <w:name w:val="Unresolved Mention"/>
    <w:basedOn w:val="DefaultParagraphFont"/>
    <w:uiPriority w:val="99"/>
    <w:semiHidden/>
    <w:unhideWhenUsed/>
    <w:rsid w:val="006D6C85"/>
    <w:rPr>
      <w:color w:val="605E5C"/>
      <w:shd w:val="clear" w:color="auto" w:fill="E1DFDD"/>
    </w:rPr>
  </w:style>
  <w:style w:type="character" w:styleId="FollowedHyperlink">
    <w:name w:val="FollowedHyperlink"/>
    <w:basedOn w:val="DefaultParagraphFont"/>
    <w:uiPriority w:val="99"/>
    <w:semiHidden/>
    <w:unhideWhenUsed/>
    <w:rsid w:val="006D6C85"/>
    <w:rPr>
      <w:color w:val="800080" w:themeColor="followedHyperlink"/>
      <w:u w:val="single"/>
    </w:rPr>
  </w:style>
  <w:style w:type="character" w:styleId="LineNumber">
    <w:name w:val="line number"/>
    <w:basedOn w:val="DefaultParagraphFont"/>
    <w:uiPriority w:val="99"/>
    <w:unhideWhenUsed/>
    <w:rsid w:val="006D6C85"/>
    <w:rPr>
      <w:rFonts w:ascii="Calibri" w:hAnsi="Calibri"/>
      <w:sz w:val="22"/>
    </w:rPr>
  </w:style>
  <w:style w:type="paragraph" w:styleId="ListNumber">
    <w:name w:val="List Number"/>
    <w:basedOn w:val="Normal"/>
    <w:uiPriority w:val="99"/>
    <w:semiHidden/>
    <w:unhideWhenUsed/>
    <w:rsid w:val="006D6C85"/>
    <w:pPr>
      <w:numPr>
        <w:numId w:val="12"/>
      </w:numPr>
      <w:tabs>
        <w:tab w:val="clear" w:pos="360"/>
      </w:tabs>
      <w:spacing w:line="360" w:lineRule="auto"/>
      <w:contextualSpacing/>
    </w:pPr>
    <w:rPr>
      <w:lang w:val="en-GB"/>
    </w:rPr>
  </w:style>
  <w:style w:type="paragraph" w:styleId="ListParagraph">
    <w:name w:val="List Paragraph"/>
    <w:basedOn w:val="Normal"/>
    <w:uiPriority w:val="34"/>
    <w:qFormat/>
    <w:rsid w:val="006D6C85"/>
    <w:pPr>
      <w:ind w:left="720"/>
      <w:contextualSpacing/>
    </w:pPr>
    <w:rPr>
      <w:lang w:val="en-GB"/>
    </w:rPr>
  </w:style>
  <w:style w:type="paragraph" w:styleId="Revision">
    <w:name w:val="Revision"/>
    <w:hidden/>
    <w:uiPriority w:val="99"/>
    <w:semiHidden/>
    <w:rsid w:val="006D6C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74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CFFB8-E904-7A4E-87FF-7575C8296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2012</Words>
  <Characters>11469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Pham, CMPP (HI)</cp:lastModifiedBy>
  <cp:revision>6</cp:revision>
  <dcterms:created xsi:type="dcterms:W3CDTF">2021-01-06T16:52:00Z</dcterms:created>
  <dcterms:modified xsi:type="dcterms:W3CDTF">2021-01-12T18:28:00Z</dcterms:modified>
</cp:coreProperties>
</file>