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ACEA" w14:textId="77777777" w:rsidR="00FA2BFC" w:rsidRDefault="0076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spacing w:after="0" w:line="480" w:lineRule="auto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eTable 1. Baseline characteristics in our analysis compared with children who had missing data on pet ownership </w:t>
      </w:r>
    </w:p>
    <w:tbl>
      <w:tblPr>
        <w:tblW w:w="501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1304"/>
        <w:gridCol w:w="2652"/>
        <w:gridCol w:w="2494"/>
        <w:gridCol w:w="1109"/>
      </w:tblGrid>
      <w:tr w:rsidR="00FA2BFC" w14:paraId="09B6B81D" w14:textId="77777777">
        <w:trPr>
          <w:trHeight w:val="436"/>
        </w:trPr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4918BD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F64B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Dog ownership</w:t>
            </w:r>
          </w:p>
        </w:tc>
      </w:tr>
      <w:tr w:rsidR="00FA2BFC" w14:paraId="5307A7F2" w14:textId="77777777">
        <w:trPr>
          <w:trHeight w:val="1952"/>
        </w:trPr>
        <w:tc>
          <w:tcPr>
            <w:tcW w:w="1496" w:type="dxa"/>
            <w:vMerge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C1F3E5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67D5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37B0D" w14:textId="3A65ACE1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bCs/>
                <w:kern w:val="0"/>
                <w:sz w:val="24"/>
                <w:szCs w:val="24"/>
              </w:rPr>
              <w:t>Subjects excluded in the study (n = 1939 unless otherwise shown)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72A5" w14:textId="2138C5E4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bCs/>
                <w:kern w:val="0"/>
                <w:sz w:val="24"/>
                <w:szCs w:val="24"/>
              </w:rPr>
              <w:t>Subjects included in the study (n = 1163 unless otherwise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bCs/>
                <w:kern w:val="0"/>
                <w:sz w:val="24"/>
                <w:szCs w:val="24"/>
              </w:rPr>
              <w:t>shown)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F0460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p-value*</w:t>
            </w:r>
          </w:p>
        </w:tc>
      </w:tr>
      <w:tr w:rsidR="00FA2BFC" w14:paraId="5DE65E5E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2DD4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Parent's history of allergic disease (Yes)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025A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869/1691 (51.4%)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6FF74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593/1159 (51.2%)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C6E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</w:tr>
      <w:tr w:rsidR="00FA2BFC" w14:paraId="0AB8CD2E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F280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AD at 6 months (Yes)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01D6A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196/1219 (16.1%)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5492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190/1080 (17.6%)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4D26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</w:tr>
      <w:tr w:rsidR="00FA2BFC" w14:paraId="28919B91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18AD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Sex (Boys)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3A32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931/1268 (54.3%)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7D8C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597/1163 (51.3%)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4258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 w:rsidR="00FA2BFC" w14:paraId="75C0DC63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9E17D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ETS during pregnancy (Yes) 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C741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811/1454 (55.8%)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F788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658/1109 (59.3%)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03793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 w:rsidR="00FA2BFC" w14:paraId="07086084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3C7F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Delivery mode (C/sec)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A135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632/1709 (37%)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4993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423/1158 (36.5%)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6D50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 w:rsidR="00FA2BFC" w14:paraId="38E59BC6" w14:textId="77777777">
        <w:trPr>
          <w:trHeight w:val="737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670A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Use of antibiotics during pregnancy (Yes)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CE89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204/1461 (14.0%)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3A94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133/1112 (12.0%)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2842E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</w:tr>
      <w:tr w:rsidR="00FA2BFC" w14:paraId="688859FB" w14:textId="77777777">
        <w:trPr>
          <w:trHeight w:val="737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C43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Use of antibiotics within 1 year of age (Yes)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517D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507/887 (57.2%)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FA2B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512/863 (59.3%)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20EA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</w:tr>
      <w:tr w:rsidR="00FA2BFC" w14:paraId="0A555A8B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0D93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Maternal age at birth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9BD1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33.04 ± 3.46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7F85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33.08 ± 3.61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0B6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FA2BFC" w14:paraId="6AF0BC3F" w14:textId="77777777">
        <w:trPr>
          <w:trHeight w:val="503"/>
        </w:trPr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77F3E19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Maternal education level</w:t>
            </w:r>
            <w:r>
              <w:rPr>
                <w:rFonts w:ascii="Times New Roman" w:eastAsia="ArialMT" w:hAnsi="Times New Roman" w:cs="Times New Roman"/>
                <w:color w:val="221E1F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F004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DA65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83/1752 (4.7%)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4209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68/1160 (5.9%)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FB4175A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</w:tr>
      <w:tr w:rsidR="00FA2BFC" w14:paraId="6DC841C3" w14:textId="77777777">
        <w:trPr>
          <w:trHeight w:val="503"/>
        </w:trPr>
        <w:tc>
          <w:tcPr>
            <w:tcW w:w="1496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072B419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3FC9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F3BE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1296/1752 (74.0%)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AB69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840/1160 (72.4%)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65C4B7A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2BFC" w14:paraId="6D4D2BE6" w14:textId="77777777">
        <w:trPr>
          <w:trHeight w:val="503"/>
        </w:trPr>
        <w:tc>
          <w:tcPr>
            <w:tcW w:w="14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FC9C1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BCAF4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5C45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373/1752 (21.3%)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0A7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252/1160 (21.7%)</w:t>
            </w: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02D25E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2BFC" w14:paraId="46E5EE39" w14:textId="77777777">
        <w:trPr>
          <w:trHeight w:val="503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08E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Breastfeeding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1A39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1002/1254 (79.9%)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EDF2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827/1107 (74.7%)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41BA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&lt;0.01</w:t>
            </w:r>
          </w:p>
        </w:tc>
      </w:tr>
      <w:tr w:rsidR="00FA2BFC" w14:paraId="0C247CD5" w14:textId="77777777">
        <w:trPr>
          <w:trHeight w:val="737"/>
        </w:trPr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0D3A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Physician’s diagnosis of AD at 7 years of age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48A6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8/83 (9.6%)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F730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48/410 (11.7%)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BCD6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</w:tr>
    </w:tbl>
    <w:p w14:paraId="6ED5ADB3" w14:textId="6B028A67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Values are frequency (%) or mean ± </w:t>
      </w:r>
      <w:proofErr w:type="gramStart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>SD</w:t>
      </w:r>
      <w:proofErr w:type="gramEnd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 </w:t>
      </w:r>
    </w:p>
    <w:p w14:paraId="1675A052" w14:textId="77777777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>ETS, Environmental tobacco smoke; AD, Atopic dermatitis</w:t>
      </w:r>
    </w:p>
    <w:p w14:paraId="399419AB" w14:textId="658B6B81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* Chi-squared test for proportions, Student's </w:t>
      </w:r>
      <w:r w:rsidRPr="0083031C">
        <w:rPr>
          <w:rFonts w:ascii="Times New Roman" w:eastAsiaTheme="majorHAnsi" w:hAnsi="Times New Roman" w:cs="Times New Roman"/>
          <w:bCs/>
          <w:i/>
          <w:iCs/>
          <w:kern w:val="0"/>
          <w:sz w:val="24"/>
          <w:szCs w:val="24"/>
        </w:rPr>
        <w:t>t</w:t>
      </w: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-test for </w:t>
      </w:r>
      <w:proofErr w:type="gramStart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>means</w:t>
      </w:r>
      <w:proofErr w:type="gramEnd"/>
    </w:p>
    <w:p w14:paraId="01A99196" w14:textId="49C8532C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ArialMT" w:hAnsi="Times New Roman" w:cs="Times New Roman"/>
          <w:color w:val="221E1F"/>
          <w:kern w:val="0"/>
          <w:sz w:val="24"/>
          <w:szCs w:val="24"/>
          <w:vertAlign w:val="superscript"/>
        </w:rPr>
        <w:lastRenderedPageBreak/>
        <w:t xml:space="preserve">† </w:t>
      </w: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Categorized according to the Korean educational system: high school graduation, university/college, and graduate school graduation for low, medium, and high, respectively; the highest education level from the parents was recorded. </w:t>
      </w:r>
    </w:p>
    <w:p w14:paraId="6142E083" w14:textId="77777777" w:rsidR="00FA2BFC" w:rsidRDefault="00FA2B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  <w:sectPr w:rsidR="00FA2BFC">
          <w:headerReference w:type="default" r:id="rId6"/>
          <w:pgSz w:w="11906" w:h="16838"/>
          <w:pgMar w:top="1440" w:right="1440" w:bottom="1440" w:left="1440" w:header="851" w:footer="992" w:gutter="0"/>
          <w:cols w:space="720"/>
          <w:docGrid w:linePitch="360"/>
        </w:sectPr>
      </w:pPr>
    </w:p>
    <w:p w14:paraId="5DABE432" w14:textId="77777777" w:rsidR="00FA2BFC" w:rsidRPr="0083031C" w:rsidRDefault="0076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spacing w:after="0" w:line="480" w:lineRule="auto"/>
        <w:jc w:val="left"/>
        <w:rPr>
          <w:rFonts w:ascii="Times New Roman" w:eastAsiaTheme="majorHAnsi" w:hAnsi="Times New Roman" w:cs="Times New Roman"/>
          <w:color w:val="000000"/>
          <w:sz w:val="24"/>
          <w:szCs w:val="24"/>
        </w:rPr>
      </w:pPr>
      <w:r w:rsidRPr="00830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eTable 2.</w:t>
      </w:r>
      <w:r w:rsidRPr="00830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031C">
        <w:rPr>
          <w:rFonts w:ascii="Times New Roman" w:eastAsiaTheme="majorHAnsi" w:hAnsi="Times New Roman" w:cs="Times New Roman"/>
          <w:color w:val="000000"/>
          <w:sz w:val="24"/>
          <w:szCs w:val="24"/>
        </w:rPr>
        <w:t>Association between dog ownership in early life and sensitization at ages 3 and 7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1657"/>
        <w:gridCol w:w="1657"/>
        <w:gridCol w:w="1675"/>
        <w:gridCol w:w="1707"/>
      </w:tblGrid>
      <w:tr w:rsidR="00FA2BFC" w14:paraId="33CA12B3" w14:textId="77777777">
        <w:trPr>
          <w:trHeight w:val="345"/>
        </w:trPr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38F8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Sensitization</w:t>
            </w: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C3DAA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9665BE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 years</w:t>
            </w:r>
          </w:p>
        </w:tc>
      </w:tr>
      <w:tr w:rsidR="00FA2BFC" w14:paraId="7255F42F" w14:textId="77777777">
        <w:trPr>
          <w:trHeight w:val="345"/>
        </w:trPr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2D59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4A4BF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50FF10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Dog</w:t>
            </w:r>
          </w:p>
        </w:tc>
      </w:tr>
      <w:tr w:rsidR="00FA2BFC" w14:paraId="74187EB2" w14:textId="77777777">
        <w:trPr>
          <w:trHeight w:val="330"/>
        </w:trPr>
        <w:tc>
          <w:tcPr>
            <w:tcW w:w="2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9413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83031C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9769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704F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aOR*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86661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n/N (%)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B4C95B7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aOR*</w:t>
            </w:r>
          </w:p>
        </w:tc>
      </w:tr>
      <w:tr w:rsidR="00FA2BFC" w14:paraId="2C1309B9" w14:textId="77777777">
        <w:trPr>
          <w:trHeight w:val="345"/>
        </w:trPr>
        <w:tc>
          <w:tcPr>
            <w:tcW w:w="2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15E2F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72418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593A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ABDBDE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61E864E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(95% CI)</w:t>
            </w:r>
          </w:p>
        </w:tc>
      </w:tr>
      <w:tr w:rsidR="00FA2BFC" w14:paraId="5F19F127" w14:textId="77777777">
        <w:trPr>
          <w:trHeight w:val="330"/>
        </w:trPr>
        <w:tc>
          <w:tcPr>
            <w:tcW w:w="2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CF34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Non-ownership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E54A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9/999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3B32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DBE9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18/409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F363EF3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1.00 (ref)</w:t>
            </w:r>
          </w:p>
        </w:tc>
      </w:tr>
      <w:tr w:rsidR="00FA2BFC" w14:paraId="38767EEB" w14:textId="77777777">
        <w:trPr>
          <w:trHeight w:val="345"/>
        </w:trPr>
        <w:tc>
          <w:tcPr>
            <w:tcW w:w="2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54F32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BE576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(0.90)</w:t>
            </w: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ED7D5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ABDE7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(4.4)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30E41140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BFC" w14:paraId="0415E83E" w14:textId="77777777">
        <w:trPr>
          <w:trHeight w:val="330"/>
        </w:trPr>
        <w:tc>
          <w:tcPr>
            <w:tcW w:w="23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DFD4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Ownership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956A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1/95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F5B3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A6FA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3/42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3BA7B37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FA2BFC" w14:paraId="54BED7A4" w14:textId="77777777">
        <w:trPr>
          <w:trHeight w:val="645"/>
        </w:trPr>
        <w:tc>
          <w:tcPr>
            <w:tcW w:w="23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B3E48" w14:textId="77777777" w:rsidR="00FA2BFC" w:rsidRPr="0083031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12CFE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E822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(0.18–12.70)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154B7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(7.10)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6BCDB1" w14:textId="77777777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(0.24–4.80)</w:t>
            </w:r>
          </w:p>
        </w:tc>
      </w:tr>
    </w:tbl>
    <w:p w14:paraId="38638E56" w14:textId="77777777" w:rsidR="00FA2BFC" w:rsidRPr="0083031C" w:rsidRDefault="00FA2BFC">
      <w:pPr>
        <w:widowControl/>
        <w:wordWrap/>
        <w:autoSpaceDE/>
        <w:autoSpaceDN/>
        <w:spacing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585853" w14:textId="77777777" w:rsidR="00FA2BFC" w:rsidRPr="0083031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</w:pPr>
      <w:r w:rsidRPr="0083031C"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  <w:t>Values are frequency (%)</w:t>
      </w:r>
    </w:p>
    <w:p w14:paraId="7E41553F" w14:textId="77777777" w:rsidR="00FA2BFC" w:rsidRPr="0083031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</w:pPr>
      <w:r w:rsidRPr="0083031C"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  <w:t xml:space="preserve">*Adjusted for the level of education of the mother, parent's history of allergic disease, and breastfeeding </w:t>
      </w:r>
    </w:p>
    <w:p w14:paraId="2B703DB6" w14:textId="77777777" w:rsidR="00FA2BFC" w:rsidRPr="0083031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</w:pPr>
      <w:r w:rsidRPr="0083031C">
        <w:rPr>
          <w:rFonts w:ascii="Times New Roman" w:eastAsia="ArialMT" w:hAnsi="Times New Roman" w:cs="Times New Roman"/>
          <w:color w:val="000000"/>
          <w:sz w:val="24"/>
          <w:szCs w:val="24"/>
        </w:rPr>
        <w:t>†</w:t>
      </w:r>
      <w:r w:rsidRPr="0083031C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P </w:t>
      </w:r>
      <w:r w:rsidRPr="0083031C">
        <w:rPr>
          <w:rFonts w:ascii="Times New Roman" w:eastAsiaTheme="majorHAnsi" w:hAnsi="Times New Roman" w:cs="Times New Roman"/>
          <w:bCs/>
          <w:color w:val="000000"/>
          <w:sz w:val="24"/>
          <w:szCs w:val="24"/>
        </w:rPr>
        <w:t>value &lt; 0.05</w:t>
      </w:r>
    </w:p>
    <w:p w14:paraId="0BFC3148" w14:textId="77777777" w:rsidR="00FA2BFC" w:rsidRDefault="007608A4">
      <w:pPr>
        <w:widowControl/>
        <w:wordWrap/>
        <w:autoSpaceDE/>
        <w:autoSpaceDN/>
        <w:spacing w:line="259" w:lineRule="auto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br w:type="page"/>
      </w:r>
    </w:p>
    <w:p w14:paraId="64FB598A" w14:textId="3CF13ABC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lastRenderedPageBreak/>
        <w:t>eTable</w:t>
      </w:r>
      <w:proofErr w:type="spellEnd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 3. </w:t>
      </w:r>
      <w:r>
        <w:rPr>
          <w:rFonts w:ascii="Times New Roman" w:hAnsi="Times New Roman" w:cs="Times New Roman"/>
          <w:bCs/>
          <w:sz w:val="24"/>
          <w:szCs w:val="24"/>
        </w:rPr>
        <w:t>Relationship between dog exposure in early life and lung function at age 7</w:t>
      </w:r>
    </w:p>
    <w:tbl>
      <w:tblPr>
        <w:tblStyle w:val="61"/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1562"/>
        <w:gridCol w:w="1182"/>
        <w:gridCol w:w="253"/>
        <w:gridCol w:w="1682"/>
        <w:gridCol w:w="708"/>
        <w:gridCol w:w="283"/>
        <w:gridCol w:w="1753"/>
        <w:gridCol w:w="709"/>
        <w:gridCol w:w="894"/>
      </w:tblGrid>
      <w:tr w:rsidR="00FA2BFC" w14:paraId="404C50CE" w14:textId="77777777" w:rsidTr="00FA2BFC">
        <w:trPr>
          <w:trHeight w:val="622"/>
          <w:jc w:val="center"/>
        </w:trPr>
        <w:tc>
          <w:tcPr>
            <w:tcW w:w="1520" w:type="pct"/>
            <w:gridSpan w:val="2"/>
            <w:vAlign w:val="center"/>
            <w:hideMark/>
          </w:tcPr>
          <w:p w14:paraId="19A700CA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bottom w:val="single" w:sz="4" w:space="0" w:color="000000"/>
            </w:tcBorders>
            <w:vAlign w:val="center"/>
            <w:hideMark/>
          </w:tcPr>
          <w:p w14:paraId="36D61050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Non-ownership</w:t>
            </w:r>
          </w:p>
        </w:tc>
        <w:tc>
          <w:tcPr>
            <w:tcW w:w="157" w:type="pct"/>
            <w:vAlign w:val="center"/>
          </w:tcPr>
          <w:p w14:paraId="4D3C991D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pct"/>
            <w:gridSpan w:val="2"/>
            <w:tcBorders>
              <w:bottom w:val="single" w:sz="4" w:space="0" w:color="000000"/>
            </w:tcBorders>
            <w:vAlign w:val="center"/>
            <w:hideMark/>
          </w:tcPr>
          <w:p w14:paraId="28CAD563" w14:textId="77777777" w:rsidR="00FA2BFC" w:rsidRDefault="007608A4">
            <w:pPr>
              <w:pStyle w:val="a3"/>
              <w:ind w:firstLineChars="50" w:firstLine="120"/>
              <w:rPr>
                <w:color w:val="auto"/>
                <w:sz w:val="24"/>
                <w:szCs w:val="24"/>
              </w:rPr>
            </w:pPr>
            <w:r>
              <w:rPr>
                <w:rFonts w:eastAsia="맑은 고딕"/>
                <w:color w:val="auto"/>
                <w:kern w:val="0"/>
                <w:sz w:val="24"/>
                <w:szCs w:val="24"/>
              </w:rPr>
              <w:t>Ownership</w:t>
            </w:r>
          </w:p>
        </w:tc>
        <w:tc>
          <w:tcPr>
            <w:tcW w:w="495" w:type="pct"/>
            <w:vMerge w:val="restart"/>
            <w:vAlign w:val="center"/>
            <w:hideMark/>
          </w:tcPr>
          <w:p w14:paraId="0869075E" w14:textId="77777777" w:rsidR="00FA2BFC" w:rsidRDefault="007608A4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p-value</w:t>
            </w:r>
          </w:p>
        </w:tc>
      </w:tr>
      <w:tr w:rsidR="00FA2BFC" w14:paraId="441F2D76" w14:textId="77777777" w:rsidTr="00FA2BFC">
        <w:trPr>
          <w:trHeight w:val="572"/>
          <w:jc w:val="center"/>
        </w:trPr>
        <w:tc>
          <w:tcPr>
            <w:tcW w:w="865" w:type="pct"/>
            <w:tcBorders>
              <w:bottom w:val="single" w:sz="4" w:space="0" w:color="000000"/>
            </w:tcBorders>
            <w:vAlign w:val="center"/>
            <w:hideMark/>
          </w:tcPr>
          <w:p w14:paraId="4AC4B664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4" w:space="0" w:color="000000"/>
            </w:tcBorders>
            <w:vAlign w:val="center"/>
            <w:hideMark/>
          </w:tcPr>
          <w:p w14:paraId="77960612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173E862" w14:textId="0D67142B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= 2</w:t>
            </w:r>
            <w:r w:rsidR="00DF4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6A6DD94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2A8F58C6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84D6DE2" w14:textId="467D6F3E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= </w:t>
            </w:r>
            <w:r w:rsidR="00DF4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D7D5BA8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95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3D320CBB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BFC" w14:paraId="2E0A05DD" w14:textId="77777777" w:rsidTr="00FA2BFC">
        <w:trPr>
          <w:trHeight w:val="337"/>
          <w:jc w:val="center"/>
        </w:trPr>
        <w:tc>
          <w:tcPr>
            <w:tcW w:w="86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7B1FE54D" w14:textId="77777777" w:rsidR="00FA2BFC" w:rsidRDefault="007608A4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FVC (% of pred)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11ACA83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&lt;80</w:t>
            </w:r>
          </w:p>
        </w:tc>
        <w:tc>
          <w:tcPr>
            <w:tcW w:w="932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27BE3FE4" w14:textId="55216B26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48A5D59C" w14:textId="7E187189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157" w:type="pct"/>
            <w:tcBorders>
              <w:top w:val="single" w:sz="4" w:space="0" w:color="000000"/>
              <w:bottom w:val="nil"/>
            </w:tcBorders>
            <w:vAlign w:val="center"/>
          </w:tcPr>
          <w:p w14:paraId="1D009BF7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3B6C017D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3981D913" w14:textId="0AC881B8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6..7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45717E60" w14:textId="49252784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</w:t>
            </w:r>
            <w:r w:rsidR="00DF4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FA2BFC" w14:paraId="62CADBFF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518FB2B8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nil"/>
            </w:tcBorders>
            <w:vAlign w:val="center"/>
            <w:hideMark/>
          </w:tcPr>
          <w:p w14:paraId="10C828F8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  <w:hideMark/>
          </w:tcPr>
          <w:p w14:paraId="69D869B0" w14:textId="3169CB38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2" w:type="pct"/>
            <w:tcBorders>
              <w:top w:val="nil"/>
              <w:bottom w:val="nil"/>
            </w:tcBorders>
            <w:vAlign w:val="center"/>
            <w:hideMark/>
          </w:tcPr>
          <w:p w14:paraId="2E5B7C99" w14:textId="42A5FC22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14:paraId="06C7D67F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nil"/>
            </w:tcBorders>
            <w:vAlign w:val="center"/>
            <w:hideMark/>
          </w:tcPr>
          <w:p w14:paraId="3B7C829B" w14:textId="74C6878E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  <w:hideMark/>
          </w:tcPr>
          <w:p w14:paraId="32AB3E30" w14:textId="7F4B3F4E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495" w:type="pct"/>
            <w:vMerge/>
            <w:tcBorders>
              <w:bottom w:val="nil"/>
            </w:tcBorders>
            <w:vAlign w:val="center"/>
            <w:hideMark/>
          </w:tcPr>
          <w:p w14:paraId="6E7D9505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BFC" w14:paraId="0A39A845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1B66B728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nil"/>
            </w:tcBorders>
            <w:vAlign w:val="center"/>
            <w:hideMark/>
          </w:tcPr>
          <w:p w14:paraId="4E8D3420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± SD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  <w:hideMark/>
          </w:tcPr>
          <w:p w14:paraId="1A158B1D" w14:textId="04C882C2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95.80±14.56</w:t>
            </w:r>
          </w:p>
        </w:tc>
        <w:tc>
          <w:tcPr>
            <w:tcW w:w="392" w:type="pct"/>
            <w:tcBorders>
              <w:top w:val="nil"/>
              <w:bottom w:val="nil"/>
            </w:tcBorders>
            <w:vAlign w:val="center"/>
            <w:hideMark/>
          </w:tcPr>
          <w:p w14:paraId="4786A90F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14:paraId="14106FE8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nil"/>
            </w:tcBorders>
            <w:vAlign w:val="center"/>
            <w:hideMark/>
          </w:tcPr>
          <w:p w14:paraId="55A1C762" w14:textId="1B4D03DA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88.46±24.79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  <w:hideMark/>
          </w:tcPr>
          <w:p w14:paraId="3A6AEBF8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  <w:hideMark/>
          </w:tcPr>
          <w:p w14:paraId="32EB5C1E" w14:textId="3F9A29C4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0.0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A2BFC" w14:paraId="2260953A" w14:textId="77777777" w:rsidTr="00FA2BFC">
        <w:trPr>
          <w:trHeight w:val="659"/>
          <w:jc w:val="center"/>
        </w:trPr>
        <w:tc>
          <w:tcPr>
            <w:tcW w:w="865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60F90979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CED5FD1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aOR</w:t>
            </w:r>
          </w:p>
          <w:p w14:paraId="4981AE3D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(95% CI)</w:t>
            </w:r>
          </w:p>
        </w:tc>
        <w:tc>
          <w:tcPr>
            <w:tcW w:w="932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F0647C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1.00 (ref)</w:t>
            </w:r>
          </w:p>
        </w:tc>
        <w:tc>
          <w:tcPr>
            <w:tcW w:w="392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FC9387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bottom w:val="single" w:sz="4" w:space="0" w:color="000000"/>
            </w:tcBorders>
            <w:vAlign w:val="center"/>
          </w:tcPr>
          <w:p w14:paraId="3AB49402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C9EF535" w14:textId="53959F4F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70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br/>
              <w:t>(0.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90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–1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5.21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931BBFC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4058232" w14:textId="2E0D6FCB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07</w:t>
            </w:r>
          </w:p>
        </w:tc>
      </w:tr>
      <w:tr w:rsidR="00FA2BFC" w14:paraId="3BC1D8E1" w14:textId="77777777" w:rsidTr="00FA2BFC">
        <w:trPr>
          <w:trHeight w:val="337"/>
          <w:jc w:val="center"/>
        </w:trPr>
        <w:tc>
          <w:tcPr>
            <w:tcW w:w="86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6E499C7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(% of pred)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1904B5F6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&lt;80</w:t>
            </w:r>
          </w:p>
        </w:tc>
        <w:tc>
          <w:tcPr>
            <w:tcW w:w="932" w:type="pct"/>
            <w:tcBorders>
              <w:top w:val="single" w:sz="4" w:space="0" w:color="000000"/>
            </w:tcBorders>
            <w:vAlign w:val="center"/>
            <w:hideMark/>
          </w:tcPr>
          <w:p w14:paraId="64C55656" w14:textId="54868D45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</w:tcBorders>
            <w:vAlign w:val="center"/>
            <w:hideMark/>
          </w:tcPr>
          <w:p w14:paraId="018E1563" w14:textId="48E677B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7" w:type="pct"/>
            <w:tcBorders>
              <w:top w:val="single" w:sz="4" w:space="0" w:color="000000"/>
            </w:tcBorders>
            <w:vAlign w:val="center"/>
          </w:tcPr>
          <w:p w14:paraId="42D718E8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</w:tcBorders>
            <w:vAlign w:val="center"/>
            <w:hideMark/>
          </w:tcPr>
          <w:p w14:paraId="50E360FC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vAlign w:val="center"/>
            <w:hideMark/>
          </w:tcPr>
          <w:p w14:paraId="3E0C8DA5" w14:textId="4C8AA328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</w:tcBorders>
            <w:vAlign w:val="center"/>
          </w:tcPr>
          <w:p w14:paraId="02A2D494" w14:textId="7DA217E9" w:rsidR="00FA2BFC" w:rsidRDefault="007608A4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0.0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Pr="00B45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FA2BFC" w14:paraId="677A12CA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16AA028A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  <w:hideMark/>
          </w:tcPr>
          <w:p w14:paraId="1330279A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pct"/>
            <w:vAlign w:val="center"/>
            <w:hideMark/>
          </w:tcPr>
          <w:p w14:paraId="396BECA7" w14:textId="4E7C327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09</w:t>
            </w:r>
          </w:p>
        </w:tc>
        <w:tc>
          <w:tcPr>
            <w:tcW w:w="392" w:type="pct"/>
            <w:vAlign w:val="center"/>
            <w:hideMark/>
          </w:tcPr>
          <w:p w14:paraId="7C6294DC" w14:textId="0DA7E90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91.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7" w:type="pct"/>
            <w:vAlign w:val="center"/>
          </w:tcPr>
          <w:p w14:paraId="6CF5C616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14:paraId="2BBD3819" w14:textId="7DA2779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3" w:type="pct"/>
            <w:vAlign w:val="center"/>
            <w:hideMark/>
          </w:tcPr>
          <w:p w14:paraId="151DE589" w14:textId="5CD1FC52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95" w:type="pct"/>
            <w:vMerge/>
            <w:vAlign w:val="center"/>
            <w:hideMark/>
          </w:tcPr>
          <w:p w14:paraId="36FB7311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BFC" w14:paraId="4F2B213C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512FB163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  <w:hideMark/>
          </w:tcPr>
          <w:p w14:paraId="2DB5134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± SD</w:t>
            </w:r>
          </w:p>
        </w:tc>
        <w:tc>
          <w:tcPr>
            <w:tcW w:w="932" w:type="pct"/>
            <w:vAlign w:val="center"/>
            <w:hideMark/>
          </w:tcPr>
          <w:p w14:paraId="16B195B6" w14:textId="1CBF2A0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4.99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 xml:space="preserve"> ± 15.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92" w:type="pct"/>
            <w:vAlign w:val="center"/>
            <w:hideMark/>
          </w:tcPr>
          <w:p w14:paraId="35C937D1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</w:tcPr>
          <w:p w14:paraId="036F1875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14:paraId="5809F793" w14:textId="6CBB2C52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86.40±24.43</w:t>
            </w:r>
          </w:p>
        </w:tc>
        <w:tc>
          <w:tcPr>
            <w:tcW w:w="393" w:type="pct"/>
            <w:vAlign w:val="center"/>
            <w:hideMark/>
          </w:tcPr>
          <w:p w14:paraId="116BAFA7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  <w:hideMark/>
          </w:tcPr>
          <w:p w14:paraId="6B3E46B3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0.03</w:t>
            </w:r>
            <w:r w:rsidRPr="00B45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FA2BFC" w14:paraId="704737D1" w14:textId="77777777" w:rsidTr="00FA2BFC">
        <w:trPr>
          <w:trHeight w:val="659"/>
          <w:jc w:val="center"/>
        </w:trPr>
        <w:tc>
          <w:tcPr>
            <w:tcW w:w="865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44A6DD54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bottom w:val="single" w:sz="4" w:space="0" w:color="000000"/>
            </w:tcBorders>
            <w:vAlign w:val="center"/>
            <w:hideMark/>
          </w:tcPr>
          <w:p w14:paraId="5085B3E2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aOR</w:t>
            </w:r>
          </w:p>
          <w:p w14:paraId="3452D32C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(95% CI)</w:t>
            </w:r>
          </w:p>
        </w:tc>
        <w:tc>
          <w:tcPr>
            <w:tcW w:w="932" w:type="pct"/>
            <w:tcBorders>
              <w:bottom w:val="single" w:sz="4" w:space="0" w:color="000000"/>
            </w:tcBorders>
            <w:vAlign w:val="center"/>
            <w:hideMark/>
          </w:tcPr>
          <w:p w14:paraId="687C124D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1.00 (ref)</w:t>
            </w:r>
          </w:p>
        </w:tc>
        <w:tc>
          <w:tcPr>
            <w:tcW w:w="392" w:type="pct"/>
            <w:tcBorders>
              <w:bottom w:val="single" w:sz="4" w:space="0" w:color="000000"/>
            </w:tcBorders>
            <w:vAlign w:val="center"/>
            <w:hideMark/>
          </w:tcPr>
          <w:p w14:paraId="7AD71393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tcBorders>
              <w:bottom w:val="single" w:sz="4" w:space="0" w:color="000000"/>
            </w:tcBorders>
            <w:vAlign w:val="center"/>
          </w:tcPr>
          <w:p w14:paraId="2816D50E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bottom w:val="single" w:sz="4" w:space="0" w:color="000000"/>
            </w:tcBorders>
            <w:vAlign w:val="center"/>
            <w:hideMark/>
          </w:tcPr>
          <w:p w14:paraId="0EF84E3C" w14:textId="4A6F732F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4.38</w:t>
            </w:r>
            <w:r w:rsidR="007608A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br/>
              <w:t>(1.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35</w:t>
            </w:r>
            <w:r w:rsidR="007608A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–1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4.14</w:t>
            </w:r>
            <w:r w:rsidR="007608A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bottom w:val="single" w:sz="4" w:space="0" w:color="000000"/>
            </w:tcBorders>
            <w:vAlign w:val="center"/>
            <w:hideMark/>
          </w:tcPr>
          <w:p w14:paraId="66DE0699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000000"/>
            </w:tcBorders>
            <w:vAlign w:val="center"/>
            <w:hideMark/>
          </w:tcPr>
          <w:p w14:paraId="6EAFFB43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0.02</w:t>
            </w:r>
            <w:r w:rsidRPr="00B45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FA2BFC" w14:paraId="6CAE03B0" w14:textId="77777777" w:rsidTr="00FA2BFC">
        <w:trPr>
          <w:trHeight w:val="337"/>
          <w:jc w:val="center"/>
        </w:trPr>
        <w:tc>
          <w:tcPr>
            <w:tcW w:w="86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77353E24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MMEF (% of pred)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509DD69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&lt;80</w:t>
            </w:r>
          </w:p>
        </w:tc>
        <w:tc>
          <w:tcPr>
            <w:tcW w:w="932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523E9E99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47572674" w14:textId="30A2BEF2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000000"/>
              <w:bottom w:val="nil"/>
            </w:tcBorders>
            <w:vAlign w:val="center"/>
          </w:tcPr>
          <w:p w14:paraId="756B05EE" w14:textId="77777777" w:rsidR="00FA2BFC" w:rsidRDefault="00FA2BF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25CF7AD7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bottom w:val="nil"/>
            </w:tcBorders>
            <w:vAlign w:val="center"/>
            <w:hideMark/>
          </w:tcPr>
          <w:p w14:paraId="23A85BDB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</w:tcBorders>
            <w:vAlign w:val="center"/>
          </w:tcPr>
          <w:p w14:paraId="0CD89A8E" w14:textId="77777777" w:rsidR="00FA2BFC" w:rsidRDefault="007608A4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A2BFC" w14:paraId="57DC8D37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6AD0696D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nil"/>
            </w:tcBorders>
            <w:vAlign w:val="center"/>
            <w:hideMark/>
          </w:tcPr>
          <w:p w14:paraId="5869696A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  <w:hideMark/>
          </w:tcPr>
          <w:p w14:paraId="5EFDFA39" w14:textId="6E8420D4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92" w:type="pct"/>
            <w:tcBorders>
              <w:top w:val="nil"/>
              <w:bottom w:val="nil"/>
            </w:tcBorders>
            <w:vAlign w:val="center"/>
            <w:hideMark/>
          </w:tcPr>
          <w:p w14:paraId="50753A11" w14:textId="5DEC59D4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98.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14:paraId="3C418474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nil"/>
            </w:tcBorders>
            <w:vAlign w:val="center"/>
            <w:hideMark/>
          </w:tcPr>
          <w:p w14:paraId="38832DA8" w14:textId="4F3EFABF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  <w:hideMark/>
          </w:tcPr>
          <w:p w14:paraId="1B7B65DE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95" w:type="pct"/>
            <w:vMerge/>
            <w:tcBorders>
              <w:bottom w:val="nil"/>
            </w:tcBorders>
            <w:vAlign w:val="center"/>
            <w:hideMark/>
          </w:tcPr>
          <w:p w14:paraId="67FFB556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BFC" w14:paraId="72BAB4F6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4322632D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nil"/>
            </w:tcBorders>
            <w:vAlign w:val="center"/>
            <w:hideMark/>
          </w:tcPr>
          <w:p w14:paraId="19439A47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± SD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  <w:hideMark/>
          </w:tcPr>
          <w:p w14:paraId="518262F8" w14:textId="60FDC0C3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103.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 xml:space="preserve"> ± 10.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92" w:type="pct"/>
            <w:tcBorders>
              <w:top w:val="nil"/>
              <w:bottom w:val="nil"/>
            </w:tcBorders>
            <w:vAlign w:val="center"/>
            <w:hideMark/>
          </w:tcPr>
          <w:p w14:paraId="121BA162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14:paraId="490AE58C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nil"/>
            </w:tcBorders>
            <w:vAlign w:val="center"/>
            <w:hideMark/>
          </w:tcPr>
          <w:p w14:paraId="4215077F" w14:textId="54529625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10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3.33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 xml:space="preserve"> ± 9.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  <w:hideMark/>
          </w:tcPr>
          <w:p w14:paraId="3BCD7299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bottom w:val="nil"/>
            </w:tcBorders>
            <w:vAlign w:val="center"/>
            <w:hideMark/>
          </w:tcPr>
          <w:p w14:paraId="53B21ACB" w14:textId="7F56EDEB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0.9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FA2BFC" w14:paraId="69F360DD" w14:textId="77777777" w:rsidTr="00FA2BFC">
        <w:trPr>
          <w:trHeight w:val="659"/>
          <w:jc w:val="center"/>
        </w:trPr>
        <w:tc>
          <w:tcPr>
            <w:tcW w:w="865" w:type="pct"/>
            <w:vMerge/>
            <w:tcBorders>
              <w:bottom w:val="single" w:sz="4" w:space="0" w:color="000000"/>
            </w:tcBorders>
            <w:vAlign w:val="center"/>
            <w:hideMark/>
          </w:tcPr>
          <w:p w14:paraId="7FBD2BB0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741F58D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aOR</w:t>
            </w:r>
          </w:p>
          <w:p w14:paraId="5875EA61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(95% CI)</w:t>
            </w:r>
          </w:p>
        </w:tc>
        <w:tc>
          <w:tcPr>
            <w:tcW w:w="932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AD6201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1.00 (ref)</w:t>
            </w:r>
          </w:p>
        </w:tc>
        <w:tc>
          <w:tcPr>
            <w:tcW w:w="392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C95A73E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bottom w:val="single" w:sz="4" w:space="0" w:color="000000"/>
            </w:tcBorders>
            <w:vAlign w:val="center"/>
          </w:tcPr>
          <w:p w14:paraId="343DB810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ECAFCAE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4C61E7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954815B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0.99</w:t>
            </w:r>
          </w:p>
        </w:tc>
      </w:tr>
      <w:tr w:rsidR="00FA2BFC" w14:paraId="4A1CC5D8" w14:textId="77777777" w:rsidTr="00FA2BFC">
        <w:trPr>
          <w:trHeight w:val="337"/>
          <w:jc w:val="center"/>
        </w:trPr>
        <w:tc>
          <w:tcPr>
            <w:tcW w:w="86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38D7F233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PEF (% of pred)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4F73684A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&lt;80</w:t>
            </w:r>
          </w:p>
        </w:tc>
        <w:tc>
          <w:tcPr>
            <w:tcW w:w="932" w:type="pct"/>
            <w:tcBorders>
              <w:top w:val="single" w:sz="4" w:space="0" w:color="000000"/>
            </w:tcBorders>
            <w:vAlign w:val="center"/>
            <w:hideMark/>
          </w:tcPr>
          <w:p w14:paraId="1974CFF4" w14:textId="44F240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5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</w:tcBorders>
            <w:vAlign w:val="center"/>
            <w:hideMark/>
          </w:tcPr>
          <w:p w14:paraId="315A7ACA" w14:textId="1C9FE4E2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157" w:type="pct"/>
            <w:tcBorders>
              <w:top w:val="single" w:sz="4" w:space="0" w:color="000000"/>
            </w:tcBorders>
            <w:vAlign w:val="center"/>
          </w:tcPr>
          <w:p w14:paraId="7725653B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</w:tcBorders>
            <w:vAlign w:val="center"/>
            <w:hideMark/>
          </w:tcPr>
          <w:p w14:paraId="70A97E12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</w:tcBorders>
            <w:vAlign w:val="center"/>
            <w:hideMark/>
          </w:tcPr>
          <w:p w14:paraId="31565946" w14:textId="05ED4AE1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6.7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</w:tcBorders>
            <w:vAlign w:val="center"/>
            <w:hideMark/>
          </w:tcPr>
          <w:p w14:paraId="58AB9916" w14:textId="77777777" w:rsidR="00FA2BFC" w:rsidRDefault="007608A4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FA2BFC" w14:paraId="183170B8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4CDEDC0A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  <w:hideMark/>
          </w:tcPr>
          <w:p w14:paraId="1CAC4D0B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32" w:type="pct"/>
            <w:vAlign w:val="center"/>
            <w:hideMark/>
          </w:tcPr>
          <w:p w14:paraId="19145792" w14:textId="7B5E5B5F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92" w:type="pct"/>
            <w:vAlign w:val="center"/>
            <w:hideMark/>
          </w:tcPr>
          <w:p w14:paraId="3C7034D6" w14:textId="6DE45035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57" w:type="pct"/>
            <w:vAlign w:val="center"/>
          </w:tcPr>
          <w:p w14:paraId="37A7C372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14:paraId="3A01ADC1" w14:textId="6AE5F5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3" w:type="pct"/>
            <w:vAlign w:val="center"/>
            <w:hideMark/>
          </w:tcPr>
          <w:p w14:paraId="6D738792" w14:textId="1306CBF2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7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495" w:type="pct"/>
            <w:vMerge/>
            <w:vAlign w:val="center"/>
            <w:hideMark/>
          </w:tcPr>
          <w:p w14:paraId="0424F0AB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2BFC" w14:paraId="76466CDC" w14:textId="77777777" w:rsidTr="00FA2BFC">
        <w:trPr>
          <w:trHeight w:val="337"/>
          <w:jc w:val="center"/>
        </w:trPr>
        <w:tc>
          <w:tcPr>
            <w:tcW w:w="865" w:type="pct"/>
            <w:vMerge/>
            <w:vAlign w:val="center"/>
            <w:hideMark/>
          </w:tcPr>
          <w:p w14:paraId="3BBDF6D8" w14:textId="77777777" w:rsidR="00FA2BFC" w:rsidRDefault="00FA2BFC">
            <w:pPr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  <w:hideMark/>
          </w:tcPr>
          <w:p w14:paraId="01B3988F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± SD</w:t>
            </w:r>
          </w:p>
        </w:tc>
        <w:tc>
          <w:tcPr>
            <w:tcW w:w="932" w:type="pct"/>
            <w:vAlign w:val="center"/>
            <w:hideMark/>
          </w:tcPr>
          <w:p w14:paraId="61F0627D" w14:textId="06CAC42E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96.01±26.56</w:t>
            </w:r>
          </w:p>
        </w:tc>
        <w:tc>
          <w:tcPr>
            <w:tcW w:w="392" w:type="pct"/>
            <w:vAlign w:val="center"/>
            <w:hideMark/>
          </w:tcPr>
          <w:p w14:paraId="5DFF4C9F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</w:tcPr>
          <w:p w14:paraId="262B603B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14:paraId="6917838F" w14:textId="1EDDB146" w:rsidR="00FA2BFC" w:rsidRDefault="00DF457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83.13±30.21</w:t>
            </w:r>
          </w:p>
        </w:tc>
        <w:tc>
          <w:tcPr>
            <w:tcW w:w="393" w:type="pct"/>
            <w:vAlign w:val="center"/>
            <w:hideMark/>
          </w:tcPr>
          <w:p w14:paraId="461EF3C5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  <w:hideMark/>
          </w:tcPr>
          <w:p w14:paraId="2C7A98D8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0.08</w:t>
            </w:r>
          </w:p>
        </w:tc>
      </w:tr>
      <w:tr w:rsidR="00FA2BFC" w14:paraId="5C1CAA3C" w14:textId="77777777" w:rsidTr="00FA2BFC">
        <w:trPr>
          <w:trHeight w:val="659"/>
          <w:jc w:val="center"/>
        </w:trPr>
        <w:tc>
          <w:tcPr>
            <w:tcW w:w="865" w:type="pct"/>
            <w:vMerge/>
            <w:vAlign w:val="center"/>
            <w:hideMark/>
          </w:tcPr>
          <w:p w14:paraId="06CB1E53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  <w:hideMark/>
          </w:tcPr>
          <w:p w14:paraId="395706EE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aOR</w:t>
            </w:r>
          </w:p>
          <w:p w14:paraId="5AB1BBD1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(95% CI)</w:t>
            </w:r>
          </w:p>
        </w:tc>
        <w:tc>
          <w:tcPr>
            <w:tcW w:w="932" w:type="pct"/>
            <w:vAlign w:val="center"/>
            <w:hideMark/>
          </w:tcPr>
          <w:p w14:paraId="6F7F1538" w14:textId="77777777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1.00 (ref)</w:t>
            </w:r>
          </w:p>
        </w:tc>
        <w:tc>
          <w:tcPr>
            <w:tcW w:w="392" w:type="pct"/>
            <w:vAlign w:val="center"/>
            <w:hideMark/>
          </w:tcPr>
          <w:p w14:paraId="795DEC71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pct"/>
            <w:vAlign w:val="center"/>
          </w:tcPr>
          <w:p w14:paraId="2344A8DC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14:paraId="1C0EB280" w14:textId="6A70565E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94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br/>
              <w:t>(0.2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–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3.13</w:t>
            </w: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93" w:type="pct"/>
            <w:vAlign w:val="center"/>
            <w:hideMark/>
          </w:tcPr>
          <w:p w14:paraId="7AE2A346" w14:textId="77777777" w:rsidR="00FA2BFC" w:rsidRDefault="00FA2BFC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  <w:hideMark/>
          </w:tcPr>
          <w:p w14:paraId="639EBF45" w14:textId="72AE346E" w:rsidR="00FA2BFC" w:rsidRDefault="007608A4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0.</w:t>
            </w:r>
            <w:r w:rsidR="00DF4574">
              <w:rPr>
                <w:rFonts w:ascii="Times New Roman" w:eastAsia="맑은 고딕" w:hAnsi="Times New Roman" w:cs="Times New Roman"/>
                <w:color w:val="auto"/>
                <w:sz w:val="24"/>
                <w:szCs w:val="24"/>
              </w:rPr>
              <w:t>92</w:t>
            </w:r>
          </w:p>
        </w:tc>
      </w:tr>
    </w:tbl>
    <w:p w14:paraId="52BB966A" w14:textId="77777777" w:rsidR="00FA2BFC" w:rsidRDefault="007608A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pred, predicted; FVC, forced vital capacity; FEV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forced expiratory volume in one second; PEF, peak expiratory flow; MMEF, maximal midexpiratory flow</w:t>
      </w:r>
    </w:p>
    <w:p w14:paraId="01863974" w14:textId="44F5041E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bCs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Values are mean ± </w:t>
      </w:r>
      <w:proofErr w:type="gramStart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>SD</w:t>
      </w:r>
      <w:proofErr w:type="gramEnd"/>
      <w:r>
        <w:rPr>
          <w:rFonts w:ascii="Times New Roman" w:eastAsiaTheme="majorHAnsi" w:hAnsi="Times New Roman" w:cs="Times New Roman"/>
          <w:bCs/>
          <w:kern w:val="0"/>
          <w:sz w:val="24"/>
          <w:szCs w:val="24"/>
        </w:rPr>
        <w:t xml:space="preserve"> </w:t>
      </w:r>
    </w:p>
    <w:p w14:paraId="1556BB8F" w14:textId="77777777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54C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>P value &lt; 0.05</w:t>
      </w:r>
    </w:p>
    <w:p w14:paraId="3B661B11" w14:textId="77777777" w:rsidR="00FA2BFC" w:rsidRDefault="007608A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  <w:sectPr w:rsidR="00FA2BFC">
          <w:pgSz w:w="11906" w:h="16838"/>
          <w:pgMar w:top="1440" w:right="1440" w:bottom="1440" w:left="1440" w:header="851" w:footer="992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293068" w14:textId="77777777" w:rsidR="00FA2BFC" w:rsidRDefault="00FA2BFC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32E40A" w14:textId="0530FEFC" w:rsidR="00FA2BFC" w:rsidRDefault="00760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spacing w:after="0" w:line="480" w:lineRule="auto"/>
        <w:jc w:val="left"/>
        <w:rPr>
          <w:rFonts w:ascii="Times New Roman" w:eastAsiaTheme="majorHAnsi" w:hAnsi="Times New Roman" w:cs="Times New Roman"/>
          <w:color w:val="FF0000"/>
          <w:kern w:val="0"/>
          <w:sz w:val="24"/>
          <w:szCs w:val="24"/>
        </w:rPr>
      </w:pPr>
      <w:proofErr w:type="spellStart"/>
      <w:r>
        <w:rPr>
          <w:rFonts w:ascii="Times New Roman" w:eastAsiaTheme="majorHAnsi" w:hAnsi="Times New Roman" w:cs="Times New Roman"/>
          <w:kern w:val="0"/>
          <w:sz w:val="24"/>
          <w:szCs w:val="24"/>
        </w:rPr>
        <w:t>eTable</w:t>
      </w:r>
      <w:proofErr w:type="spellEnd"/>
      <w:r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4. Association between dog ownership and sensitization at age 3 and 7 according to the parental history of allergic disease.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1739"/>
        <w:gridCol w:w="1739"/>
        <w:gridCol w:w="1739"/>
        <w:gridCol w:w="1739"/>
        <w:gridCol w:w="1784"/>
        <w:gridCol w:w="1739"/>
        <w:gridCol w:w="1739"/>
      </w:tblGrid>
      <w:tr w:rsidR="00FA2BFC" w14:paraId="76477B46" w14:textId="77777777">
        <w:trPr>
          <w:trHeight w:val="630"/>
        </w:trPr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340CD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Sensitization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9EB43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Parental history of allergic disease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4DA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 parental history of allergic disease</w:t>
            </w:r>
          </w:p>
        </w:tc>
      </w:tr>
      <w:tr w:rsidR="00FA2BFC" w14:paraId="66DC04D9" w14:textId="77777777">
        <w:trPr>
          <w:trHeight w:val="645"/>
        </w:trPr>
        <w:tc>
          <w:tcPr>
            <w:tcW w:w="3425" w:type="dxa"/>
            <w:gridSpan w:val="2"/>
            <w:vMerge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000000"/>
            </w:tcBorders>
            <w:vAlign w:val="center"/>
            <w:hideMark/>
          </w:tcPr>
          <w:p w14:paraId="2F512AAF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57DF57F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Non-ownership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E3E50C9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Ownership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EF6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56C55D90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Non-ownership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6CA34AC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Ownership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F78C2F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FA2BFC" w14:paraId="0A97FA1E" w14:textId="77777777">
        <w:trPr>
          <w:trHeight w:val="615"/>
        </w:trPr>
        <w:tc>
          <w:tcPr>
            <w:tcW w:w="1713" w:type="dxa"/>
            <w:vMerge w:val="restart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1B2DC7D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 year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713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Atopy*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9212199" w14:textId="43B2CE2E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91/494 (18.6%)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712C386" w14:textId="3D9CA33D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8/39 (20.5%)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B675" w14:textId="3D2F1D8C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BDB8AFB" w14:textId="538D5B26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113/501(22.6%)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06FAF4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14/56 (25.0%)</w:t>
            </w:r>
          </w:p>
        </w:tc>
        <w:tc>
          <w:tcPr>
            <w:tcW w:w="1712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17A4067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 w:rsidR="00FA2BFC" w14:paraId="32E24930" w14:textId="77777777">
        <w:trPr>
          <w:trHeight w:val="615"/>
        </w:trPr>
        <w:tc>
          <w:tcPr>
            <w:tcW w:w="1713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0362F4F1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833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Dog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7FC4A6C5" w14:textId="70EEB218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5/494 (1.0%)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363EC7B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0/39 (0%)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333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4E396AE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4/501 (0.8%)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0BC6A996" w14:textId="10333523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1/56 (1.8%)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5F64A387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</w:tr>
      <w:tr w:rsidR="00FA2BFC" w14:paraId="453F3ACE" w14:textId="77777777">
        <w:trPr>
          <w:trHeight w:val="615"/>
        </w:trPr>
        <w:tc>
          <w:tcPr>
            <w:tcW w:w="17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E736E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174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HDM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BFFB7" w14:textId="178A4148" w:rsidR="00FA2BFC" w:rsidRPr="0083031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77/494 (15.6%)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DE6EB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5/39 (12.8%)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C499" w14:textId="2DF71829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30BC2" w14:textId="7B66AECA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90/501(18.0%)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D3C9" w14:textId="677EFA12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14/56 (25.0%)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BCB5" w14:textId="0D4C77C8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0.20</w:t>
            </w:r>
          </w:p>
        </w:tc>
      </w:tr>
      <w:tr w:rsidR="00FA2BFC" w14:paraId="6B3A8B82" w14:textId="77777777">
        <w:trPr>
          <w:trHeight w:val="615"/>
        </w:trPr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8" w:space="0" w:color="666666"/>
              <w:right w:val="nil"/>
            </w:tcBorders>
            <w:shd w:val="clear" w:color="auto" w:fill="auto"/>
            <w:vAlign w:val="center"/>
            <w:hideMark/>
          </w:tcPr>
          <w:p w14:paraId="25BFBC84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 year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D8F6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Atopy*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3A5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94/209 (45.0%)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322A9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6/22 (27.3%)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6033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3DD8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98/198 (49.5%)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985F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6/20 (30.0%)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48621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FA2BFC" w14:paraId="15894133" w14:textId="77777777">
        <w:trPr>
          <w:trHeight w:val="615"/>
        </w:trPr>
        <w:tc>
          <w:tcPr>
            <w:tcW w:w="1713" w:type="dxa"/>
            <w:vMerge/>
            <w:tcBorders>
              <w:top w:val="nil"/>
              <w:left w:val="nil"/>
              <w:bottom w:val="single" w:sz="8" w:space="0" w:color="666666"/>
              <w:right w:val="nil"/>
            </w:tcBorders>
            <w:vAlign w:val="center"/>
            <w:hideMark/>
          </w:tcPr>
          <w:p w14:paraId="4006ED2B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56AC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Dog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AEC57" w14:textId="499BF512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9/209 (4.3%)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96FA4" w14:textId="7F157CF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2/22 (9.1%)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BC98" w14:textId="7668103B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C0CA3" w14:textId="1143950F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9/198 (4.5%)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C3B9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1/20 (5.0%)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A695F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FA2BFC" w14:paraId="34B40CC7" w14:textId="77777777">
        <w:trPr>
          <w:trHeight w:val="615"/>
        </w:trPr>
        <w:tc>
          <w:tcPr>
            <w:tcW w:w="17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96F347" w14:textId="77777777" w:rsidR="00FA2BFC" w:rsidRDefault="00FA2B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DC03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HDM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8242D" w14:textId="68BA0A08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31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82/209 (39.2%)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097F4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6/22 (27.3%)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6207" w14:textId="441FCDD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78015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82/198 (41.4%)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81CA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5/20 (25.0%)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50C42" w14:textId="77777777" w:rsidR="00FA2BFC" w:rsidRDefault="007608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</w:tr>
    </w:tbl>
    <w:p w14:paraId="7A5B0F19" w14:textId="3F73E17B" w:rsidR="00FA2BFC" w:rsidRDefault="007608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left"/>
        <w:rPr>
          <w:rFonts w:eastAsiaTheme="majorHAnsi"/>
          <w:bCs/>
          <w:kern w:val="0"/>
          <w:sz w:val="24"/>
          <w:szCs w:val="24"/>
        </w:rPr>
      </w:pPr>
      <w:r>
        <w:rPr>
          <w:rFonts w:eastAsiaTheme="majorHAnsi"/>
          <w:bCs/>
          <w:kern w:val="0"/>
          <w:sz w:val="24"/>
          <w:szCs w:val="24"/>
        </w:rPr>
        <w:t>Values are frequency (%)</w:t>
      </w:r>
    </w:p>
    <w:p w14:paraId="125F2600" w14:textId="77777777" w:rsidR="00FA2BFC" w:rsidRDefault="007608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left"/>
        <w:rPr>
          <w:rFonts w:eastAsiaTheme="majorHAnsi"/>
          <w:bCs/>
          <w:kern w:val="0"/>
          <w:sz w:val="24"/>
          <w:szCs w:val="24"/>
        </w:rPr>
      </w:pPr>
      <w:r>
        <w:rPr>
          <w:rFonts w:eastAsiaTheme="majorHAnsi"/>
          <w:bCs/>
          <w:kern w:val="0"/>
          <w:sz w:val="24"/>
          <w:szCs w:val="24"/>
        </w:rPr>
        <w:t>HDM, House dust mites</w:t>
      </w:r>
    </w:p>
    <w:p w14:paraId="67418179" w14:textId="77777777" w:rsidR="00FA2BFC" w:rsidRDefault="007608A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left"/>
        <w:rPr>
          <w:rFonts w:eastAsiaTheme="majorHAnsi"/>
          <w:bCs/>
          <w:kern w:val="0"/>
          <w:sz w:val="24"/>
          <w:szCs w:val="24"/>
        </w:rPr>
      </w:pPr>
      <w:r>
        <w:rPr>
          <w:rFonts w:eastAsiaTheme="majorHAnsi"/>
          <w:bCs/>
          <w:kern w:val="0"/>
          <w:sz w:val="24"/>
          <w:szCs w:val="24"/>
        </w:rPr>
        <w:t xml:space="preserve">*Atopy: </w:t>
      </w:r>
      <w:r>
        <w:rPr>
          <w:sz w:val="24"/>
          <w:szCs w:val="24"/>
        </w:rPr>
        <w:t>exhibiting a positive response against at least one inhalant allergen on the skin prick test</w:t>
      </w:r>
    </w:p>
    <w:sectPr w:rsidR="00FA2BFC" w:rsidSect="0083031C">
      <w:pgSz w:w="16838" w:h="11906" w:orient="landscape"/>
      <w:pgMar w:top="1440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26B07" w14:textId="77777777" w:rsidR="00B03907" w:rsidRDefault="007608A4">
      <w:pPr>
        <w:spacing w:after="0" w:line="240" w:lineRule="auto"/>
      </w:pPr>
      <w:r>
        <w:separator/>
      </w:r>
    </w:p>
  </w:endnote>
  <w:endnote w:type="continuationSeparator" w:id="0">
    <w:p w14:paraId="3E8ADC4E" w14:textId="77777777" w:rsidR="00B03907" w:rsidRDefault="0076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HyhwpEQ"/>
    <w:charset w:val="81"/>
    <w:family w:val="auto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F6FE" w14:textId="77777777" w:rsidR="00B03907" w:rsidRDefault="007608A4">
      <w:pPr>
        <w:spacing w:after="0" w:line="240" w:lineRule="auto"/>
      </w:pPr>
      <w:r>
        <w:separator/>
      </w:r>
    </w:p>
  </w:footnote>
  <w:footnote w:type="continuationSeparator" w:id="0">
    <w:p w14:paraId="772A12FB" w14:textId="77777777" w:rsidR="00B03907" w:rsidRDefault="0076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"/>
      <w:docPartObj>
        <w:docPartGallery w:val="Page Numbers (Top of Page)"/>
        <w:docPartUnique/>
      </w:docPartObj>
    </w:sdtPr>
    <w:sdtEndPr/>
    <w:sdtContent>
      <w:p w14:paraId="5A5CB47C" w14:textId="77777777" w:rsidR="00FA2BFC" w:rsidRDefault="007608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ko-KR"/>
          </w:rPr>
          <w:t>3</w:t>
        </w:r>
        <w:r>
          <w:fldChar w:fldCharType="end"/>
        </w:r>
      </w:p>
    </w:sdtContent>
  </w:sdt>
  <w:p w14:paraId="3184E0AD" w14:textId="77777777" w:rsidR="00FA2BFC" w:rsidRDefault="00FA2B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FC"/>
    <w:rsid w:val="007608A4"/>
    <w:rsid w:val="00800F37"/>
    <w:rsid w:val="0083031C"/>
    <w:rsid w:val="00A95694"/>
    <w:rsid w:val="00B03907"/>
    <w:rsid w:val="00B454C7"/>
    <w:rsid w:val="00DF4574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9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  <w:jc w:val="center"/>
    </w:pPr>
    <w:rPr>
      <w:rFonts w:ascii="Times New Roman" w:hAnsi="Times New Roman" w:cs="Times New Roman"/>
      <w:sz w:val="22"/>
    </w:rPr>
  </w:style>
  <w:style w:type="table" w:customStyle="1" w:styleId="61">
    <w:name w:val="목록 표 6 색상형1"/>
    <w:basedOn w:val="a1"/>
    <w:uiPriority w:val="5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link w:val="Char1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link w:val="a6"/>
    <w:uiPriority w:val="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2021-03-17T09:07:00Z</dcterms:created>
  <dcterms:modified xsi:type="dcterms:W3CDTF">2021-03-17T09:07:00Z</dcterms:modified>
  <cp:version>1000.0100.01</cp:version>
</cp:coreProperties>
</file>