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78D1" w14:textId="7292C0D8" w:rsidR="007D0E83" w:rsidRDefault="0084136A" w:rsidP="007D0E83">
      <w:pPr>
        <w:autoSpaceDE w:val="0"/>
        <w:autoSpaceDN w:val="0"/>
        <w:adjustRightInd w:val="0"/>
        <w:spacing w:after="0" w:line="240" w:lineRule="auto"/>
        <w:jc w:val="both"/>
        <w:rPr>
          <w:rFonts w:cs="T3Font_0"/>
          <w:sz w:val="24"/>
          <w:szCs w:val="24"/>
          <w:lang w:val="en-US"/>
        </w:rPr>
      </w:pPr>
      <w:r>
        <w:rPr>
          <w:rFonts w:cs="T3Font_0"/>
          <w:b/>
          <w:sz w:val="24"/>
          <w:szCs w:val="24"/>
          <w:lang w:val="en-US"/>
        </w:rPr>
        <w:t xml:space="preserve">Supplementary </w:t>
      </w:r>
      <w:r w:rsidR="00311A6A">
        <w:rPr>
          <w:rFonts w:cs="T3Font_0"/>
          <w:b/>
          <w:sz w:val="24"/>
          <w:szCs w:val="24"/>
          <w:lang w:val="en-US"/>
        </w:rPr>
        <w:t>T</w:t>
      </w:r>
      <w:r>
        <w:rPr>
          <w:rFonts w:cs="T3Font_0"/>
          <w:b/>
          <w:sz w:val="24"/>
          <w:szCs w:val="24"/>
          <w:lang w:val="en-US"/>
        </w:rPr>
        <w:t xml:space="preserve">able </w:t>
      </w:r>
      <w:r w:rsidR="000E5AD9">
        <w:rPr>
          <w:rFonts w:cs="T3Font_0"/>
          <w:b/>
          <w:sz w:val="24"/>
          <w:szCs w:val="24"/>
          <w:lang w:val="en-US"/>
        </w:rPr>
        <w:t>2</w:t>
      </w:r>
      <w:r w:rsidR="007D0E83">
        <w:rPr>
          <w:rFonts w:cs="T3Font_0"/>
          <w:b/>
          <w:sz w:val="24"/>
          <w:szCs w:val="24"/>
          <w:lang w:val="en-US"/>
        </w:rPr>
        <w:t xml:space="preserve">. </w:t>
      </w:r>
      <w:r w:rsidR="007D0E83">
        <w:rPr>
          <w:rFonts w:cs="T3Font_0"/>
          <w:sz w:val="24"/>
          <w:szCs w:val="24"/>
          <w:lang w:val="en-US"/>
        </w:rPr>
        <w:t>Results of the reclassification analysis concerning the new risk models in relation to the original score for the risk definition of in-hospital and post discharge mortality</w:t>
      </w:r>
    </w:p>
    <w:p w14:paraId="4DC4E2CF" w14:textId="77777777" w:rsidR="00D72E0F" w:rsidRDefault="00D72E0F" w:rsidP="007D0E83">
      <w:pPr>
        <w:spacing w:line="240" w:lineRule="auto"/>
        <w:jc w:val="both"/>
        <w:rPr>
          <w:rFonts w:cs="T3Font_0"/>
          <w:b/>
          <w:bCs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997"/>
        <w:gridCol w:w="1155"/>
        <w:gridCol w:w="968"/>
        <w:gridCol w:w="1104"/>
        <w:gridCol w:w="2404"/>
      </w:tblGrid>
      <w:tr w:rsidR="00D72E0F" w14:paraId="6A3B8D3E" w14:textId="77777777" w:rsidTr="0084136A">
        <w:tc>
          <w:tcPr>
            <w:tcW w:w="1637" w:type="pct"/>
          </w:tcPr>
          <w:p w14:paraId="0D9CB43B" w14:textId="77777777" w:rsidR="00D72E0F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</w:tcPr>
          <w:p w14:paraId="4FBAEF49" w14:textId="7777777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86" w:type="pct"/>
          </w:tcPr>
          <w:p w14:paraId="517A91AB" w14:textId="7777777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RFM</w:t>
            </w:r>
          </w:p>
        </w:tc>
        <w:tc>
          <w:tcPr>
            <w:tcW w:w="491" w:type="pct"/>
          </w:tcPr>
          <w:p w14:paraId="66333844" w14:textId="7777777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RFL</w:t>
            </w:r>
          </w:p>
        </w:tc>
        <w:tc>
          <w:tcPr>
            <w:tcW w:w="560" w:type="pct"/>
          </w:tcPr>
          <w:p w14:paraId="56027F2A" w14:textId="7777777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NRI</w:t>
            </w:r>
          </w:p>
        </w:tc>
        <w:tc>
          <w:tcPr>
            <w:tcW w:w="1220" w:type="pct"/>
          </w:tcPr>
          <w:p w14:paraId="38D54EC4" w14:textId="7777777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z-value/P-value</w:t>
            </w:r>
          </w:p>
        </w:tc>
      </w:tr>
      <w:tr w:rsidR="00D72E0F" w14:paraId="0C0119F4" w14:textId="77777777" w:rsidTr="0084136A">
        <w:tc>
          <w:tcPr>
            <w:tcW w:w="1637" w:type="pct"/>
          </w:tcPr>
          <w:p w14:paraId="09A66DC7" w14:textId="43E8BB21" w:rsidR="00D72E0F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In-Hospital Mortality</w:t>
            </w:r>
          </w:p>
        </w:tc>
        <w:tc>
          <w:tcPr>
            <w:tcW w:w="3363" w:type="pct"/>
            <w:gridSpan w:val="5"/>
          </w:tcPr>
          <w:p w14:paraId="50CE0E22" w14:textId="7777777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</w:tr>
      <w:tr w:rsidR="00D72E0F" w14:paraId="7AA1EC9C" w14:textId="77777777" w:rsidTr="0084136A">
        <w:tc>
          <w:tcPr>
            <w:tcW w:w="1637" w:type="pct"/>
          </w:tcPr>
          <w:p w14:paraId="214D52D3" w14:textId="77777777" w:rsidR="00D72E0F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  <w:tc>
          <w:tcPr>
            <w:tcW w:w="3363" w:type="pct"/>
            <w:gridSpan w:val="5"/>
          </w:tcPr>
          <w:p w14:paraId="2E6F306F" w14:textId="256EC736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CHA2DS2-VASc-R1</w:t>
            </w:r>
          </w:p>
        </w:tc>
      </w:tr>
      <w:tr w:rsidR="00D72E0F" w14:paraId="60BDFA47" w14:textId="77777777" w:rsidTr="0084136A">
        <w:tc>
          <w:tcPr>
            <w:tcW w:w="1637" w:type="pct"/>
          </w:tcPr>
          <w:p w14:paraId="30FF1828" w14:textId="76B51E55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506" w:type="pct"/>
          </w:tcPr>
          <w:p w14:paraId="454E7732" w14:textId="0F349806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37</w:t>
            </w:r>
          </w:p>
        </w:tc>
        <w:tc>
          <w:tcPr>
            <w:tcW w:w="586" w:type="pct"/>
          </w:tcPr>
          <w:p w14:paraId="6E3F89A2" w14:textId="1EEE5B9D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4</w:t>
            </w:r>
          </w:p>
        </w:tc>
        <w:tc>
          <w:tcPr>
            <w:tcW w:w="491" w:type="pct"/>
          </w:tcPr>
          <w:p w14:paraId="16900F34" w14:textId="0064EAD1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2FA40167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41D69925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</w:tr>
      <w:tr w:rsidR="00D72E0F" w14:paraId="1C62C4AF" w14:textId="77777777" w:rsidTr="0084136A">
        <w:tc>
          <w:tcPr>
            <w:tcW w:w="1637" w:type="pct"/>
          </w:tcPr>
          <w:p w14:paraId="73376DD3" w14:textId="67C7983F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Non events</w:t>
            </w:r>
          </w:p>
        </w:tc>
        <w:tc>
          <w:tcPr>
            <w:tcW w:w="506" w:type="pct"/>
          </w:tcPr>
          <w:p w14:paraId="307D3768" w14:textId="02D24CBA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871</w:t>
            </w:r>
          </w:p>
        </w:tc>
        <w:tc>
          <w:tcPr>
            <w:tcW w:w="586" w:type="pct"/>
          </w:tcPr>
          <w:p w14:paraId="4EC35F15" w14:textId="29C6C8D5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63</w:t>
            </w:r>
          </w:p>
        </w:tc>
        <w:tc>
          <w:tcPr>
            <w:tcW w:w="491" w:type="pct"/>
          </w:tcPr>
          <w:p w14:paraId="38237B5A" w14:textId="629A59D2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443FF38D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646F497A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</w:tr>
      <w:tr w:rsidR="00D72E0F" w:rsidRPr="00D73B3D" w14:paraId="4B3DC577" w14:textId="77777777" w:rsidTr="0084136A">
        <w:tc>
          <w:tcPr>
            <w:tcW w:w="1637" w:type="pct"/>
          </w:tcPr>
          <w:p w14:paraId="14202E9D" w14:textId="575E6A94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pct"/>
          </w:tcPr>
          <w:p w14:paraId="31A909FD" w14:textId="0D64AFD2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EB127F">
              <w:rPr>
                <w:rFonts w:cs="T3Font_0"/>
                <w:sz w:val="24"/>
                <w:szCs w:val="24"/>
                <w:lang w:val="en-US"/>
              </w:rPr>
              <w:t>908</w:t>
            </w:r>
          </w:p>
        </w:tc>
        <w:tc>
          <w:tcPr>
            <w:tcW w:w="586" w:type="pct"/>
          </w:tcPr>
          <w:p w14:paraId="3CF0F74B" w14:textId="72F7D573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EB127F">
              <w:rPr>
                <w:rFonts w:cs="T3Font_0"/>
                <w:sz w:val="24"/>
                <w:szCs w:val="24"/>
                <w:lang w:val="en-US"/>
              </w:rPr>
              <w:t>67</w:t>
            </w:r>
          </w:p>
        </w:tc>
        <w:tc>
          <w:tcPr>
            <w:tcW w:w="491" w:type="pct"/>
          </w:tcPr>
          <w:p w14:paraId="034BBD8F" w14:textId="18AA87A9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EB127F"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0BB3CB1A" w14:textId="1D06606E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EB127F">
              <w:rPr>
                <w:rFonts w:cs="T3Font_0"/>
                <w:sz w:val="24"/>
                <w:szCs w:val="24"/>
                <w:lang w:val="en-US"/>
              </w:rPr>
              <w:t>3.</w:t>
            </w:r>
            <w:r>
              <w:rPr>
                <w:rFonts w:cs="T3Font_0"/>
                <w:sz w:val="24"/>
                <w:szCs w:val="24"/>
                <w:lang w:val="en-US"/>
              </w:rPr>
              <w:t>6</w:t>
            </w:r>
          </w:p>
        </w:tc>
        <w:tc>
          <w:tcPr>
            <w:tcW w:w="1220" w:type="pct"/>
          </w:tcPr>
          <w:p w14:paraId="0B83681D" w14:textId="6CB7BDA3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0.58</w:t>
            </w:r>
            <w:r w:rsidRPr="00EB127F">
              <w:rPr>
                <w:rFonts w:cs="T3Font_0"/>
                <w:sz w:val="24"/>
                <w:szCs w:val="24"/>
                <w:lang w:val="en-US"/>
              </w:rPr>
              <w:t>/</w:t>
            </w:r>
            <w:r>
              <w:rPr>
                <w:rFonts w:cs="T3Font_0"/>
                <w:sz w:val="24"/>
                <w:szCs w:val="24"/>
                <w:lang w:val="en-US"/>
              </w:rPr>
              <w:t>0.28</w:t>
            </w:r>
          </w:p>
        </w:tc>
      </w:tr>
      <w:tr w:rsidR="00D72E0F" w:rsidRPr="00D73B3D" w14:paraId="2E3FC248" w14:textId="77777777" w:rsidTr="0084136A">
        <w:tc>
          <w:tcPr>
            <w:tcW w:w="1637" w:type="pct"/>
          </w:tcPr>
          <w:p w14:paraId="1BCD45DF" w14:textId="77777777" w:rsidR="00D72E0F" w:rsidRPr="00DD0A53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3363" w:type="pct"/>
            <w:gridSpan w:val="5"/>
          </w:tcPr>
          <w:p w14:paraId="2CFE2E37" w14:textId="5C6D4DD5" w:rsidR="00D72E0F" w:rsidRPr="00EB127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CHA2DS2-VASc-R2</w:t>
            </w:r>
          </w:p>
        </w:tc>
      </w:tr>
      <w:tr w:rsidR="00D72E0F" w:rsidRPr="00D73B3D" w14:paraId="3941D77A" w14:textId="77777777" w:rsidTr="0084136A">
        <w:tc>
          <w:tcPr>
            <w:tcW w:w="1637" w:type="pct"/>
          </w:tcPr>
          <w:p w14:paraId="5F0D16E0" w14:textId="40C25560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506" w:type="pct"/>
          </w:tcPr>
          <w:p w14:paraId="14337D99" w14:textId="3CB216FD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37</w:t>
            </w:r>
          </w:p>
        </w:tc>
        <w:tc>
          <w:tcPr>
            <w:tcW w:w="586" w:type="pct"/>
          </w:tcPr>
          <w:p w14:paraId="1666117B" w14:textId="0F19D165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pct"/>
          </w:tcPr>
          <w:p w14:paraId="64B94651" w14:textId="6FD0D6EE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32CB78D4" w14:textId="77777777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42E729F8" w14:textId="77777777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</w:tr>
      <w:tr w:rsidR="00D72E0F" w:rsidRPr="00D73B3D" w14:paraId="5075A6ED" w14:textId="77777777" w:rsidTr="0084136A">
        <w:tc>
          <w:tcPr>
            <w:tcW w:w="1637" w:type="pct"/>
          </w:tcPr>
          <w:p w14:paraId="2DF428A1" w14:textId="5365C8C9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Non events</w:t>
            </w:r>
          </w:p>
        </w:tc>
        <w:tc>
          <w:tcPr>
            <w:tcW w:w="506" w:type="pct"/>
          </w:tcPr>
          <w:p w14:paraId="0AC78301" w14:textId="34A16D46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871</w:t>
            </w:r>
          </w:p>
        </w:tc>
        <w:tc>
          <w:tcPr>
            <w:tcW w:w="586" w:type="pct"/>
          </w:tcPr>
          <w:p w14:paraId="22F98107" w14:textId="399CF34E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91" w:type="pct"/>
          </w:tcPr>
          <w:p w14:paraId="58D79DD7" w14:textId="01CAA9A0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62CF3910" w14:textId="77777777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42CD1399" w14:textId="77777777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</w:tr>
      <w:tr w:rsidR="00D72E0F" w:rsidRPr="00D73B3D" w14:paraId="744B4407" w14:textId="77777777" w:rsidTr="0084136A">
        <w:tc>
          <w:tcPr>
            <w:tcW w:w="1637" w:type="pct"/>
          </w:tcPr>
          <w:p w14:paraId="4C91C3D7" w14:textId="065077E6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pct"/>
          </w:tcPr>
          <w:p w14:paraId="0F12DE9C" w14:textId="244453EE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908</w:t>
            </w:r>
          </w:p>
        </w:tc>
        <w:tc>
          <w:tcPr>
            <w:tcW w:w="586" w:type="pct"/>
          </w:tcPr>
          <w:p w14:paraId="61F2AF6E" w14:textId="0487B9D1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91" w:type="pct"/>
          </w:tcPr>
          <w:p w14:paraId="364107F9" w14:textId="4B4B1B1C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77DB9C58" w14:textId="2BE86B0B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12.6</w:t>
            </w:r>
          </w:p>
        </w:tc>
        <w:tc>
          <w:tcPr>
            <w:tcW w:w="1220" w:type="pct"/>
          </w:tcPr>
          <w:p w14:paraId="3F09C159" w14:textId="77E37628" w:rsidR="00D72E0F" w:rsidRPr="00C66F2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1.55/0.06</w:t>
            </w:r>
          </w:p>
        </w:tc>
      </w:tr>
      <w:tr w:rsidR="00D72E0F" w14:paraId="35D9BEB3" w14:textId="77777777" w:rsidTr="0084136A">
        <w:tc>
          <w:tcPr>
            <w:tcW w:w="1637" w:type="pct"/>
          </w:tcPr>
          <w:p w14:paraId="10B4609B" w14:textId="77777777" w:rsidR="00D72E0F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  <w:tc>
          <w:tcPr>
            <w:tcW w:w="3363" w:type="pct"/>
            <w:gridSpan w:val="5"/>
          </w:tcPr>
          <w:p w14:paraId="72EAD427" w14:textId="516A9DB7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CHA2DS2-VASc-R3</w:t>
            </w:r>
          </w:p>
        </w:tc>
      </w:tr>
      <w:tr w:rsidR="00D72E0F" w:rsidRPr="00BB4D91" w14:paraId="55D9FBD7" w14:textId="77777777" w:rsidTr="0084136A">
        <w:tc>
          <w:tcPr>
            <w:tcW w:w="1637" w:type="pct"/>
          </w:tcPr>
          <w:p w14:paraId="7D75AD78" w14:textId="0B600ED3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506" w:type="pct"/>
          </w:tcPr>
          <w:p w14:paraId="268CC9A2" w14:textId="59A84531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37</w:t>
            </w:r>
          </w:p>
        </w:tc>
        <w:tc>
          <w:tcPr>
            <w:tcW w:w="586" w:type="pct"/>
          </w:tcPr>
          <w:p w14:paraId="02201B34" w14:textId="0F5CB663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8</w:t>
            </w:r>
          </w:p>
        </w:tc>
        <w:tc>
          <w:tcPr>
            <w:tcW w:w="491" w:type="pct"/>
          </w:tcPr>
          <w:p w14:paraId="24C05B15" w14:textId="56DCA8E0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0272E929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0D677AAD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</w:tr>
      <w:tr w:rsidR="00D72E0F" w:rsidRPr="00BB4D91" w14:paraId="71C1E3DD" w14:textId="77777777" w:rsidTr="0084136A">
        <w:tc>
          <w:tcPr>
            <w:tcW w:w="1637" w:type="pct"/>
          </w:tcPr>
          <w:p w14:paraId="269F5268" w14:textId="55B3AD44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Non events</w:t>
            </w:r>
          </w:p>
        </w:tc>
        <w:tc>
          <w:tcPr>
            <w:tcW w:w="506" w:type="pct"/>
          </w:tcPr>
          <w:p w14:paraId="49291774" w14:textId="654EB48F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871</w:t>
            </w:r>
          </w:p>
        </w:tc>
        <w:tc>
          <w:tcPr>
            <w:tcW w:w="586" w:type="pct"/>
          </w:tcPr>
          <w:p w14:paraId="48759568" w14:textId="0053A4FD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66</w:t>
            </w:r>
          </w:p>
        </w:tc>
        <w:tc>
          <w:tcPr>
            <w:tcW w:w="491" w:type="pct"/>
          </w:tcPr>
          <w:p w14:paraId="61F18F92" w14:textId="5C72C150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0B1DB73F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0E0BB23F" w14:textId="77777777" w:rsidR="00D72E0F" w:rsidRPr="00BB4D91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</w:tr>
      <w:tr w:rsidR="00D72E0F" w:rsidRPr="00EB127F" w14:paraId="7FFDEDDE" w14:textId="77777777" w:rsidTr="0084136A">
        <w:tc>
          <w:tcPr>
            <w:tcW w:w="1637" w:type="pct"/>
          </w:tcPr>
          <w:p w14:paraId="364F9257" w14:textId="6FEEBDD4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pct"/>
          </w:tcPr>
          <w:p w14:paraId="25ADF397" w14:textId="4697EBD5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908</w:t>
            </w:r>
          </w:p>
        </w:tc>
        <w:tc>
          <w:tcPr>
            <w:tcW w:w="586" w:type="pct"/>
          </w:tcPr>
          <w:p w14:paraId="1D66B57C" w14:textId="0A1B2CFE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74</w:t>
            </w:r>
          </w:p>
        </w:tc>
        <w:tc>
          <w:tcPr>
            <w:tcW w:w="491" w:type="pct"/>
          </w:tcPr>
          <w:p w14:paraId="084D106B" w14:textId="5B017C07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0F7B9F75" w14:textId="14499A01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20" w:type="pct"/>
          </w:tcPr>
          <w:p w14:paraId="14A10307" w14:textId="01E2E4C6" w:rsidR="00D72E0F" w:rsidRPr="00EB127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>
              <w:rPr>
                <w:rFonts w:cs="T3Font_0"/>
                <w:sz w:val="24"/>
                <w:szCs w:val="24"/>
                <w:lang w:val="en-US"/>
              </w:rPr>
              <w:t>1.8/0.035</w:t>
            </w:r>
          </w:p>
        </w:tc>
      </w:tr>
      <w:tr w:rsidR="00D72E0F" w:rsidRPr="00EB127F" w14:paraId="7EC409CB" w14:textId="77777777" w:rsidTr="0084136A">
        <w:tc>
          <w:tcPr>
            <w:tcW w:w="1637" w:type="pct"/>
          </w:tcPr>
          <w:p w14:paraId="2252A531" w14:textId="0325754F" w:rsidR="00D72E0F" w:rsidRPr="00D72E0F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b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/>
                <w:bCs/>
                <w:sz w:val="24"/>
                <w:szCs w:val="24"/>
                <w:lang w:val="en-US"/>
              </w:rPr>
              <w:t>Post Discharge Mortality</w:t>
            </w:r>
          </w:p>
        </w:tc>
        <w:tc>
          <w:tcPr>
            <w:tcW w:w="3363" w:type="pct"/>
            <w:gridSpan w:val="5"/>
          </w:tcPr>
          <w:p w14:paraId="579809FD" w14:textId="77777777" w:rsidR="00D72E0F" w:rsidRPr="00EB127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</w:tr>
      <w:tr w:rsidR="00D72E0F" w:rsidRPr="00EB127F" w14:paraId="092BC46A" w14:textId="77777777" w:rsidTr="0084136A">
        <w:tc>
          <w:tcPr>
            <w:tcW w:w="1637" w:type="pct"/>
          </w:tcPr>
          <w:p w14:paraId="4B9B650B" w14:textId="77777777" w:rsidR="00D72E0F" w:rsidRPr="00DD0A53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3363" w:type="pct"/>
            <w:gridSpan w:val="5"/>
          </w:tcPr>
          <w:p w14:paraId="23803987" w14:textId="32BBD62F" w:rsidR="00D72E0F" w:rsidRPr="00EB127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CHA2DS2-VASc-R1</w:t>
            </w:r>
          </w:p>
        </w:tc>
      </w:tr>
      <w:tr w:rsidR="00D72E0F" w:rsidRPr="00EB127F" w14:paraId="5CA87BD6" w14:textId="77777777" w:rsidTr="0084136A">
        <w:tc>
          <w:tcPr>
            <w:tcW w:w="1637" w:type="pct"/>
          </w:tcPr>
          <w:p w14:paraId="6F1ADE36" w14:textId="65C1682C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506" w:type="pct"/>
          </w:tcPr>
          <w:p w14:paraId="74CBB74C" w14:textId="1F7C0D96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86" w:type="pct"/>
          </w:tcPr>
          <w:p w14:paraId="4643DE36" w14:textId="349D3C1D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91" w:type="pct"/>
          </w:tcPr>
          <w:p w14:paraId="34B0A458" w14:textId="26EDF5E5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779D9EEE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74E6FDEE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</w:tr>
      <w:tr w:rsidR="00D72E0F" w:rsidRPr="00EB127F" w14:paraId="45F1B2F5" w14:textId="77777777" w:rsidTr="0084136A">
        <w:tc>
          <w:tcPr>
            <w:tcW w:w="1637" w:type="pct"/>
          </w:tcPr>
          <w:p w14:paraId="46A39BA1" w14:textId="003B7AC7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Non events</w:t>
            </w:r>
          </w:p>
        </w:tc>
        <w:tc>
          <w:tcPr>
            <w:tcW w:w="506" w:type="pct"/>
          </w:tcPr>
          <w:p w14:paraId="0D9655FE" w14:textId="69025C83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826</w:t>
            </w:r>
          </w:p>
        </w:tc>
        <w:tc>
          <w:tcPr>
            <w:tcW w:w="586" w:type="pct"/>
          </w:tcPr>
          <w:p w14:paraId="5B6DB754" w14:textId="1EC359BE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491" w:type="pct"/>
          </w:tcPr>
          <w:p w14:paraId="1B1F0B5A" w14:textId="5DC3F0E2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11033C83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443525A3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</w:tr>
      <w:tr w:rsidR="00D72E0F" w:rsidRPr="00C66F21" w14:paraId="340F34F7" w14:textId="77777777" w:rsidTr="0084136A">
        <w:tc>
          <w:tcPr>
            <w:tcW w:w="1637" w:type="pct"/>
          </w:tcPr>
          <w:p w14:paraId="646B4B8D" w14:textId="45DB865D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pct"/>
          </w:tcPr>
          <w:p w14:paraId="033E454E" w14:textId="527EAC9E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865</w:t>
            </w:r>
          </w:p>
        </w:tc>
        <w:tc>
          <w:tcPr>
            <w:tcW w:w="586" w:type="pct"/>
          </w:tcPr>
          <w:p w14:paraId="06F57617" w14:textId="00D0789B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491" w:type="pct"/>
          </w:tcPr>
          <w:p w14:paraId="11BFFF0B" w14:textId="5F50715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0DA7F353" w14:textId="5570C434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21.8</w:t>
            </w:r>
          </w:p>
        </w:tc>
        <w:tc>
          <w:tcPr>
            <w:tcW w:w="1220" w:type="pct"/>
          </w:tcPr>
          <w:p w14:paraId="7F2E736E" w14:textId="15FEBB6F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2.59/0.01</w:t>
            </w:r>
          </w:p>
        </w:tc>
      </w:tr>
      <w:tr w:rsidR="00D72E0F" w:rsidRPr="00C66F21" w14:paraId="20B631F2" w14:textId="77777777" w:rsidTr="0084136A">
        <w:tc>
          <w:tcPr>
            <w:tcW w:w="1637" w:type="pct"/>
          </w:tcPr>
          <w:p w14:paraId="466FBC79" w14:textId="73E0216C" w:rsidR="00D72E0F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b/>
                <w:sz w:val="24"/>
                <w:szCs w:val="24"/>
                <w:lang w:val="en-US"/>
              </w:rPr>
            </w:pPr>
          </w:p>
        </w:tc>
        <w:tc>
          <w:tcPr>
            <w:tcW w:w="3363" w:type="pct"/>
            <w:gridSpan w:val="5"/>
          </w:tcPr>
          <w:p w14:paraId="479E5881" w14:textId="4576A68C" w:rsidR="00D72E0F" w:rsidRPr="00EB127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CHA2DS2-VASc-R2</w:t>
            </w:r>
          </w:p>
        </w:tc>
      </w:tr>
      <w:tr w:rsidR="00D72E0F" w:rsidRPr="00C66F21" w14:paraId="780373F9" w14:textId="77777777" w:rsidTr="0084136A">
        <w:tc>
          <w:tcPr>
            <w:tcW w:w="1637" w:type="pct"/>
          </w:tcPr>
          <w:p w14:paraId="115A8501" w14:textId="6332F9C2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506" w:type="pct"/>
          </w:tcPr>
          <w:p w14:paraId="58AD391D" w14:textId="005B396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86" w:type="pct"/>
          </w:tcPr>
          <w:p w14:paraId="0874E325" w14:textId="461D40E9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pct"/>
          </w:tcPr>
          <w:p w14:paraId="073AB6E5" w14:textId="7A835B4A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7287285C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462441F7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</w:tr>
      <w:tr w:rsidR="00D72E0F" w:rsidRPr="00C66F21" w14:paraId="33755DF7" w14:textId="77777777" w:rsidTr="0084136A">
        <w:tc>
          <w:tcPr>
            <w:tcW w:w="1637" w:type="pct"/>
          </w:tcPr>
          <w:p w14:paraId="37851018" w14:textId="15E5333E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Non events</w:t>
            </w:r>
          </w:p>
        </w:tc>
        <w:tc>
          <w:tcPr>
            <w:tcW w:w="506" w:type="pct"/>
          </w:tcPr>
          <w:p w14:paraId="06C72D48" w14:textId="2CA76829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826</w:t>
            </w:r>
          </w:p>
        </w:tc>
        <w:tc>
          <w:tcPr>
            <w:tcW w:w="586" w:type="pct"/>
          </w:tcPr>
          <w:p w14:paraId="2220DE5A" w14:textId="01CB0E2C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491" w:type="pct"/>
          </w:tcPr>
          <w:p w14:paraId="61FEE933" w14:textId="10F5A9D5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0B4546D0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7BBA41A5" w14:textId="77777777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</w:p>
        </w:tc>
      </w:tr>
      <w:tr w:rsidR="00D72E0F" w:rsidRPr="00C66F21" w14:paraId="6CB0B6C0" w14:textId="77777777" w:rsidTr="0084136A">
        <w:tc>
          <w:tcPr>
            <w:tcW w:w="1637" w:type="pct"/>
          </w:tcPr>
          <w:p w14:paraId="38A28C7F" w14:textId="5E4D07F0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pct"/>
          </w:tcPr>
          <w:p w14:paraId="4EF4ADB7" w14:textId="5E9D3162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865</w:t>
            </w:r>
          </w:p>
        </w:tc>
        <w:tc>
          <w:tcPr>
            <w:tcW w:w="586" w:type="pct"/>
          </w:tcPr>
          <w:p w14:paraId="1BB92D8F" w14:textId="7223A6AA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491" w:type="pct"/>
          </w:tcPr>
          <w:p w14:paraId="2A1585E4" w14:textId="77B87998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16BE457C" w14:textId="3D53FE42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220" w:type="pct"/>
          </w:tcPr>
          <w:p w14:paraId="1C7C6EBB" w14:textId="7BE45264" w:rsidR="00D72E0F" w:rsidRPr="00D72E0F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bCs/>
                <w:sz w:val="24"/>
                <w:szCs w:val="24"/>
                <w:lang w:val="en-US"/>
              </w:rPr>
            </w:pPr>
            <w:r w:rsidRPr="00D72E0F">
              <w:rPr>
                <w:rFonts w:cs="T3Font_0"/>
                <w:bCs/>
                <w:sz w:val="24"/>
                <w:szCs w:val="24"/>
                <w:lang w:val="en-US"/>
              </w:rPr>
              <w:t>3.1/0.002</w:t>
            </w:r>
          </w:p>
        </w:tc>
      </w:tr>
      <w:tr w:rsidR="00D72E0F" w:rsidRPr="00C66F21" w14:paraId="416C6486" w14:textId="77777777" w:rsidTr="0084136A">
        <w:tc>
          <w:tcPr>
            <w:tcW w:w="1637" w:type="pct"/>
          </w:tcPr>
          <w:p w14:paraId="525FD424" w14:textId="77777777" w:rsidR="00D72E0F" w:rsidRPr="00DD0A53" w:rsidRDefault="00D72E0F" w:rsidP="0084136A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3363" w:type="pct"/>
            <w:gridSpan w:val="5"/>
          </w:tcPr>
          <w:p w14:paraId="415A549A" w14:textId="5A4DEA59" w:rsidR="00D72E0F" w:rsidRDefault="00D72E0F" w:rsidP="0084136A">
            <w:pPr>
              <w:autoSpaceDE w:val="0"/>
              <w:autoSpaceDN w:val="0"/>
              <w:adjustRightInd w:val="0"/>
              <w:jc w:val="center"/>
              <w:rPr>
                <w:rFonts w:cs="T3Font_0"/>
                <w:b/>
                <w:sz w:val="24"/>
                <w:szCs w:val="24"/>
                <w:lang w:val="en-US"/>
              </w:rPr>
            </w:pPr>
            <w:r>
              <w:rPr>
                <w:rFonts w:cs="T3Font_0"/>
                <w:b/>
                <w:sz w:val="24"/>
                <w:szCs w:val="24"/>
                <w:lang w:val="en-US"/>
              </w:rPr>
              <w:t>CHA2DS2-VASc-R3</w:t>
            </w:r>
          </w:p>
        </w:tc>
      </w:tr>
      <w:tr w:rsidR="00D72E0F" w:rsidRPr="00C66F21" w14:paraId="5E9BFA81" w14:textId="77777777" w:rsidTr="0084136A">
        <w:tc>
          <w:tcPr>
            <w:tcW w:w="1637" w:type="pct"/>
          </w:tcPr>
          <w:p w14:paraId="76593494" w14:textId="10A40D98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lastRenderedPageBreak/>
              <w:t>Events</w:t>
            </w:r>
          </w:p>
        </w:tc>
        <w:tc>
          <w:tcPr>
            <w:tcW w:w="506" w:type="pct"/>
          </w:tcPr>
          <w:p w14:paraId="5743120B" w14:textId="1FE69ECD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39</w:t>
            </w:r>
          </w:p>
        </w:tc>
        <w:tc>
          <w:tcPr>
            <w:tcW w:w="586" w:type="pct"/>
          </w:tcPr>
          <w:p w14:paraId="431808A3" w14:textId="1C6EB601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13</w:t>
            </w:r>
          </w:p>
        </w:tc>
        <w:tc>
          <w:tcPr>
            <w:tcW w:w="491" w:type="pct"/>
          </w:tcPr>
          <w:p w14:paraId="0C102A7D" w14:textId="34245911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633AA5A5" w14:textId="77777777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5BF19989" w14:textId="77777777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color w:val="FF0000"/>
                <w:sz w:val="24"/>
                <w:szCs w:val="24"/>
                <w:lang w:val="en-US"/>
              </w:rPr>
            </w:pPr>
          </w:p>
        </w:tc>
      </w:tr>
      <w:tr w:rsidR="00D72E0F" w14:paraId="4704AC47" w14:textId="77777777" w:rsidTr="0084136A">
        <w:tc>
          <w:tcPr>
            <w:tcW w:w="1637" w:type="pct"/>
          </w:tcPr>
          <w:p w14:paraId="20E6099F" w14:textId="6430EF55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Non events</w:t>
            </w:r>
          </w:p>
        </w:tc>
        <w:tc>
          <w:tcPr>
            <w:tcW w:w="506" w:type="pct"/>
          </w:tcPr>
          <w:p w14:paraId="340BDBAC" w14:textId="5F17612A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826</w:t>
            </w:r>
          </w:p>
        </w:tc>
        <w:tc>
          <w:tcPr>
            <w:tcW w:w="586" w:type="pct"/>
          </w:tcPr>
          <w:p w14:paraId="45F73731" w14:textId="1632CB76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53</w:t>
            </w:r>
          </w:p>
        </w:tc>
        <w:tc>
          <w:tcPr>
            <w:tcW w:w="491" w:type="pct"/>
          </w:tcPr>
          <w:p w14:paraId="380D273F" w14:textId="5A647F28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6BA76A8F" w14:textId="77777777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</w:p>
        </w:tc>
        <w:tc>
          <w:tcPr>
            <w:tcW w:w="1220" w:type="pct"/>
          </w:tcPr>
          <w:p w14:paraId="10AFE584" w14:textId="77777777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color w:val="FF0000"/>
                <w:sz w:val="24"/>
                <w:szCs w:val="24"/>
                <w:lang w:val="en-US"/>
              </w:rPr>
            </w:pPr>
          </w:p>
        </w:tc>
      </w:tr>
      <w:tr w:rsidR="00D72E0F" w:rsidRPr="00C66F21" w14:paraId="64018AFD" w14:textId="77777777" w:rsidTr="0084136A">
        <w:tc>
          <w:tcPr>
            <w:tcW w:w="1637" w:type="pct"/>
          </w:tcPr>
          <w:p w14:paraId="195209E5" w14:textId="2B156182" w:rsidR="00D72E0F" w:rsidRPr="00DD0A53" w:rsidRDefault="00D72E0F" w:rsidP="00D72E0F">
            <w:pPr>
              <w:autoSpaceDE w:val="0"/>
              <w:autoSpaceDN w:val="0"/>
              <w:adjustRightInd w:val="0"/>
              <w:jc w:val="both"/>
              <w:rPr>
                <w:rFonts w:cs="T3Font_0"/>
                <w:sz w:val="24"/>
                <w:szCs w:val="24"/>
                <w:lang w:val="en-US"/>
              </w:rPr>
            </w:pPr>
            <w:r w:rsidRPr="00DD0A53">
              <w:rPr>
                <w:rFonts w:cs="T3Font_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pct"/>
          </w:tcPr>
          <w:p w14:paraId="7B525175" w14:textId="3DD267D9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865</w:t>
            </w:r>
          </w:p>
        </w:tc>
        <w:tc>
          <w:tcPr>
            <w:tcW w:w="586" w:type="pct"/>
          </w:tcPr>
          <w:p w14:paraId="200BE958" w14:textId="6FC81DAC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66</w:t>
            </w:r>
          </w:p>
        </w:tc>
        <w:tc>
          <w:tcPr>
            <w:tcW w:w="491" w:type="pct"/>
          </w:tcPr>
          <w:p w14:paraId="0403A7EB" w14:textId="5AD04B39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0</w:t>
            </w:r>
          </w:p>
        </w:tc>
        <w:tc>
          <w:tcPr>
            <w:tcW w:w="560" w:type="pct"/>
          </w:tcPr>
          <w:p w14:paraId="1B4D98C6" w14:textId="29B73760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26.6</w:t>
            </w:r>
          </w:p>
        </w:tc>
        <w:tc>
          <w:tcPr>
            <w:tcW w:w="1220" w:type="pct"/>
          </w:tcPr>
          <w:p w14:paraId="0AEA9277" w14:textId="0BC94066" w:rsidR="00D72E0F" w:rsidRPr="00CF4167" w:rsidRDefault="00D72E0F" w:rsidP="00D72E0F">
            <w:pPr>
              <w:autoSpaceDE w:val="0"/>
              <w:autoSpaceDN w:val="0"/>
              <w:adjustRightInd w:val="0"/>
              <w:jc w:val="center"/>
              <w:rPr>
                <w:rFonts w:cs="T3Font_0"/>
                <w:color w:val="FF0000"/>
                <w:sz w:val="24"/>
                <w:szCs w:val="24"/>
                <w:lang w:val="en-US"/>
              </w:rPr>
            </w:pPr>
            <w:r w:rsidRPr="00CF4167">
              <w:rPr>
                <w:rFonts w:cs="T3Font_0"/>
                <w:sz w:val="24"/>
                <w:szCs w:val="24"/>
                <w:lang w:val="en-US"/>
              </w:rPr>
              <w:t>2.98/0.002</w:t>
            </w:r>
          </w:p>
        </w:tc>
      </w:tr>
    </w:tbl>
    <w:p w14:paraId="05E3C22C" w14:textId="77777777" w:rsidR="00D72E0F" w:rsidRDefault="00D72E0F" w:rsidP="007D0E83">
      <w:pPr>
        <w:spacing w:line="240" w:lineRule="auto"/>
        <w:jc w:val="both"/>
        <w:rPr>
          <w:rFonts w:cs="T3Font_0"/>
          <w:b/>
          <w:bCs/>
          <w:sz w:val="24"/>
          <w:szCs w:val="24"/>
          <w:lang w:val="en-US"/>
        </w:rPr>
      </w:pPr>
    </w:p>
    <w:p w14:paraId="3C29E5CA" w14:textId="2416C340" w:rsidR="007D0E83" w:rsidRPr="00747101" w:rsidRDefault="007D0E83" w:rsidP="007D0E83">
      <w:pPr>
        <w:spacing w:line="240" w:lineRule="auto"/>
        <w:jc w:val="both"/>
        <w:rPr>
          <w:rFonts w:cs="T3Font_0"/>
          <w:sz w:val="24"/>
          <w:szCs w:val="24"/>
          <w:lang w:val="en-US"/>
        </w:rPr>
      </w:pPr>
      <w:r w:rsidRPr="00D72E0F">
        <w:rPr>
          <w:rFonts w:cs="T3Font_0"/>
          <w:sz w:val="24"/>
          <w:szCs w:val="24"/>
          <w:lang w:val="en-US"/>
        </w:rPr>
        <w:t>CHA2DS2-VASc-R1 =  eGFR &lt;60 ml/min/1.73mq=1 point; CHA2DS2-VASc-R2 = eGFR &lt;60 ml/min/1.73mq=2 points; CHA2DS2-VASc-R3 = eGFR &lt;60 ml/min/1.73mq=1 point, &lt;30 ml/min/1.73mq=2 points ;</w:t>
      </w:r>
      <w:r w:rsidRPr="00747101">
        <w:rPr>
          <w:rFonts w:cs="T3Font_0"/>
          <w:sz w:val="24"/>
          <w:szCs w:val="24"/>
          <w:lang w:val="en-US"/>
        </w:rPr>
        <w:t xml:space="preserve"> </w:t>
      </w:r>
      <w:r>
        <w:rPr>
          <w:rFonts w:cs="T3Font_0"/>
          <w:sz w:val="24"/>
          <w:szCs w:val="24"/>
          <w:lang w:val="en-US"/>
        </w:rPr>
        <w:t>NRI = net reclassification index; RFL = reclassification for less; RFM = reclassification for more</w:t>
      </w:r>
    </w:p>
    <w:p w14:paraId="2E615026" w14:textId="77777777" w:rsidR="004B30C9" w:rsidRPr="007D0E83" w:rsidRDefault="004B30C9">
      <w:pPr>
        <w:rPr>
          <w:lang w:val="en-US"/>
        </w:rPr>
      </w:pPr>
    </w:p>
    <w:sectPr w:rsidR="004B30C9" w:rsidRPr="007D0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E83"/>
    <w:rsid w:val="000E5AD9"/>
    <w:rsid w:val="00311A6A"/>
    <w:rsid w:val="004748F9"/>
    <w:rsid w:val="004B30C9"/>
    <w:rsid w:val="005B41CC"/>
    <w:rsid w:val="005F5FB1"/>
    <w:rsid w:val="007D0E83"/>
    <w:rsid w:val="0084136A"/>
    <w:rsid w:val="00C455F0"/>
    <w:rsid w:val="00C77EDC"/>
    <w:rsid w:val="00CF4167"/>
    <w:rsid w:val="00D72E0F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4BD"/>
  <w15:docId w15:val="{FBC2E499-077E-4345-A204-74C86CB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Persampieri Simone</dc:creator>
  <cp:lastModifiedBy>Simo Xsa</cp:lastModifiedBy>
  <cp:revision>3</cp:revision>
  <dcterms:created xsi:type="dcterms:W3CDTF">2021-03-11T17:55:00Z</dcterms:created>
  <dcterms:modified xsi:type="dcterms:W3CDTF">2021-03-11T17:56:00Z</dcterms:modified>
</cp:coreProperties>
</file>