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AE781" w14:textId="645BDA71" w:rsidR="00E2697A" w:rsidRDefault="00E2697A" w:rsidP="005A3308">
      <w:pPr>
        <w:pStyle w:val="Heading1"/>
        <w:rPr>
          <w:lang w:val="en-GB"/>
        </w:rPr>
      </w:pPr>
      <w:r>
        <w:rPr>
          <w:lang w:val="en-GB"/>
        </w:rPr>
        <w:t xml:space="preserve">Supplementary </w:t>
      </w:r>
      <w:r w:rsidR="00F558E6">
        <w:rPr>
          <w:lang w:val="en-GB"/>
        </w:rPr>
        <w:t>Material – Additional File 4</w:t>
      </w:r>
      <w:bookmarkStart w:id="0" w:name="_GoBack"/>
      <w:bookmarkEnd w:id="0"/>
    </w:p>
    <w:p w14:paraId="67B653A6" w14:textId="42377746" w:rsidR="00E2697A" w:rsidRPr="00221370" w:rsidRDefault="00E2697A" w:rsidP="005A3308">
      <w:pPr>
        <w:pStyle w:val="Heading2"/>
        <w:rPr>
          <w:lang w:val="en-GB"/>
        </w:rPr>
      </w:pPr>
      <w:r w:rsidRPr="00221370">
        <w:rPr>
          <w:lang w:val="en-GB"/>
        </w:rPr>
        <w:t xml:space="preserve">Table </w:t>
      </w:r>
      <w:r w:rsidR="00975A26">
        <w:rPr>
          <w:lang w:val="en-GB"/>
        </w:rPr>
        <w:t>S</w:t>
      </w:r>
      <w:r w:rsidR="00043700">
        <w:rPr>
          <w:lang w:val="en-GB"/>
        </w:rPr>
        <w:t>.</w:t>
      </w:r>
      <w:r w:rsidRPr="00221370">
        <w:rPr>
          <w:lang w:val="en-GB"/>
        </w:rPr>
        <w:t>1. Overview of measures</w:t>
      </w:r>
    </w:p>
    <w:tbl>
      <w:tblPr>
        <w:tblStyle w:val="TableGrid1"/>
        <w:tblW w:w="4943" w:type="pct"/>
        <w:tblBorders>
          <w:left w:val="none" w:sz="0" w:space="0" w:color="auto"/>
          <w:right w:val="none" w:sz="0" w:space="0" w:color="auto"/>
          <w:insideH w:val="none" w:sz="0" w:space="0" w:color="auto"/>
          <w:insideV w:val="none" w:sz="0" w:space="0" w:color="auto"/>
        </w:tblBorders>
        <w:tblCellMar>
          <w:top w:w="28" w:type="dxa"/>
          <w:bottom w:w="57" w:type="dxa"/>
        </w:tblCellMar>
        <w:tblLook w:val="04A0" w:firstRow="1" w:lastRow="0" w:firstColumn="1" w:lastColumn="0" w:noHBand="0" w:noVBand="1"/>
      </w:tblPr>
      <w:tblGrid>
        <w:gridCol w:w="992"/>
        <w:gridCol w:w="1316"/>
        <w:gridCol w:w="2691"/>
        <w:gridCol w:w="1129"/>
        <w:gridCol w:w="2388"/>
        <w:gridCol w:w="1287"/>
        <w:gridCol w:w="819"/>
        <w:gridCol w:w="3501"/>
      </w:tblGrid>
      <w:tr w:rsidR="00E2697A" w:rsidRPr="00221370" w14:paraId="6FF9F21B" w14:textId="77777777" w:rsidTr="00E2697A">
        <w:trPr>
          <w:trHeight w:val="394"/>
          <w:tblHeader/>
        </w:trPr>
        <w:tc>
          <w:tcPr>
            <w:tcW w:w="365" w:type="pct"/>
            <w:vMerge w:val="restart"/>
            <w:tcBorders>
              <w:top w:val="single" w:sz="4" w:space="0" w:color="auto"/>
              <w:bottom w:val="single" w:sz="4" w:space="0" w:color="auto"/>
            </w:tcBorders>
          </w:tcPr>
          <w:p w14:paraId="58B3F560" w14:textId="4C555559" w:rsidR="00E2697A" w:rsidRPr="00221370" w:rsidRDefault="00E2697A" w:rsidP="005A3308">
            <w:pPr>
              <w:spacing w:after="0" w:line="240" w:lineRule="auto"/>
              <w:ind w:left="25"/>
              <w:rPr>
                <w:rFonts w:cstheme="minorHAnsi"/>
                <w:spacing w:val="-6"/>
                <w:sz w:val="16"/>
                <w:szCs w:val="16"/>
                <w:u w:val="single"/>
                <w:lang w:val="en-GB" w:eastAsia="en-GB"/>
              </w:rPr>
            </w:pPr>
            <w:r w:rsidRPr="00221370">
              <w:rPr>
                <w:rFonts w:cstheme="minorHAnsi"/>
                <w:spacing w:val="-6"/>
                <w:sz w:val="16"/>
                <w:szCs w:val="16"/>
                <w:u w:val="single"/>
                <w:lang w:val="en-GB" w:eastAsia="en-GB"/>
              </w:rPr>
              <w:t>Measure</w:t>
            </w:r>
          </w:p>
        </w:tc>
        <w:tc>
          <w:tcPr>
            <w:tcW w:w="399" w:type="pct"/>
            <w:vMerge w:val="restart"/>
            <w:tcBorders>
              <w:top w:val="single" w:sz="4" w:space="0" w:color="auto"/>
              <w:bottom w:val="single" w:sz="4" w:space="0" w:color="auto"/>
            </w:tcBorders>
          </w:tcPr>
          <w:p w14:paraId="0AD93733" w14:textId="7F2DC09E" w:rsidR="00E2697A" w:rsidRPr="00221370" w:rsidRDefault="00E2697A" w:rsidP="005A3308">
            <w:pPr>
              <w:spacing w:after="0" w:line="240" w:lineRule="auto"/>
              <w:ind w:left="25"/>
              <w:jc w:val="center"/>
              <w:rPr>
                <w:rFonts w:cstheme="minorHAnsi"/>
                <w:spacing w:val="-6"/>
                <w:sz w:val="16"/>
                <w:szCs w:val="16"/>
                <w:u w:val="single"/>
                <w:lang w:val="en-GB" w:eastAsia="en-GB"/>
              </w:rPr>
            </w:pPr>
            <w:r w:rsidRPr="00221370">
              <w:rPr>
                <w:rFonts w:cstheme="minorHAnsi"/>
                <w:spacing w:val="-6"/>
                <w:sz w:val="16"/>
                <w:szCs w:val="16"/>
                <w:u w:val="single"/>
                <w:lang w:val="en-GB" w:eastAsia="en-GB"/>
              </w:rPr>
              <w:t xml:space="preserve">N of </w:t>
            </w:r>
            <w:r w:rsidR="0012698E">
              <w:rPr>
                <w:rFonts w:cstheme="minorHAnsi"/>
                <w:spacing w:val="-6"/>
                <w:sz w:val="16"/>
                <w:szCs w:val="16"/>
                <w:u w:val="single"/>
                <w:lang w:val="en-GB" w:eastAsia="en-GB"/>
              </w:rPr>
              <w:t>publications</w:t>
            </w:r>
            <w:r w:rsidR="0012698E" w:rsidRPr="00221370">
              <w:rPr>
                <w:rFonts w:cstheme="minorHAnsi"/>
                <w:spacing w:val="-6"/>
                <w:sz w:val="16"/>
                <w:szCs w:val="16"/>
                <w:u w:val="single"/>
                <w:lang w:val="en-GB" w:eastAsia="en-GB"/>
              </w:rPr>
              <w:t xml:space="preserve"> </w:t>
            </w:r>
            <w:r w:rsidRPr="00221370">
              <w:rPr>
                <w:rFonts w:cstheme="minorHAnsi"/>
                <w:spacing w:val="-6"/>
                <w:sz w:val="16"/>
                <w:szCs w:val="16"/>
                <w:u w:val="single"/>
                <w:lang w:val="en-GB" w:eastAsia="en-GB"/>
              </w:rPr>
              <w:t>meeting criteria†</w:t>
            </w:r>
          </w:p>
        </w:tc>
        <w:tc>
          <w:tcPr>
            <w:tcW w:w="966" w:type="pct"/>
            <w:vMerge w:val="restart"/>
            <w:tcBorders>
              <w:top w:val="single" w:sz="4" w:space="0" w:color="auto"/>
              <w:bottom w:val="single" w:sz="4" w:space="0" w:color="auto"/>
            </w:tcBorders>
          </w:tcPr>
          <w:p w14:paraId="4A275267" w14:textId="77777777" w:rsidR="00E2697A" w:rsidRPr="00221370" w:rsidRDefault="00E2697A" w:rsidP="005A3308">
            <w:pPr>
              <w:spacing w:after="0" w:line="240" w:lineRule="auto"/>
              <w:ind w:left="25"/>
              <w:rPr>
                <w:rFonts w:cstheme="minorHAnsi"/>
                <w:spacing w:val="-6"/>
                <w:sz w:val="16"/>
                <w:szCs w:val="16"/>
                <w:u w:val="single"/>
                <w:lang w:val="en-GB" w:eastAsia="en-GB"/>
              </w:rPr>
            </w:pPr>
            <w:r w:rsidRPr="00221370">
              <w:rPr>
                <w:rFonts w:cstheme="minorHAnsi"/>
                <w:spacing w:val="-6"/>
                <w:sz w:val="16"/>
                <w:szCs w:val="16"/>
                <w:u w:val="single"/>
                <w:lang w:val="en-GB" w:eastAsia="en-GB"/>
              </w:rPr>
              <w:t xml:space="preserve">Original intended… </w:t>
            </w:r>
          </w:p>
          <w:p w14:paraId="61912011" w14:textId="77777777" w:rsidR="00E2697A" w:rsidRPr="00221370" w:rsidRDefault="00E2697A" w:rsidP="005A3308">
            <w:pPr>
              <w:spacing w:after="0" w:line="240" w:lineRule="auto"/>
              <w:rPr>
                <w:rFonts w:cstheme="minorHAnsi"/>
                <w:spacing w:val="-6"/>
                <w:sz w:val="16"/>
                <w:szCs w:val="16"/>
                <w:u w:val="single"/>
                <w:lang w:val="en-GB" w:eastAsia="en-GB"/>
              </w:rPr>
            </w:pPr>
            <w:r w:rsidRPr="00221370">
              <w:rPr>
                <w:rFonts w:cstheme="minorHAnsi"/>
                <w:spacing w:val="-6"/>
                <w:sz w:val="16"/>
                <w:szCs w:val="16"/>
                <w:u w:val="single"/>
                <w:lang w:val="en-GB" w:eastAsia="en-GB"/>
              </w:rPr>
              <w:t>a) construct</w:t>
            </w:r>
          </w:p>
          <w:p w14:paraId="17882689" w14:textId="77777777" w:rsidR="00E2697A" w:rsidRPr="00221370" w:rsidRDefault="00E2697A" w:rsidP="005A3308">
            <w:pPr>
              <w:spacing w:after="0" w:line="240" w:lineRule="auto"/>
              <w:rPr>
                <w:rFonts w:cstheme="minorHAnsi"/>
                <w:spacing w:val="-6"/>
                <w:sz w:val="16"/>
                <w:szCs w:val="16"/>
                <w:u w:val="single"/>
                <w:lang w:val="en-GB" w:eastAsia="en-GB"/>
              </w:rPr>
            </w:pPr>
            <w:r w:rsidRPr="00221370">
              <w:rPr>
                <w:rFonts w:cstheme="minorHAnsi"/>
                <w:spacing w:val="-6"/>
                <w:sz w:val="16"/>
                <w:szCs w:val="16"/>
                <w:u w:val="single"/>
                <w:lang w:val="en-GB" w:eastAsia="en-GB"/>
              </w:rPr>
              <w:t xml:space="preserve">b) target population </w:t>
            </w:r>
          </w:p>
          <w:p w14:paraId="5D3B20FF" w14:textId="77777777" w:rsidR="00E2697A" w:rsidRPr="00221370" w:rsidRDefault="00E2697A" w:rsidP="005A3308">
            <w:pPr>
              <w:spacing w:after="0" w:line="240" w:lineRule="auto"/>
              <w:rPr>
                <w:rFonts w:cstheme="minorHAnsi"/>
                <w:spacing w:val="-6"/>
                <w:sz w:val="16"/>
                <w:szCs w:val="16"/>
                <w:u w:val="single"/>
                <w:lang w:val="en-GB" w:eastAsia="en-GB"/>
              </w:rPr>
            </w:pPr>
            <w:r w:rsidRPr="00221370">
              <w:rPr>
                <w:rFonts w:cstheme="minorHAnsi"/>
                <w:spacing w:val="-6"/>
                <w:sz w:val="16"/>
                <w:szCs w:val="16"/>
                <w:u w:val="single"/>
                <w:lang w:val="en-GB" w:eastAsia="en-GB"/>
              </w:rPr>
              <w:t>c) context</w:t>
            </w:r>
          </w:p>
        </w:tc>
        <w:tc>
          <w:tcPr>
            <w:tcW w:w="413" w:type="pct"/>
            <w:vMerge w:val="restart"/>
            <w:tcBorders>
              <w:top w:val="single" w:sz="4" w:space="0" w:color="auto"/>
              <w:bottom w:val="single" w:sz="4" w:space="0" w:color="auto"/>
            </w:tcBorders>
          </w:tcPr>
          <w:p w14:paraId="406DBE90" w14:textId="77777777" w:rsidR="00E2697A" w:rsidRPr="00221370" w:rsidRDefault="00E2697A" w:rsidP="005A3308">
            <w:pPr>
              <w:spacing w:after="0" w:line="240" w:lineRule="auto"/>
              <w:ind w:left="25"/>
              <w:jc w:val="center"/>
              <w:rPr>
                <w:rFonts w:cstheme="minorHAnsi"/>
                <w:spacing w:val="-6"/>
                <w:sz w:val="16"/>
                <w:szCs w:val="16"/>
                <w:u w:val="single"/>
                <w:lang w:val="en-GB" w:eastAsia="en-GB"/>
              </w:rPr>
            </w:pPr>
            <w:r w:rsidRPr="00221370">
              <w:rPr>
                <w:rFonts w:cstheme="minorHAnsi"/>
                <w:spacing w:val="-6"/>
                <w:sz w:val="16"/>
                <w:szCs w:val="16"/>
                <w:u w:val="single"/>
                <w:lang w:val="en-GB" w:eastAsia="en-GB"/>
              </w:rPr>
              <w:t>Version</w:t>
            </w:r>
          </w:p>
        </w:tc>
        <w:tc>
          <w:tcPr>
            <w:tcW w:w="2857" w:type="pct"/>
            <w:gridSpan w:val="4"/>
            <w:tcBorders>
              <w:top w:val="single" w:sz="4" w:space="0" w:color="auto"/>
              <w:bottom w:val="single" w:sz="4" w:space="0" w:color="auto"/>
            </w:tcBorders>
          </w:tcPr>
          <w:p w14:paraId="4D3471AE" w14:textId="77777777" w:rsidR="00E2697A" w:rsidRPr="00221370" w:rsidRDefault="00E2697A" w:rsidP="005A3308">
            <w:pPr>
              <w:spacing w:after="0" w:line="240" w:lineRule="auto"/>
              <w:ind w:left="25"/>
              <w:jc w:val="center"/>
              <w:rPr>
                <w:rFonts w:cstheme="minorHAnsi"/>
                <w:spacing w:val="-6"/>
                <w:sz w:val="16"/>
                <w:szCs w:val="16"/>
                <w:u w:val="single"/>
                <w:lang w:val="en-GB" w:eastAsia="en-GB"/>
              </w:rPr>
            </w:pPr>
            <w:r w:rsidRPr="00221370">
              <w:rPr>
                <w:rFonts w:cstheme="minorHAnsi"/>
                <w:spacing w:val="-6"/>
                <w:sz w:val="16"/>
                <w:szCs w:val="16"/>
                <w:u w:val="single"/>
                <w:lang w:val="en-GB" w:eastAsia="en-GB"/>
              </w:rPr>
              <w:t>Measurement characteristics (refers only to the apathy component of the scale)</w:t>
            </w:r>
          </w:p>
        </w:tc>
      </w:tr>
      <w:tr w:rsidR="00E2697A" w:rsidRPr="00221370" w14:paraId="2CBE0072" w14:textId="77777777" w:rsidTr="00E2697A">
        <w:trPr>
          <w:trHeight w:val="390"/>
          <w:tblHeader/>
        </w:trPr>
        <w:tc>
          <w:tcPr>
            <w:tcW w:w="365" w:type="pct"/>
            <w:vMerge/>
            <w:tcBorders>
              <w:top w:val="nil"/>
              <w:bottom w:val="single" w:sz="4" w:space="0" w:color="auto"/>
            </w:tcBorders>
          </w:tcPr>
          <w:p w14:paraId="62C9E41A" w14:textId="77777777" w:rsidR="00E2697A" w:rsidRPr="00221370" w:rsidRDefault="00E2697A" w:rsidP="005A3308">
            <w:pPr>
              <w:spacing w:after="0" w:line="240" w:lineRule="auto"/>
              <w:ind w:left="25"/>
              <w:rPr>
                <w:rFonts w:cstheme="minorHAnsi"/>
                <w:spacing w:val="-6"/>
                <w:sz w:val="16"/>
                <w:szCs w:val="16"/>
                <w:u w:val="single"/>
                <w:lang w:val="en-GB" w:eastAsia="en-GB"/>
              </w:rPr>
            </w:pPr>
          </w:p>
        </w:tc>
        <w:tc>
          <w:tcPr>
            <w:tcW w:w="399" w:type="pct"/>
            <w:vMerge/>
            <w:tcBorders>
              <w:top w:val="nil"/>
              <w:bottom w:val="single" w:sz="4" w:space="0" w:color="auto"/>
            </w:tcBorders>
          </w:tcPr>
          <w:p w14:paraId="7640A1AB" w14:textId="77777777" w:rsidR="00E2697A" w:rsidRPr="00221370" w:rsidRDefault="00E2697A" w:rsidP="005A3308">
            <w:pPr>
              <w:spacing w:after="0" w:line="240" w:lineRule="auto"/>
              <w:ind w:left="25"/>
              <w:jc w:val="center"/>
              <w:rPr>
                <w:rFonts w:cstheme="minorHAnsi"/>
                <w:spacing w:val="-6"/>
                <w:sz w:val="16"/>
                <w:szCs w:val="16"/>
                <w:u w:val="single"/>
                <w:lang w:val="en-GB" w:eastAsia="en-GB"/>
              </w:rPr>
            </w:pPr>
          </w:p>
        </w:tc>
        <w:tc>
          <w:tcPr>
            <w:tcW w:w="966" w:type="pct"/>
            <w:vMerge/>
            <w:tcBorders>
              <w:top w:val="nil"/>
              <w:bottom w:val="single" w:sz="4" w:space="0" w:color="auto"/>
            </w:tcBorders>
          </w:tcPr>
          <w:p w14:paraId="2887105D" w14:textId="77777777" w:rsidR="00E2697A" w:rsidRPr="00221370" w:rsidRDefault="00E2697A" w:rsidP="005A3308">
            <w:pPr>
              <w:spacing w:after="0" w:line="240" w:lineRule="auto"/>
              <w:ind w:left="25"/>
              <w:jc w:val="center"/>
              <w:rPr>
                <w:rFonts w:cstheme="minorHAnsi"/>
                <w:spacing w:val="-6"/>
                <w:sz w:val="16"/>
                <w:szCs w:val="16"/>
                <w:u w:val="single"/>
                <w:lang w:val="en-GB" w:eastAsia="en-GB"/>
              </w:rPr>
            </w:pPr>
          </w:p>
        </w:tc>
        <w:tc>
          <w:tcPr>
            <w:tcW w:w="413" w:type="pct"/>
            <w:vMerge/>
            <w:tcBorders>
              <w:top w:val="nil"/>
              <w:bottom w:val="single" w:sz="4" w:space="0" w:color="auto"/>
            </w:tcBorders>
          </w:tcPr>
          <w:p w14:paraId="608B8159" w14:textId="77777777" w:rsidR="00E2697A" w:rsidRPr="00221370" w:rsidRDefault="00E2697A" w:rsidP="005A3308">
            <w:pPr>
              <w:spacing w:after="0" w:line="240" w:lineRule="auto"/>
              <w:ind w:left="25"/>
              <w:jc w:val="center"/>
              <w:rPr>
                <w:rFonts w:cstheme="minorHAnsi"/>
                <w:spacing w:val="-6"/>
                <w:sz w:val="16"/>
                <w:szCs w:val="16"/>
                <w:u w:val="single"/>
                <w:lang w:val="en-GB" w:eastAsia="en-GB"/>
              </w:rPr>
            </w:pPr>
          </w:p>
        </w:tc>
        <w:tc>
          <w:tcPr>
            <w:tcW w:w="859" w:type="pct"/>
            <w:tcBorders>
              <w:top w:val="single" w:sz="4" w:space="0" w:color="auto"/>
              <w:bottom w:val="single" w:sz="4" w:space="0" w:color="auto"/>
            </w:tcBorders>
          </w:tcPr>
          <w:p w14:paraId="62EE0AB2" w14:textId="244E16DA" w:rsidR="00E2697A" w:rsidRPr="00221370" w:rsidRDefault="00E2697A" w:rsidP="005A3308">
            <w:pPr>
              <w:spacing w:after="0" w:line="240" w:lineRule="auto"/>
              <w:ind w:left="25"/>
              <w:jc w:val="center"/>
              <w:rPr>
                <w:rFonts w:cstheme="minorHAnsi"/>
                <w:spacing w:val="-6"/>
                <w:sz w:val="16"/>
                <w:szCs w:val="16"/>
                <w:u w:val="single"/>
                <w:lang w:val="en-GB" w:eastAsia="en-GB"/>
              </w:rPr>
            </w:pPr>
            <w:r w:rsidRPr="00221370">
              <w:rPr>
                <w:rFonts w:cstheme="minorHAnsi"/>
                <w:spacing w:val="-6"/>
                <w:sz w:val="16"/>
                <w:szCs w:val="16"/>
                <w:u w:val="single"/>
                <w:lang w:val="en-GB" w:eastAsia="en-GB"/>
              </w:rPr>
              <w:t>Mode of administration</w:t>
            </w:r>
            <w:r w:rsidR="00C91A52">
              <w:rPr>
                <w:rFonts w:cstheme="minorHAnsi"/>
                <w:spacing w:val="-6"/>
                <w:sz w:val="16"/>
                <w:szCs w:val="16"/>
                <w:u w:val="single"/>
                <w:lang w:val="en-GB" w:eastAsia="en-GB"/>
              </w:rPr>
              <w:t xml:space="preserve"> &amp; other administration information</w:t>
            </w:r>
          </w:p>
        </w:tc>
        <w:tc>
          <w:tcPr>
            <w:tcW w:w="469" w:type="pct"/>
            <w:tcBorders>
              <w:top w:val="single" w:sz="4" w:space="0" w:color="auto"/>
              <w:bottom w:val="single" w:sz="4" w:space="0" w:color="auto"/>
            </w:tcBorders>
          </w:tcPr>
          <w:p w14:paraId="611D46EC" w14:textId="77777777" w:rsidR="00E2697A" w:rsidRPr="00221370" w:rsidRDefault="00E2697A" w:rsidP="005A3308">
            <w:pPr>
              <w:spacing w:after="0" w:line="240" w:lineRule="auto"/>
              <w:ind w:left="25"/>
              <w:jc w:val="center"/>
              <w:rPr>
                <w:rFonts w:cstheme="minorHAnsi"/>
                <w:spacing w:val="-6"/>
                <w:sz w:val="16"/>
                <w:szCs w:val="16"/>
                <w:u w:val="single"/>
                <w:lang w:val="en-GB" w:eastAsia="en-GB"/>
              </w:rPr>
            </w:pPr>
            <w:r w:rsidRPr="00221370">
              <w:rPr>
                <w:rFonts w:cstheme="minorHAnsi"/>
                <w:spacing w:val="-6"/>
                <w:sz w:val="16"/>
                <w:szCs w:val="16"/>
                <w:u w:val="single"/>
                <w:lang w:val="en-GB" w:eastAsia="en-GB"/>
              </w:rPr>
              <w:t>Recall Period</w:t>
            </w:r>
          </w:p>
        </w:tc>
        <w:tc>
          <w:tcPr>
            <w:tcW w:w="276" w:type="pct"/>
            <w:tcBorders>
              <w:top w:val="single" w:sz="4" w:space="0" w:color="auto"/>
              <w:bottom w:val="single" w:sz="4" w:space="0" w:color="auto"/>
            </w:tcBorders>
          </w:tcPr>
          <w:p w14:paraId="3B36BA08" w14:textId="77777777" w:rsidR="00E2697A" w:rsidRPr="00221370" w:rsidRDefault="00E2697A" w:rsidP="005A3308">
            <w:pPr>
              <w:spacing w:after="0" w:line="240" w:lineRule="auto"/>
              <w:ind w:left="25"/>
              <w:jc w:val="center"/>
              <w:rPr>
                <w:rFonts w:cstheme="minorHAnsi"/>
                <w:spacing w:val="-6"/>
                <w:sz w:val="16"/>
                <w:szCs w:val="16"/>
                <w:u w:val="single"/>
                <w:lang w:val="en-GB" w:eastAsia="en-GB"/>
              </w:rPr>
            </w:pPr>
            <w:r w:rsidRPr="00221370">
              <w:rPr>
                <w:rFonts w:cstheme="minorHAnsi"/>
                <w:spacing w:val="-6"/>
                <w:sz w:val="16"/>
                <w:szCs w:val="16"/>
                <w:u w:val="single"/>
                <w:lang w:val="en-GB" w:eastAsia="en-GB"/>
              </w:rPr>
              <w:t xml:space="preserve">Number of items </w:t>
            </w:r>
          </w:p>
        </w:tc>
        <w:tc>
          <w:tcPr>
            <w:tcW w:w="1253" w:type="pct"/>
            <w:tcBorders>
              <w:top w:val="single" w:sz="4" w:space="0" w:color="auto"/>
              <w:bottom w:val="single" w:sz="4" w:space="0" w:color="auto"/>
            </w:tcBorders>
          </w:tcPr>
          <w:p w14:paraId="3D8B86C5" w14:textId="77777777" w:rsidR="00E2697A" w:rsidRPr="00221370" w:rsidRDefault="00E2697A" w:rsidP="005A3308">
            <w:pPr>
              <w:spacing w:after="0" w:line="240" w:lineRule="auto"/>
              <w:ind w:left="25"/>
              <w:jc w:val="center"/>
              <w:rPr>
                <w:rFonts w:cstheme="minorHAnsi"/>
                <w:spacing w:val="-6"/>
                <w:sz w:val="16"/>
                <w:szCs w:val="16"/>
                <w:u w:val="single"/>
                <w:lang w:val="en-GB" w:eastAsia="en-GB"/>
              </w:rPr>
            </w:pPr>
            <w:r w:rsidRPr="00221370">
              <w:rPr>
                <w:rFonts w:cstheme="minorHAnsi"/>
                <w:spacing w:val="-6"/>
                <w:sz w:val="16"/>
                <w:szCs w:val="16"/>
                <w:u w:val="single"/>
                <w:lang w:val="en-GB" w:eastAsia="en-GB"/>
              </w:rPr>
              <w:t>Scoring and Response options*</w:t>
            </w:r>
          </w:p>
        </w:tc>
      </w:tr>
      <w:tr w:rsidR="00E2697A" w:rsidRPr="00221370" w14:paraId="31AFC77F" w14:textId="77777777" w:rsidTr="00E2697A">
        <w:tc>
          <w:tcPr>
            <w:tcW w:w="365" w:type="pct"/>
            <w:tcBorders>
              <w:top w:val="single" w:sz="4" w:space="0" w:color="auto"/>
            </w:tcBorders>
          </w:tcPr>
          <w:p w14:paraId="1023D6D4" w14:textId="2281B2EE"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 xml:space="preserve">AD-RD </w:t>
            </w:r>
            <w:r w:rsidR="00CE4E81" w:rsidRPr="00CE4E81">
              <w:rPr>
                <w:rFonts w:ascii="Calibri" w:hAnsi="Calibri" w:cs="Calibri"/>
                <w:sz w:val="16"/>
              </w:rPr>
              <w:t>[40,41]</w:t>
            </w:r>
            <w:r w:rsidRPr="00221370" w:rsidDel="00B54145">
              <w:rPr>
                <w:rFonts w:cstheme="minorHAnsi"/>
                <w:spacing w:val="-6"/>
                <w:sz w:val="16"/>
                <w:szCs w:val="16"/>
                <w:lang w:val="en-GB"/>
              </w:rPr>
              <w:t xml:space="preserve"> </w:t>
            </w:r>
          </w:p>
        </w:tc>
        <w:tc>
          <w:tcPr>
            <w:tcW w:w="399" w:type="pct"/>
            <w:tcBorders>
              <w:top w:val="single" w:sz="4" w:space="0" w:color="auto"/>
            </w:tcBorders>
          </w:tcPr>
          <w:p w14:paraId="49F54C72" w14:textId="46F193F3"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 xml:space="preserve">1 </w:t>
            </w:r>
            <w:r w:rsidR="00CE4E81" w:rsidRPr="00CE4E81">
              <w:rPr>
                <w:rFonts w:ascii="Calibri" w:hAnsi="Calibri" w:cs="Calibri"/>
                <w:sz w:val="16"/>
              </w:rPr>
              <w:t>[40]</w:t>
            </w:r>
            <w:r w:rsidRPr="00221370">
              <w:rPr>
                <w:rFonts w:cstheme="minorHAnsi"/>
                <w:spacing w:val="-6"/>
                <w:sz w:val="16"/>
                <w:szCs w:val="16"/>
                <w:lang w:val="en-GB"/>
              </w:rPr>
              <w:t xml:space="preserve"> </w:t>
            </w:r>
          </w:p>
        </w:tc>
        <w:tc>
          <w:tcPr>
            <w:tcW w:w="966" w:type="pct"/>
            <w:tcBorders>
              <w:top w:val="single" w:sz="4" w:space="0" w:color="auto"/>
            </w:tcBorders>
          </w:tcPr>
          <w:p w14:paraId="62828B8D" w14:textId="77777777" w:rsidR="00E2697A" w:rsidRPr="00221370" w:rsidRDefault="00E2697A" w:rsidP="005A3308">
            <w:pPr>
              <w:numPr>
                <w:ilvl w:val="0"/>
                <w:numId w:val="3"/>
              </w:numPr>
              <w:spacing w:after="0" w:line="240" w:lineRule="auto"/>
              <w:ind w:left="264" w:hanging="264"/>
              <w:rPr>
                <w:rFonts w:cstheme="minorHAnsi"/>
                <w:spacing w:val="-6"/>
                <w:sz w:val="16"/>
                <w:szCs w:val="16"/>
                <w:lang w:val="en-GB"/>
              </w:rPr>
            </w:pPr>
            <w:r w:rsidRPr="00221370">
              <w:rPr>
                <w:rFonts w:cstheme="minorHAnsi"/>
                <w:spacing w:val="-6"/>
                <w:sz w:val="16"/>
                <w:szCs w:val="16"/>
                <w:lang w:val="en-GB"/>
              </w:rPr>
              <w:t>Mood</w:t>
            </w:r>
          </w:p>
          <w:p w14:paraId="45308DC5" w14:textId="77777777" w:rsidR="00E2697A" w:rsidRPr="00221370" w:rsidRDefault="00E2697A" w:rsidP="005A3308">
            <w:pPr>
              <w:numPr>
                <w:ilvl w:val="0"/>
                <w:numId w:val="3"/>
              </w:numPr>
              <w:spacing w:after="0" w:line="240" w:lineRule="auto"/>
              <w:ind w:left="264" w:hanging="264"/>
              <w:rPr>
                <w:rFonts w:cstheme="minorHAnsi"/>
                <w:spacing w:val="-6"/>
                <w:sz w:val="16"/>
                <w:szCs w:val="16"/>
                <w:lang w:val="en-GB"/>
              </w:rPr>
            </w:pPr>
            <w:r w:rsidRPr="00221370">
              <w:rPr>
                <w:rFonts w:cstheme="minorHAnsi"/>
                <w:spacing w:val="-6"/>
                <w:sz w:val="16"/>
                <w:szCs w:val="16"/>
                <w:lang w:val="en-GB"/>
              </w:rPr>
              <w:t>Moderate to severe AD</w:t>
            </w:r>
          </w:p>
          <w:p w14:paraId="72BB8778" w14:textId="77777777" w:rsidR="00E2697A" w:rsidRPr="00221370" w:rsidRDefault="00E2697A" w:rsidP="005A3308">
            <w:pPr>
              <w:numPr>
                <w:ilvl w:val="0"/>
                <w:numId w:val="3"/>
              </w:numPr>
              <w:spacing w:after="0" w:line="240" w:lineRule="auto"/>
              <w:ind w:left="264" w:hanging="264"/>
              <w:rPr>
                <w:rFonts w:cstheme="minorHAnsi"/>
                <w:spacing w:val="-6"/>
                <w:sz w:val="16"/>
                <w:szCs w:val="16"/>
                <w:lang w:val="en-GB"/>
              </w:rPr>
            </w:pPr>
            <w:r w:rsidRPr="00221370">
              <w:rPr>
                <w:rFonts w:cstheme="minorHAnsi"/>
                <w:spacing w:val="-6"/>
                <w:sz w:val="16"/>
                <w:szCs w:val="16"/>
                <w:lang w:val="en-GB"/>
              </w:rPr>
              <w:t xml:space="preserve">Research or clinical </w:t>
            </w:r>
          </w:p>
        </w:tc>
        <w:tc>
          <w:tcPr>
            <w:tcW w:w="413" w:type="pct"/>
            <w:tcBorders>
              <w:top w:val="single" w:sz="4" w:space="0" w:color="auto"/>
            </w:tcBorders>
          </w:tcPr>
          <w:p w14:paraId="1F48FCAF"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n/a</w:t>
            </w:r>
          </w:p>
        </w:tc>
        <w:tc>
          <w:tcPr>
            <w:tcW w:w="859" w:type="pct"/>
            <w:tcBorders>
              <w:top w:val="single" w:sz="4" w:space="0" w:color="auto"/>
            </w:tcBorders>
          </w:tcPr>
          <w:p w14:paraId="4E12833D"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Interviewer-judgement, informed by observation and patient and carer interview</w:t>
            </w:r>
          </w:p>
        </w:tc>
        <w:tc>
          <w:tcPr>
            <w:tcW w:w="469" w:type="pct"/>
            <w:tcBorders>
              <w:top w:val="single" w:sz="4" w:space="0" w:color="auto"/>
            </w:tcBorders>
          </w:tcPr>
          <w:p w14:paraId="3741A7CF"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7 days</w:t>
            </w:r>
          </w:p>
        </w:tc>
        <w:tc>
          <w:tcPr>
            <w:tcW w:w="276" w:type="pct"/>
            <w:tcBorders>
              <w:top w:val="single" w:sz="4" w:space="0" w:color="auto"/>
            </w:tcBorders>
          </w:tcPr>
          <w:p w14:paraId="6CCF7235"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5</w:t>
            </w:r>
          </w:p>
        </w:tc>
        <w:tc>
          <w:tcPr>
            <w:tcW w:w="1253" w:type="pct"/>
            <w:tcBorders>
              <w:top w:val="single" w:sz="4" w:space="0" w:color="auto"/>
            </w:tcBorders>
          </w:tcPr>
          <w:p w14:paraId="6D5D5C6E"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Items rated for frequency on Likert scale (1 to 5, all options described)</w:t>
            </w:r>
          </w:p>
        </w:tc>
      </w:tr>
      <w:tr w:rsidR="00E2697A" w:rsidRPr="00221370" w14:paraId="242AC04E" w14:textId="77777777" w:rsidTr="00E2697A">
        <w:trPr>
          <w:trHeight w:val="516"/>
        </w:trPr>
        <w:tc>
          <w:tcPr>
            <w:tcW w:w="365" w:type="pct"/>
            <w:vMerge w:val="restart"/>
          </w:tcPr>
          <w:p w14:paraId="3F851D64"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AES</w:t>
            </w:r>
          </w:p>
          <w:p w14:paraId="70C55F64" w14:textId="3FBB3061" w:rsidR="00E2697A" w:rsidRPr="00221370" w:rsidRDefault="00CE4E81" w:rsidP="005A3308">
            <w:pPr>
              <w:spacing w:after="0" w:line="240" w:lineRule="auto"/>
              <w:ind w:left="25"/>
              <w:rPr>
                <w:rFonts w:cstheme="minorHAnsi"/>
                <w:spacing w:val="-6"/>
                <w:sz w:val="16"/>
                <w:szCs w:val="16"/>
                <w:lang w:val="en-GB"/>
              </w:rPr>
            </w:pPr>
            <w:r w:rsidRPr="00CE4E81">
              <w:rPr>
                <w:rFonts w:ascii="Calibri" w:hAnsi="Calibri" w:cs="Calibri"/>
                <w:sz w:val="16"/>
              </w:rPr>
              <w:t>[33]</w:t>
            </w:r>
            <w:r w:rsidR="00E2697A" w:rsidRPr="00221370">
              <w:rPr>
                <w:rFonts w:cstheme="minorHAnsi"/>
                <w:spacing w:val="-6"/>
                <w:sz w:val="16"/>
                <w:szCs w:val="16"/>
                <w:lang w:val="en-GB"/>
              </w:rPr>
              <w:t xml:space="preserve"> </w:t>
            </w:r>
          </w:p>
          <w:p w14:paraId="5EE965E7" w14:textId="77777777" w:rsidR="00E2697A" w:rsidRPr="00221370" w:rsidRDefault="00E2697A" w:rsidP="005A3308">
            <w:pPr>
              <w:spacing w:after="0" w:line="240" w:lineRule="auto"/>
              <w:ind w:left="25"/>
              <w:rPr>
                <w:rFonts w:cstheme="minorHAnsi"/>
                <w:spacing w:val="-6"/>
                <w:sz w:val="16"/>
                <w:szCs w:val="16"/>
                <w:lang w:val="en-GB"/>
              </w:rPr>
            </w:pPr>
          </w:p>
          <w:p w14:paraId="3AF74262" w14:textId="77777777" w:rsidR="00E2697A" w:rsidRPr="00221370" w:rsidRDefault="00E2697A" w:rsidP="005A3308">
            <w:pPr>
              <w:spacing w:after="0" w:line="240" w:lineRule="auto"/>
              <w:ind w:left="25"/>
              <w:rPr>
                <w:rFonts w:cstheme="minorHAnsi"/>
                <w:spacing w:val="-6"/>
                <w:sz w:val="16"/>
                <w:szCs w:val="16"/>
                <w:lang w:val="en-GB"/>
              </w:rPr>
            </w:pPr>
          </w:p>
        </w:tc>
        <w:tc>
          <w:tcPr>
            <w:tcW w:w="399" w:type="pct"/>
            <w:vMerge w:val="restart"/>
          </w:tcPr>
          <w:p w14:paraId="3ABA7FEB" w14:textId="674B1B86"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 xml:space="preserve">9 </w:t>
            </w:r>
            <w:r w:rsidR="00CE4E81" w:rsidRPr="00CE4E81">
              <w:rPr>
                <w:rFonts w:ascii="Calibri" w:hAnsi="Calibri" w:cs="Calibri"/>
                <w:sz w:val="16"/>
                <w:szCs w:val="24"/>
              </w:rPr>
              <w:t>[33,53–57,71,78,89]</w:t>
            </w:r>
          </w:p>
        </w:tc>
        <w:tc>
          <w:tcPr>
            <w:tcW w:w="966" w:type="pct"/>
            <w:vMerge w:val="restart"/>
          </w:tcPr>
          <w:p w14:paraId="1FCA3DCE" w14:textId="77777777" w:rsidR="00E2697A" w:rsidRPr="00221370" w:rsidRDefault="00E2697A" w:rsidP="005A3308">
            <w:pPr>
              <w:numPr>
                <w:ilvl w:val="0"/>
                <w:numId w:val="4"/>
              </w:numPr>
              <w:spacing w:after="0" w:line="240" w:lineRule="auto"/>
              <w:ind w:left="264" w:hanging="264"/>
              <w:rPr>
                <w:rFonts w:cstheme="minorHAnsi"/>
                <w:spacing w:val="-6"/>
                <w:sz w:val="16"/>
                <w:szCs w:val="16"/>
                <w:lang w:val="en-GB"/>
              </w:rPr>
            </w:pPr>
            <w:r w:rsidRPr="00221370">
              <w:rPr>
                <w:rFonts w:cstheme="minorHAnsi"/>
                <w:spacing w:val="-6"/>
                <w:sz w:val="16"/>
                <w:szCs w:val="16"/>
                <w:lang w:val="en-GB"/>
              </w:rPr>
              <w:t>Apathy</w:t>
            </w:r>
          </w:p>
          <w:p w14:paraId="2CB1BCBD" w14:textId="77777777" w:rsidR="00E2697A" w:rsidRPr="00221370" w:rsidRDefault="00E2697A" w:rsidP="005A3308">
            <w:pPr>
              <w:numPr>
                <w:ilvl w:val="0"/>
                <w:numId w:val="4"/>
              </w:numPr>
              <w:spacing w:after="0" w:line="240" w:lineRule="auto"/>
              <w:ind w:left="264" w:hanging="264"/>
              <w:rPr>
                <w:rFonts w:cstheme="minorHAnsi"/>
                <w:spacing w:val="-6"/>
                <w:sz w:val="16"/>
                <w:szCs w:val="16"/>
                <w:lang w:val="en-GB"/>
              </w:rPr>
            </w:pPr>
            <w:r w:rsidRPr="00221370">
              <w:rPr>
                <w:rFonts w:cstheme="minorHAnsi"/>
                <w:spacing w:val="-6"/>
                <w:sz w:val="16"/>
                <w:szCs w:val="16"/>
                <w:lang w:val="en-GB"/>
              </w:rPr>
              <w:t>People with various clinical disorders or apathy, (with MMSE over 10 for patient reported version)</w:t>
            </w:r>
          </w:p>
          <w:p w14:paraId="39A25B47" w14:textId="77777777" w:rsidR="00E2697A" w:rsidRPr="00221370" w:rsidRDefault="00E2697A" w:rsidP="005A3308">
            <w:pPr>
              <w:numPr>
                <w:ilvl w:val="0"/>
                <w:numId w:val="4"/>
              </w:numPr>
              <w:spacing w:after="0" w:line="240" w:lineRule="auto"/>
              <w:ind w:left="264" w:hanging="264"/>
              <w:rPr>
                <w:rFonts w:cstheme="minorHAnsi"/>
                <w:spacing w:val="-6"/>
                <w:sz w:val="16"/>
                <w:szCs w:val="16"/>
                <w:lang w:val="en-GB"/>
              </w:rPr>
            </w:pPr>
            <w:r w:rsidRPr="00221370">
              <w:rPr>
                <w:rFonts w:cstheme="minorHAnsi"/>
                <w:spacing w:val="-6"/>
                <w:sz w:val="16"/>
                <w:szCs w:val="16"/>
                <w:lang w:val="en-GB"/>
              </w:rPr>
              <w:t>Clinical</w:t>
            </w:r>
          </w:p>
        </w:tc>
        <w:tc>
          <w:tcPr>
            <w:tcW w:w="413" w:type="pct"/>
          </w:tcPr>
          <w:p w14:paraId="24948A9C"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AES-C</w:t>
            </w:r>
          </w:p>
        </w:tc>
        <w:tc>
          <w:tcPr>
            <w:tcW w:w="859" w:type="pct"/>
          </w:tcPr>
          <w:p w14:paraId="2C9246E9" w14:textId="77777777" w:rsidR="00E2697A"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Clinician-rated based on semi-structured interview with patient and observations. Bachelor level raters can conduct with 4-6 hours experience.</w:t>
            </w:r>
          </w:p>
          <w:p w14:paraId="71965803" w14:textId="4E20597C" w:rsidR="00C91A52" w:rsidRPr="00221370" w:rsidRDefault="00C91A52" w:rsidP="005A3308">
            <w:pPr>
              <w:spacing w:after="0" w:line="240" w:lineRule="auto"/>
              <w:ind w:left="25"/>
              <w:rPr>
                <w:rFonts w:cstheme="minorHAnsi"/>
                <w:spacing w:val="-6"/>
                <w:sz w:val="16"/>
                <w:szCs w:val="16"/>
                <w:lang w:val="en-GB"/>
              </w:rPr>
            </w:pPr>
            <w:r>
              <w:rPr>
                <w:rFonts w:cstheme="minorHAnsi"/>
                <w:spacing w:val="-6"/>
                <w:sz w:val="16"/>
                <w:szCs w:val="16"/>
                <w:lang w:val="en-GB"/>
              </w:rPr>
              <w:t>10 to 20 minutes to administer</w:t>
            </w:r>
          </w:p>
        </w:tc>
        <w:tc>
          <w:tcPr>
            <w:tcW w:w="469" w:type="pct"/>
          </w:tcPr>
          <w:p w14:paraId="2FBB6706"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4 weeks</w:t>
            </w:r>
          </w:p>
        </w:tc>
        <w:tc>
          <w:tcPr>
            <w:tcW w:w="276" w:type="pct"/>
          </w:tcPr>
          <w:p w14:paraId="436C1571"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 xml:space="preserve">18 </w:t>
            </w:r>
          </w:p>
        </w:tc>
        <w:tc>
          <w:tcPr>
            <w:tcW w:w="1253" w:type="pct"/>
          </w:tcPr>
          <w:p w14:paraId="247F55BC"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Items rated on Likert scale (1 to 4; all options described), and quantifiable items rated 1 to 4 based 0, 1-2, 2-3, 3 or more quantifiable instances. Requires verbal or nonverbal evidence of intensity.</w:t>
            </w:r>
          </w:p>
          <w:p w14:paraId="4408E44A"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Total score is sum of item scores. Range 18 to 72.</w:t>
            </w:r>
          </w:p>
        </w:tc>
      </w:tr>
      <w:tr w:rsidR="00E2697A" w:rsidRPr="00221370" w14:paraId="242B2BA6" w14:textId="77777777" w:rsidTr="00E2697A">
        <w:tc>
          <w:tcPr>
            <w:tcW w:w="365" w:type="pct"/>
            <w:vMerge/>
          </w:tcPr>
          <w:p w14:paraId="17202683" w14:textId="77777777" w:rsidR="00E2697A" w:rsidRPr="00221370" w:rsidRDefault="00E2697A" w:rsidP="005A3308">
            <w:pPr>
              <w:spacing w:after="0" w:line="240" w:lineRule="auto"/>
              <w:ind w:left="25"/>
              <w:rPr>
                <w:rFonts w:cstheme="minorHAnsi"/>
                <w:spacing w:val="-6"/>
                <w:sz w:val="16"/>
                <w:szCs w:val="16"/>
                <w:lang w:val="en-GB"/>
              </w:rPr>
            </w:pPr>
          </w:p>
        </w:tc>
        <w:tc>
          <w:tcPr>
            <w:tcW w:w="399" w:type="pct"/>
            <w:vMerge/>
          </w:tcPr>
          <w:p w14:paraId="47722F94" w14:textId="77777777" w:rsidR="00E2697A" w:rsidRPr="00221370" w:rsidRDefault="00E2697A" w:rsidP="005A3308">
            <w:pPr>
              <w:spacing w:after="0" w:line="240" w:lineRule="auto"/>
              <w:ind w:left="25"/>
              <w:rPr>
                <w:rFonts w:cstheme="minorHAnsi"/>
                <w:spacing w:val="-6"/>
                <w:sz w:val="16"/>
                <w:szCs w:val="16"/>
                <w:lang w:val="en-GB"/>
              </w:rPr>
            </w:pPr>
          </w:p>
        </w:tc>
        <w:tc>
          <w:tcPr>
            <w:tcW w:w="966" w:type="pct"/>
            <w:vMerge/>
          </w:tcPr>
          <w:p w14:paraId="02981F41" w14:textId="77777777" w:rsidR="00E2697A" w:rsidRPr="00221370" w:rsidRDefault="00E2697A" w:rsidP="005A3308">
            <w:pPr>
              <w:spacing w:after="0" w:line="240" w:lineRule="auto"/>
              <w:ind w:left="25"/>
              <w:rPr>
                <w:rFonts w:cstheme="minorHAnsi"/>
                <w:spacing w:val="-6"/>
                <w:sz w:val="16"/>
                <w:szCs w:val="16"/>
                <w:lang w:val="en-GB"/>
              </w:rPr>
            </w:pPr>
          </w:p>
        </w:tc>
        <w:tc>
          <w:tcPr>
            <w:tcW w:w="413" w:type="pct"/>
          </w:tcPr>
          <w:p w14:paraId="20F3B5F7"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AES-I</w:t>
            </w:r>
          </w:p>
        </w:tc>
        <w:tc>
          <w:tcPr>
            <w:tcW w:w="859" w:type="pct"/>
          </w:tcPr>
          <w:p w14:paraId="0F0DE39F" w14:textId="77777777" w:rsidR="00E2697A"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Informant-report via paper and pencil</w:t>
            </w:r>
          </w:p>
          <w:p w14:paraId="409884CC" w14:textId="3B60E479" w:rsidR="00C91A52" w:rsidRPr="00221370" w:rsidRDefault="00C91A52" w:rsidP="005A3308">
            <w:pPr>
              <w:spacing w:after="0" w:line="240" w:lineRule="auto"/>
              <w:ind w:left="25"/>
              <w:rPr>
                <w:rFonts w:cstheme="minorHAnsi"/>
                <w:spacing w:val="-6"/>
                <w:sz w:val="16"/>
                <w:szCs w:val="16"/>
                <w:lang w:val="en-GB"/>
              </w:rPr>
            </w:pPr>
            <w:r>
              <w:rPr>
                <w:rFonts w:cstheme="minorHAnsi"/>
                <w:spacing w:val="-6"/>
                <w:sz w:val="16"/>
                <w:szCs w:val="16"/>
                <w:lang w:val="en-GB"/>
              </w:rPr>
              <w:t>10 to 20 minutes to administer.</w:t>
            </w:r>
          </w:p>
        </w:tc>
        <w:tc>
          <w:tcPr>
            <w:tcW w:w="469" w:type="pct"/>
          </w:tcPr>
          <w:p w14:paraId="362B5C34"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4 weeks</w:t>
            </w:r>
          </w:p>
        </w:tc>
        <w:tc>
          <w:tcPr>
            <w:tcW w:w="276" w:type="pct"/>
          </w:tcPr>
          <w:p w14:paraId="387D056B"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18</w:t>
            </w:r>
          </w:p>
        </w:tc>
        <w:tc>
          <w:tcPr>
            <w:tcW w:w="1253" w:type="pct"/>
          </w:tcPr>
          <w:p w14:paraId="2F459B23"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Likert scale (1 to 4; all options described).</w:t>
            </w:r>
          </w:p>
          <w:p w14:paraId="1C5D4936"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Total score is sum of item scores.</w:t>
            </w:r>
          </w:p>
          <w:p w14:paraId="41CE58A3"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Range 18 to 72.</w:t>
            </w:r>
          </w:p>
        </w:tc>
      </w:tr>
      <w:tr w:rsidR="00E2697A" w:rsidRPr="00221370" w14:paraId="089764FE" w14:textId="77777777" w:rsidTr="00E2697A">
        <w:trPr>
          <w:trHeight w:val="578"/>
        </w:trPr>
        <w:tc>
          <w:tcPr>
            <w:tcW w:w="365" w:type="pct"/>
            <w:vMerge/>
          </w:tcPr>
          <w:p w14:paraId="27364F41" w14:textId="77777777" w:rsidR="00E2697A" w:rsidRPr="00221370" w:rsidRDefault="00E2697A" w:rsidP="005A3308">
            <w:pPr>
              <w:spacing w:after="0" w:line="240" w:lineRule="auto"/>
              <w:ind w:left="25"/>
              <w:rPr>
                <w:rFonts w:cstheme="minorHAnsi"/>
                <w:spacing w:val="-6"/>
                <w:sz w:val="16"/>
                <w:szCs w:val="16"/>
                <w:lang w:val="en-GB"/>
              </w:rPr>
            </w:pPr>
          </w:p>
        </w:tc>
        <w:tc>
          <w:tcPr>
            <w:tcW w:w="399" w:type="pct"/>
            <w:vMerge/>
          </w:tcPr>
          <w:p w14:paraId="698B432F" w14:textId="77777777" w:rsidR="00E2697A" w:rsidRPr="00221370" w:rsidRDefault="00E2697A" w:rsidP="005A3308">
            <w:pPr>
              <w:spacing w:after="0" w:line="240" w:lineRule="auto"/>
              <w:ind w:left="25"/>
              <w:rPr>
                <w:rFonts w:cstheme="minorHAnsi"/>
                <w:spacing w:val="-6"/>
                <w:sz w:val="16"/>
                <w:szCs w:val="16"/>
                <w:lang w:val="en-GB"/>
              </w:rPr>
            </w:pPr>
          </w:p>
        </w:tc>
        <w:tc>
          <w:tcPr>
            <w:tcW w:w="966" w:type="pct"/>
            <w:vMerge/>
          </w:tcPr>
          <w:p w14:paraId="1E9D425C" w14:textId="77777777" w:rsidR="00E2697A" w:rsidRPr="00221370" w:rsidRDefault="00E2697A" w:rsidP="005A3308">
            <w:pPr>
              <w:spacing w:after="0" w:line="240" w:lineRule="auto"/>
              <w:ind w:left="25"/>
              <w:rPr>
                <w:rFonts w:cstheme="minorHAnsi"/>
                <w:spacing w:val="-6"/>
                <w:sz w:val="16"/>
                <w:szCs w:val="16"/>
                <w:lang w:val="en-GB"/>
              </w:rPr>
            </w:pPr>
          </w:p>
        </w:tc>
        <w:tc>
          <w:tcPr>
            <w:tcW w:w="413" w:type="pct"/>
          </w:tcPr>
          <w:p w14:paraId="12078690"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AES-I (16 item versions)</w:t>
            </w:r>
          </w:p>
        </w:tc>
        <w:tc>
          <w:tcPr>
            <w:tcW w:w="859" w:type="pct"/>
          </w:tcPr>
          <w:p w14:paraId="45C1EC33" w14:textId="4DB2B9DC"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Informant-report via paper and pencil</w:t>
            </w:r>
          </w:p>
        </w:tc>
        <w:tc>
          <w:tcPr>
            <w:tcW w:w="469" w:type="pct"/>
          </w:tcPr>
          <w:p w14:paraId="3B8F289C"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4 weeks</w:t>
            </w:r>
          </w:p>
        </w:tc>
        <w:tc>
          <w:tcPr>
            <w:tcW w:w="276" w:type="pct"/>
          </w:tcPr>
          <w:p w14:paraId="7E15B878"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16</w:t>
            </w:r>
          </w:p>
        </w:tc>
        <w:tc>
          <w:tcPr>
            <w:tcW w:w="1253" w:type="pct"/>
          </w:tcPr>
          <w:p w14:paraId="2252BE98"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Likert scale (1 to 4; all options described).</w:t>
            </w:r>
          </w:p>
          <w:p w14:paraId="5B668F61"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Total score is sum of item scores. Range 18 to 64</w:t>
            </w:r>
          </w:p>
        </w:tc>
      </w:tr>
      <w:tr w:rsidR="00E2697A" w:rsidRPr="00221370" w14:paraId="6A34C542" w14:textId="77777777" w:rsidTr="00E2697A">
        <w:trPr>
          <w:trHeight w:val="578"/>
        </w:trPr>
        <w:tc>
          <w:tcPr>
            <w:tcW w:w="365" w:type="pct"/>
            <w:vMerge/>
          </w:tcPr>
          <w:p w14:paraId="330A1534" w14:textId="77777777" w:rsidR="00E2697A" w:rsidRPr="00221370" w:rsidRDefault="00E2697A" w:rsidP="005A3308">
            <w:pPr>
              <w:spacing w:after="0" w:line="240" w:lineRule="auto"/>
              <w:ind w:left="25"/>
              <w:rPr>
                <w:rFonts w:cstheme="minorHAnsi"/>
                <w:spacing w:val="-6"/>
                <w:sz w:val="16"/>
                <w:szCs w:val="16"/>
                <w:lang w:val="en-GB"/>
              </w:rPr>
            </w:pPr>
          </w:p>
        </w:tc>
        <w:tc>
          <w:tcPr>
            <w:tcW w:w="399" w:type="pct"/>
            <w:vMerge/>
          </w:tcPr>
          <w:p w14:paraId="24DC36D2" w14:textId="77777777" w:rsidR="00E2697A" w:rsidRPr="00221370" w:rsidRDefault="00E2697A" w:rsidP="005A3308">
            <w:pPr>
              <w:spacing w:after="0" w:line="240" w:lineRule="auto"/>
              <w:ind w:left="25"/>
              <w:rPr>
                <w:rFonts w:cstheme="minorHAnsi"/>
                <w:spacing w:val="-6"/>
                <w:sz w:val="16"/>
                <w:szCs w:val="16"/>
                <w:lang w:val="en-GB"/>
              </w:rPr>
            </w:pPr>
          </w:p>
        </w:tc>
        <w:tc>
          <w:tcPr>
            <w:tcW w:w="966" w:type="pct"/>
            <w:vMerge/>
          </w:tcPr>
          <w:p w14:paraId="2F2FE258" w14:textId="77777777" w:rsidR="00E2697A" w:rsidRPr="00221370" w:rsidRDefault="00E2697A" w:rsidP="005A3308">
            <w:pPr>
              <w:spacing w:after="0" w:line="240" w:lineRule="auto"/>
              <w:ind w:left="25"/>
              <w:rPr>
                <w:rFonts w:cstheme="minorHAnsi"/>
                <w:spacing w:val="-6"/>
                <w:sz w:val="16"/>
                <w:szCs w:val="16"/>
                <w:lang w:val="en-GB"/>
              </w:rPr>
            </w:pPr>
          </w:p>
        </w:tc>
        <w:tc>
          <w:tcPr>
            <w:tcW w:w="413" w:type="pct"/>
          </w:tcPr>
          <w:p w14:paraId="5B0B0B74"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AES-S</w:t>
            </w:r>
          </w:p>
        </w:tc>
        <w:tc>
          <w:tcPr>
            <w:tcW w:w="859" w:type="pct"/>
          </w:tcPr>
          <w:p w14:paraId="5E263087" w14:textId="77777777" w:rsidR="00E2697A"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Self-report via interview (recommended) or paper and pencil</w:t>
            </w:r>
          </w:p>
          <w:p w14:paraId="51C357E7" w14:textId="6C8BA908" w:rsidR="00C91A52" w:rsidRPr="00221370" w:rsidRDefault="00C91A52" w:rsidP="005A3308">
            <w:pPr>
              <w:spacing w:after="0" w:line="240" w:lineRule="auto"/>
              <w:ind w:left="25"/>
              <w:rPr>
                <w:rFonts w:cstheme="minorHAnsi"/>
                <w:spacing w:val="-6"/>
                <w:sz w:val="16"/>
                <w:szCs w:val="16"/>
                <w:lang w:val="en-GB"/>
              </w:rPr>
            </w:pPr>
            <w:r>
              <w:rPr>
                <w:rFonts w:cstheme="minorHAnsi"/>
                <w:spacing w:val="-6"/>
                <w:sz w:val="16"/>
                <w:szCs w:val="16"/>
                <w:lang w:val="en-GB"/>
              </w:rPr>
              <w:t>10 to 20 minutes to administer</w:t>
            </w:r>
          </w:p>
        </w:tc>
        <w:tc>
          <w:tcPr>
            <w:tcW w:w="469" w:type="pct"/>
          </w:tcPr>
          <w:p w14:paraId="4E100EEF"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4 weeks</w:t>
            </w:r>
          </w:p>
        </w:tc>
        <w:tc>
          <w:tcPr>
            <w:tcW w:w="276" w:type="pct"/>
          </w:tcPr>
          <w:p w14:paraId="5919D4BE"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18</w:t>
            </w:r>
          </w:p>
        </w:tc>
        <w:tc>
          <w:tcPr>
            <w:tcW w:w="1253" w:type="pct"/>
          </w:tcPr>
          <w:p w14:paraId="4F0368C5"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Likert scale (1 to 4; all options described).</w:t>
            </w:r>
          </w:p>
          <w:p w14:paraId="50D72F0C"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Total score is sum of item scores. Range 18 to 72.</w:t>
            </w:r>
          </w:p>
        </w:tc>
      </w:tr>
      <w:tr w:rsidR="00E2697A" w:rsidRPr="00221370" w14:paraId="0AA1A3BF" w14:textId="77777777" w:rsidTr="00E2697A">
        <w:trPr>
          <w:trHeight w:val="448"/>
        </w:trPr>
        <w:tc>
          <w:tcPr>
            <w:tcW w:w="365" w:type="pct"/>
            <w:vMerge/>
          </w:tcPr>
          <w:p w14:paraId="05807662" w14:textId="77777777" w:rsidR="00E2697A" w:rsidRPr="00221370" w:rsidRDefault="00E2697A" w:rsidP="005A3308">
            <w:pPr>
              <w:spacing w:after="0" w:line="240" w:lineRule="auto"/>
              <w:ind w:left="25"/>
              <w:rPr>
                <w:rFonts w:cstheme="minorHAnsi"/>
                <w:spacing w:val="-6"/>
                <w:sz w:val="16"/>
                <w:szCs w:val="16"/>
                <w:lang w:val="en-GB"/>
              </w:rPr>
            </w:pPr>
          </w:p>
        </w:tc>
        <w:tc>
          <w:tcPr>
            <w:tcW w:w="399" w:type="pct"/>
            <w:vMerge/>
          </w:tcPr>
          <w:p w14:paraId="2C4A3551" w14:textId="77777777" w:rsidR="00E2697A" w:rsidRPr="00221370" w:rsidRDefault="00E2697A" w:rsidP="005A3308">
            <w:pPr>
              <w:spacing w:after="0" w:line="240" w:lineRule="auto"/>
              <w:ind w:left="25"/>
              <w:rPr>
                <w:rFonts w:cstheme="minorHAnsi"/>
                <w:spacing w:val="-6"/>
                <w:sz w:val="16"/>
                <w:szCs w:val="16"/>
                <w:lang w:val="en-GB"/>
              </w:rPr>
            </w:pPr>
          </w:p>
        </w:tc>
        <w:tc>
          <w:tcPr>
            <w:tcW w:w="966" w:type="pct"/>
            <w:vMerge/>
          </w:tcPr>
          <w:p w14:paraId="35EC223E" w14:textId="77777777" w:rsidR="00E2697A" w:rsidRPr="00221370" w:rsidRDefault="00E2697A" w:rsidP="005A3308">
            <w:pPr>
              <w:spacing w:after="0" w:line="240" w:lineRule="auto"/>
              <w:ind w:left="25"/>
              <w:rPr>
                <w:rFonts w:cstheme="minorHAnsi"/>
                <w:spacing w:val="-6"/>
                <w:sz w:val="16"/>
                <w:szCs w:val="16"/>
                <w:lang w:val="en-GB"/>
              </w:rPr>
            </w:pPr>
          </w:p>
        </w:tc>
        <w:tc>
          <w:tcPr>
            <w:tcW w:w="413" w:type="pct"/>
          </w:tcPr>
          <w:p w14:paraId="3EEA78BE"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AES-12PD</w:t>
            </w:r>
          </w:p>
        </w:tc>
        <w:tc>
          <w:tcPr>
            <w:tcW w:w="859" w:type="pct"/>
          </w:tcPr>
          <w:p w14:paraId="4426F128"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 xml:space="preserve">Self-report </w:t>
            </w:r>
          </w:p>
        </w:tc>
        <w:tc>
          <w:tcPr>
            <w:tcW w:w="469" w:type="pct"/>
          </w:tcPr>
          <w:p w14:paraId="24FE6718"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4 weeks</w:t>
            </w:r>
          </w:p>
        </w:tc>
        <w:tc>
          <w:tcPr>
            <w:tcW w:w="276" w:type="pct"/>
          </w:tcPr>
          <w:p w14:paraId="4EC5DC35"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12</w:t>
            </w:r>
          </w:p>
        </w:tc>
        <w:tc>
          <w:tcPr>
            <w:tcW w:w="1253" w:type="pct"/>
          </w:tcPr>
          <w:p w14:paraId="179DCAF4"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Likert scale (1 to 4; all options described).</w:t>
            </w:r>
          </w:p>
          <w:p w14:paraId="1B7FA31F"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Total score is sum of item scores. Range 18 to 48.</w:t>
            </w:r>
          </w:p>
        </w:tc>
      </w:tr>
      <w:tr w:rsidR="00E2697A" w:rsidRPr="00221370" w14:paraId="2932AD59" w14:textId="77777777" w:rsidTr="00E2697A">
        <w:tc>
          <w:tcPr>
            <w:tcW w:w="365" w:type="pct"/>
            <w:vMerge w:val="restart"/>
          </w:tcPr>
          <w:p w14:paraId="761394CD" w14:textId="41F7B4A9"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 xml:space="preserve">AI </w:t>
            </w:r>
            <w:r w:rsidR="00CE4E81" w:rsidRPr="00CE4E81">
              <w:rPr>
                <w:rFonts w:ascii="Calibri" w:hAnsi="Calibri" w:cs="Calibri"/>
                <w:sz w:val="16"/>
              </w:rPr>
              <w:t>[34]</w:t>
            </w:r>
          </w:p>
          <w:p w14:paraId="68406213" w14:textId="77777777" w:rsidR="00E2697A" w:rsidRPr="00221370" w:rsidRDefault="00E2697A" w:rsidP="005A3308">
            <w:pPr>
              <w:spacing w:after="0" w:line="240" w:lineRule="auto"/>
              <w:ind w:left="25"/>
              <w:rPr>
                <w:rFonts w:cstheme="minorHAnsi"/>
                <w:spacing w:val="-6"/>
                <w:sz w:val="16"/>
                <w:szCs w:val="16"/>
                <w:lang w:val="en-GB"/>
              </w:rPr>
            </w:pPr>
          </w:p>
          <w:p w14:paraId="08FF586F" w14:textId="77777777" w:rsidR="00E2697A" w:rsidRPr="00221370" w:rsidRDefault="00E2697A" w:rsidP="005A3308">
            <w:pPr>
              <w:spacing w:after="0" w:line="240" w:lineRule="auto"/>
              <w:ind w:left="25"/>
              <w:rPr>
                <w:rFonts w:cstheme="minorHAnsi"/>
                <w:spacing w:val="-6"/>
                <w:sz w:val="16"/>
                <w:szCs w:val="16"/>
                <w:lang w:val="en-GB"/>
              </w:rPr>
            </w:pPr>
          </w:p>
        </w:tc>
        <w:tc>
          <w:tcPr>
            <w:tcW w:w="399" w:type="pct"/>
            <w:vMerge w:val="restart"/>
          </w:tcPr>
          <w:p w14:paraId="46F05285" w14:textId="7B178335"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 xml:space="preserve">3 </w:t>
            </w:r>
            <w:r w:rsidR="00CE4E81" w:rsidRPr="00CE4E81">
              <w:rPr>
                <w:rFonts w:ascii="Calibri" w:hAnsi="Calibri" w:cs="Calibri"/>
                <w:sz w:val="16"/>
              </w:rPr>
              <w:t>[34,72,80]</w:t>
            </w:r>
          </w:p>
        </w:tc>
        <w:tc>
          <w:tcPr>
            <w:tcW w:w="966" w:type="pct"/>
            <w:vMerge w:val="restart"/>
          </w:tcPr>
          <w:p w14:paraId="0C9A9B00" w14:textId="77777777" w:rsidR="00E2697A" w:rsidRPr="00221370" w:rsidRDefault="00E2697A" w:rsidP="005A3308">
            <w:pPr>
              <w:pStyle w:val="ListParagraph"/>
              <w:numPr>
                <w:ilvl w:val="0"/>
                <w:numId w:val="6"/>
              </w:numPr>
              <w:spacing w:after="0" w:line="240" w:lineRule="auto"/>
              <w:ind w:left="264" w:hanging="264"/>
              <w:rPr>
                <w:rFonts w:cstheme="minorHAnsi"/>
                <w:spacing w:val="-6"/>
                <w:sz w:val="16"/>
                <w:szCs w:val="16"/>
              </w:rPr>
            </w:pPr>
            <w:r w:rsidRPr="00221370">
              <w:rPr>
                <w:rFonts w:cstheme="minorHAnsi"/>
                <w:spacing w:val="-6"/>
                <w:sz w:val="16"/>
                <w:szCs w:val="16"/>
              </w:rPr>
              <w:t>Apathy</w:t>
            </w:r>
          </w:p>
          <w:p w14:paraId="22390AF2" w14:textId="77777777" w:rsidR="00E2697A" w:rsidRPr="00221370" w:rsidRDefault="00E2697A" w:rsidP="005A3308">
            <w:pPr>
              <w:pStyle w:val="ListParagraph"/>
              <w:numPr>
                <w:ilvl w:val="0"/>
                <w:numId w:val="6"/>
              </w:numPr>
              <w:spacing w:after="0" w:line="240" w:lineRule="auto"/>
              <w:ind w:left="264" w:hanging="264"/>
              <w:rPr>
                <w:rFonts w:cstheme="minorHAnsi"/>
                <w:spacing w:val="-6"/>
                <w:sz w:val="16"/>
                <w:szCs w:val="16"/>
              </w:rPr>
            </w:pPr>
            <w:r w:rsidRPr="00221370">
              <w:rPr>
                <w:rFonts w:cstheme="minorHAnsi"/>
                <w:spacing w:val="-6"/>
                <w:sz w:val="16"/>
                <w:szCs w:val="16"/>
              </w:rPr>
              <w:t>Older adults with brain disorders</w:t>
            </w:r>
          </w:p>
          <w:p w14:paraId="0165A562" w14:textId="77777777" w:rsidR="00E2697A" w:rsidRPr="00221370" w:rsidRDefault="00E2697A" w:rsidP="005A3308">
            <w:pPr>
              <w:numPr>
                <w:ilvl w:val="0"/>
                <w:numId w:val="6"/>
              </w:numPr>
              <w:spacing w:after="0" w:line="240" w:lineRule="auto"/>
              <w:ind w:left="264" w:hanging="264"/>
              <w:rPr>
                <w:rFonts w:cstheme="minorHAnsi"/>
                <w:spacing w:val="-6"/>
                <w:sz w:val="16"/>
                <w:szCs w:val="16"/>
                <w:lang w:val="en-GB"/>
              </w:rPr>
            </w:pPr>
            <w:r w:rsidRPr="00221370">
              <w:rPr>
                <w:rFonts w:cstheme="minorHAnsi"/>
                <w:spacing w:val="-6"/>
                <w:sz w:val="16"/>
                <w:szCs w:val="16"/>
                <w:lang w:val="en-GB"/>
              </w:rPr>
              <w:t>Clinical</w:t>
            </w:r>
          </w:p>
        </w:tc>
        <w:tc>
          <w:tcPr>
            <w:tcW w:w="413" w:type="pct"/>
          </w:tcPr>
          <w:p w14:paraId="33864E4F"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AI-C</w:t>
            </w:r>
          </w:p>
        </w:tc>
        <w:tc>
          <w:tcPr>
            <w:tcW w:w="859" w:type="pct"/>
          </w:tcPr>
          <w:p w14:paraId="122FFE5E" w14:textId="77777777" w:rsidR="00E2697A"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Clinician opinion based on observations, and participant and informant answers to the AI when available.</w:t>
            </w:r>
          </w:p>
          <w:p w14:paraId="4276FEE6" w14:textId="3A61398B" w:rsidR="00C91A52" w:rsidRPr="00221370" w:rsidRDefault="00C91A52" w:rsidP="005A3308">
            <w:pPr>
              <w:spacing w:after="0" w:line="240" w:lineRule="auto"/>
              <w:ind w:left="25"/>
              <w:rPr>
                <w:rFonts w:cstheme="minorHAnsi"/>
                <w:spacing w:val="-6"/>
                <w:sz w:val="16"/>
                <w:szCs w:val="16"/>
                <w:lang w:val="en-GB"/>
              </w:rPr>
            </w:pPr>
            <w:r>
              <w:rPr>
                <w:rFonts w:cstheme="minorHAnsi"/>
                <w:spacing w:val="-6"/>
                <w:sz w:val="16"/>
                <w:szCs w:val="16"/>
                <w:lang w:val="en-GB"/>
              </w:rPr>
              <w:t>At least 20 minutes of observation</w:t>
            </w:r>
          </w:p>
        </w:tc>
        <w:tc>
          <w:tcPr>
            <w:tcW w:w="469" w:type="pct"/>
          </w:tcPr>
          <w:p w14:paraId="6A1D867F"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Since beginning of the disease, last clinical assessment, or other defined time period e.g. last four weeks.</w:t>
            </w:r>
          </w:p>
        </w:tc>
        <w:tc>
          <w:tcPr>
            <w:tcW w:w="276" w:type="pct"/>
          </w:tcPr>
          <w:p w14:paraId="09BD9C7E"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3</w:t>
            </w:r>
          </w:p>
        </w:tc>
        <w:tc>
          <w:tcPr>
            <w:tcW w:w="1253" w:type="pct"/>
          </w:tcPr>
          <w:p w14:paraId="4A2945E5"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Likert scale (0 to 4; 3 options described)</w:t>
            </w:r>
          </w:p>
          <w:p w14:paraId="2C6B3DE8"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Total score is the sum of item scores. Range 0 to 12</w:t>
            </w:r>
          </w:p>
        </w:tc>
      </w:tr>
      <w:tr w:rsidR="00E2697A" w:rsidRPr="00221370" w14:paraId="0B1152B8" w14:textId="77777777" w:rsidTr="00E2697A">
        <w:tc>
          <w:tcPr>
            <w:tcW w:w="365" w:type="pct"/>
            <w:vMerge/>
          </w:tcPr>
          <w:p w14:paraId="1830EE6D" w14:textId="77777777" w:rsidR="00E2697A" w:rsidRPr="00221370" w:rsidRDefault="00E2697A" w:rsidP="005A3308">
            <w:pPr>
              <w:spacing w:after="0" w:line="240" w:lineRule="auto"/>
              <w:ind w:left="25"/>
              <w:rPr>
                <w:rFonts w:cstheme="minorHAnsi"/>
                <w:spacing w:val="-6"/>
                <w:sz w:val="16"/>
                <w:szCs w:val="16"/>
                <w:lang w:val="en-GB"/>
              </w:rPr>
            </w:pPr>
          </w:p>
        </w:tc>
        <w:tc>
          <w:tcPr>
            <w:tcW w:w="399" w:type="pct"/>
            <w:vMerge/>
          </w:tcPr>
          <w:p w14:paraId="28377CD4" w14:textId="77777777" w:rsidR="00E2697A" w:rsidRPr="00221370" w:rsidRDefault="00E2697A" w:rsidP="005A3308">
            <w:pPr>
              <w:spacing w:after="0" w:line="240" w:lineRule="auto"/>
              <w:ind w:left="25"/>
              <w:rPr>
                <w:rFonts w:cstheme="minorHAnsi"/>
                <w:spacing w:val="-6"/>
                <w:sz w:val="16"/>
                <w:szCs w:val="16"/>
                <w:lang w:val="en-GB"/>
              </w:rPr>
            </w:pPr>
          </w:p>
        </w:tc>
        <w:tc>
          <w:tcPr>
            <w:tcW w:w="966" w:type="pct"/>
            <w:vMerge/>
          </w:tcPr>
          <w:p w14:paraId="73BC9173" w14:textId="77777777" w:rsidR="00E2697A" w:rsidRPr="00221370" w:rsidRDefault="00E2697A" w:rsidP="005A3308">
            <w:pPr>
              <w:spacing w:after="0" w:line="240" w:lineRule="auto"/>
              <w:ind w:left="25"/>
              <w:rPr>
                <w:rFonts w:cstheme="minorHAnsi"/>
                <w:spacing w:val="-6"/>
                <w:sz w:val="16"/>
                <w:szCs w:val="16"/>
                <w:lang w:val="en-GB"/>
              </w:rPr>
            </w:pPr>
          </w:p>
        </w:tc>
        <w:tc>
          <w:tcPr>
            <w:tcW w:w="413" w:type="pct"/>
          </w:tcPr>
          <w:p w14:paraId="2424F113"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AI-I</w:t>
            </w:r>
          </w:p>
        </w:tc>
        <w:tc>
          <w:tcPr>
            <w:tcW w:w="859" w:type="pct"/>
          </w:tcPr>
          <w:p w14:paraId="384128F7"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Informant-report via interview</w:t>
            </w:r>
          </w:p>
        </w:tc>
        <w:tc>
          <w:tcPr>
            <w:tcW w:w="469" w:type="pct"/>
          </w:tcPr>
          <w:p w14:paraId="36CD5503"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 xml:space="preserve">Since beginning of the disease or an otherwise </w:t>
            </w:r>
            <w:r w:rsidRPr="00221370">
              <w:rPr>
                <w:rFonts w:cstheme="minorHAnsi"/>
                <w:spacing w:val="-6"/>
                <w:sz w:val="16"/>
                <w:szCs w:val="16"/>
                <w:lang w:val="en-GB"/>
              </w:rPr>
              <w:lastRenderedPageBreak/>
              <w:t>specified time point</w:t>
            </w:r>
          </w:p>
        </w:tc>
        <w:tc>
          <w:tcPr>
            <w:tcW w:w="276" w:type="pct"/>
          </w:tcPr>
          <w:p w14:paraId="7E43204A"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lastRenderedPageBreak/>
              <w:t>3</w:t>
            </w:r>
          </w:p>
        </w:tc>
        <w:tc>
          <w:tcPr>
            <w:tcW w:w="1253" w:type="pct"/>
          </w:tcPr>
          <w:p w14:paraId="703AACAB"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 xml:space="preserve">Screening questions: (Yes=0 or No) with follow-up questions rated on Likert scale (Frequency: 1 to 4; Severity: 1 to 3; all options described ) </w:t>
            </w:r>
          </w:p>
          <w:p w14:paraId="15FF0AA5"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lastRenderedPageBreak/>
              <w:t>Item score is Frequency x Severity. Range 0 to 12.</w:t>
            </w:r>
          </w:p>
          <w:p w14:paraId="74480C6B"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Total score is the sum of items scores. Range 0 to 36.</w:t>
            </w:r>
          </w:p>
        </w:tc>
      </w:tr>
      <w:tr w:rsidR="00E2697A" w:rsidRPr="00221370" w14:paraId="45923313" w14:textId="77777777" w:rsidTr="00E2697A">
        <w:trPr>
          <w:trHeight w:val="377"/>
        </w:trPr>
        <w:tc>
          <w:tcPr>
            <w:tcW w:w="365" w:type="pct"/>
            <w:vMerge/>
          </w:tcPr>
          <w:p w14:paraId="329F1B69" w14:textId="77777777" w:rsidR="00E2697A" w:rsidRPr="00221370" w:rsidRDefault="00E2697A" w:rsidP="005A3308">
            <w:pPr>
              <w:spacing w:after="0" w:line="240" w:lineRule="auto"/>
              <w:ind w:left="25"/>
              <w:rPr>
                <w:rFonts w:cstheme="minorHAnsi"/>
                <w:spacing w:val="-6"/>
                <w:sz w:val="16"/>
                <w:szCs w:val="16"/>
                <w:lang w:val="en-GB"/>
              </w:rPr>
            </w:pPr>
          </w:p>
        </w:tc>
        <w:tc>
          <w:tcPr>
            <w:tcW w:w="399" w:type="pct"/>
            <w:vMerge/>
          </w:tcPr>
          <w:p w14:paraId="1CEB5853" w14:textId="77777777" w:rsidR="00E2697A" w:rsidRPr="00221370" w:rsidRDefault="00E2697A" w:rsidP="005A3308">
            <w:pPr>
              <w:spacing w:after="0" w:line="240" w:lineRule="auto"/>
              <w:ind w:left="25"/>
              <w:rPr>
                <w:rFonts w:cstheme="minorHAnsi"/>
                <w:spacing w:val="-6"/>
                <w:sz w:val="16"/>
                <w:szCs w:val="16"/>
                <w:lang w:val="en-GB"/>
              </w:rPr>
            </w:pPr>
          </w:p>
        </w:tc>
        <w:tc>
          <w:tcPr>
            <w:tcW w:w="966" w:type="pct"/>
            <w:vMerge/>
          </w:tcPr>
          <w:p w14:paraId="0BA81F14" w14:textId="77777777" w:rsidR="00E2697A" w:rsidRPr="00221370" w:rsidRDefault="00E2697A" w:rsidP="005A3308">
            <w:pPr>
              <w:spacing w:after="0" w:line="240" w:lineRule="auto"/>
              <w:ind w:left="25"/>
              <w:rPr>
                <w:rFonts w:cstheme="minorHAnsi"/>
                <w:spacing w:val="-6"/>
                <w:sz w:val="16"/>
                <w:szCs w:val="16"/>
                <w:lang w:val="en-GB"/>
              </w:rPr>
            </w:pPr>
          </w:p>
        </w:tc>
        <w:tc>
          <w:tcPr>
            <w:tcW w:w="413" w:type="pct"/>
          </w:tcPr>
          <w:p w14:paraId="4BBCFB36"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AI-S</w:t>
            </w:r>
          </w:p>
        </w:tc>
        <w:tc>
          <w:tcPr>
            <w:tcW w:w="859" w:type="pct"/>
          </w:tcPr>
          <w:p w14:paraId="2BFE2242"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Self-report via interview</w:t>
            </w:r>
          </w:p>
        </w:tc>
        <w:tc>
          <w:tcPr>
            <w:tcW w:w="469" w:type="pct"/>
          </w:tcPr>
          <w:p w14:paraId="4F74F712"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Since beginning of the disease or an otherwise specified time point</w:t>
            </w:r>
          </w:p>
        </w:tc>
        <w:tc>
          <w:tcPr>
            <w:tcW w:w="276" w:type="pct"/>
          </w:tcPr>
          <w:p w14:paraId="5537571D"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3</w:t>
            </w:r>
          </w:p>
        </w:tc>
        <w:tc>
          <w:tcPr>
            <w:tcW w:w="1253" w:type="pct"/>
          </w:tcPr>
          <w:p w14:paraId="4715CAC0"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Screening questions: 0=“Yes”; “No” with follow up question rated on a visual scale (1 to 12; end-points described). </w:t>
            </w:r>
          </w:p>
          <w:p w14:paraId="2A101213"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Total score is the sum of item scores. Range 0 to 36.</w:t>
            </w:r>
          </w:p>
        </w:tc>
      </w:tr>
      <w:tr w:rsidR="00E2697A" w:rsidRPr="00221370" w14:paraId="078E1F73" w14:textId="77777777" w:rsidTr="00E2697A">
        <w:trPr>
          <w:trHeight w:val="402"/>
        </w:trPr>
        <w:tc>
          <w:tcPr>
            <w:tcW w:w="365" w:type="pct"/>
          </w:tcPr>
          <w:p w14:paraId="14BE4762" w14:textId="56C0B83E"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AMI </w:t>
            </w:r>
            <w:r w:rsidR="00CE4E81" w:rsidRPr="00CE4E81">
              <w:rPr>
                <w:rFonts w:ascii="Calibri" w:hAnsi="Calibri" w:cs="Calibri"/>
                <w:sz w:val="16"/>
              </w:rPr>
              <w:t>[35]</w:t>
            </w:r>
          </w:p>
        </w:tc>
        <w:tc>
          <w:tcPr>
            <w:tcW w:w="399" w:type="pct"/>
          </w:tcPr>
          <w:p w14:paraId="62C52828" w14:textId="041ACDB4"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1 </w:t>
            </w:r>
            <w:r w:rsidR="000366E5" w:rsidRPr="000366E5">
              <w:rPr>
                <w:rFonts w:ascii="Calibri" w:hAnsi="Calibri" w:cs="Calibri"/>
                <w:sz w:val="16"/>
              </w:rPr>
              <w:t>[67]</w:t>
            </w:r>
          </w:p>
        </w:tc>
        <w:tc>
          <w:tcPr>
            <w:tcW w:w="966" w:type="pct"/>
          </w:tcPr>
          <w:p w14:paraId="40A27128" w14:textId="77777777" w:rsidR="00E2697A" w:rsidRPr="00221370" w:rsidRDefault="00E2697A" w:rsidP="005A3308">
            <w:pPr>
              <w:numPr>
                <w:ilvl w:val="0"/>
                <w:numId w:val="5"/>
              </w:numPr>
              <w:spacing w:after="0" w:line="240" w:lineRule="auto"/>
              <w:ind w:left="264" w:hanging="284"/>
              <w:rPr>
                <w:rFonts w:cstheme="minorHAnsi"/>
                <w:spacing w:val="-6"/>
                <w:sz w:val="16"/>
                <w:szCs w:val="16"/>
                <w:lang w:val="en-GB"/>
              </w:rPr>
            </w:pPr>
            <w:r w:rsidRPr="00221370">
              <w:rPr>
                <w:rFonts w:cstheme="minorHAnsi"/>
                <w:spacing w:val="-6"/>
                <w:sz w:val="16"/>
                <w:szCs w:val="16"/>
                <w:lang w:val="en-GB"/>
              </w:rPr>
              <w:t>Apathy</w:t>
            </w:r>
          </w:p>
          <w:p w14:paraId="32DBD137" w14:textId="77777777" w:rsidR="00E2697A" w:rsidRPr="00221370" w:rsidRDefault="00E2697A" w:rsidP="005A3308">
            <w:pPr>
              <w:numPr>
                <w:ilvl w:val="0"/>
                <w:numId w:val="5"/>
              </w:numPr>
              <w:spacing w:after="0" w:line="240" w:lineRule="auto"/>
              <w:ind w:left="264" w:hanging="284"/>
              <w:rPr>
                <w:rFonts w:cstheme="minorHAnsi"/>
                <w:spacing w:val="-6"/>
                <w:sz w:val="16"/>
                <w:szCs w:val="16"/>
                <w:lang w:val="en-GB"/>
              </w:rPr>
            </w:pPr>
            <w:r w:rsidRPr="00221370">
              <w:rPr>
                <w:rFonts w:cstheme="minorHAnsi"/>
                <w:spacing w:val="-6"/>
                <w:sz w:val="16"/>
                <w:szCs w:val="16"/>
                <w:lang w:val="en-GB"/>
              </w:rPr>
              <w:t>Healthy adults</w:t>
            </w:r>
          </w:p>
          <w:p w14:paraId="35F601F9" w14:textId="77777777" w:rsidR="00E2697A" w:rsidRPr="00221370" w:rsidRDefault="00E2697A" w:rsidP="005A3308">
            <w:pPr>
              <w:numPr>
                <w:ilvl w:val="0"/>
                <w:numId w:val="5"/>
              </w:numPr>
              <w:spacing w:after="0" w:line="240" w:lineRule="auto"/>
              <w:ind w:left="264" w:hanging="284"/>
              <w:rPr>
                <w:rFonts w:cstheme="minorHAnsi"/>
                <w:spacing w:val="-6"/>
                <w:sz w:val="16"/>
                <w:szCs w:val="16"/>
                <w:lang w:val="en-GB"/>
              </w:rPr>
            </w:pPr>
            <w:r w:rsidRPr="00221370">
              <w:rPr>
                <w:rFonts w:cstheme="minorHAnsi"/>
                <w:spacing w:val="-6"/>
                <w:sz w:val="16"/>
                <w:szCs w:val="16"/>
                <w:lang w:val="en-GB"/>
              </w:rPr>
              <w:t>Research</w:t>
            </w:r>
          </w:p>
        </w:tc>
        <w:tc>
          <w:tcPr>
            <w:tcW w:w="413" w:type="pct"/>
          </w:tcPr>
          <w:p w14:paraId="39B682E0"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n/a</w:t>
            </w:r>
          </w:p>
        </w:tc>
        <w:tc>
          <w:tcPr>
            <w:tcW w:w="859" w:type="pct"/>
          </w:tcPr>
          <w:p w14:paraId="29C7A7EA"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Self-report via paper &amp; pencil</w:t>
            </w:r>
          </w:p>
        </w:tc>
        <w:tc>
          <w:tcPr>
            <w:tcW w:w="469" w:type="pct"/>
          </w:tcPr>
          <w:p w14:paraId="6B817BFF"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2 weeks</w:t>
            </w:r>
          </w:p>
        </w:tc>
        <w:tc>
          <w:tcPr>
            <w:tcW w:w="276" w:type="pct"/>
          </w:tcPr>
          <w:p w14:paraId="617EC41F"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18</w:t>
            </w:r>
          </w:p>
        </w:tc>
        <w:tc>
          <w:tcPr>
            <w:tcW w:w="1253" w:type="pct"/>
          </w:tcPr>
          <w:p w14:paraId="5736B50C"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Likert Scale (0 to 4; all options described).</w:t>
            </w:r>
          </w:p>
          <w:p w14:paraId="68CC7AC1"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Total score is sum of item scores. Range 0 to 72.</w:t>
            </w:r>
          </w:p>
        </w:tc>
      </w:tr>
      <w:tr w:rsidR="00E2697A" w:rsidRPr="00221370" w14:paraId="152D0630" w14:textId="77777777" w:rsidTr="00E2697A">
        <w:tc>
          <w:tcPr>
            <w:tcW w:w="365" w:type="pct"/>
            <w:vMerge w:val="restart"/>
          </w:tcPr>
          <w:p w14:paraId="72593061" w14:textId="47DBF908"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 xml:space="preserve">AS </w:t>
            </w:r>
            <w:r w:rsidR="00CE4E81" w:rsidRPr="00CE4E81">
              <w:rPr>
                <w:rFonts w:ascii="Calibri" w:hAnsi="Calibri" w:cs="Calibri"/>
                <w:sz w:val="16"/>
              </w:rPr>
              <w:t>[36]</w:t>
            </w:r>
            <w:r w:rsidRPr="00221370">
              <w:rPr>
                <w:rFonts w:cstheme="minorHAnsi"/>
                <w:spacing w:val="-6"/>
                <w:sz w:val="16"/>
                <w:szCs w:val="16"/>
                <w:lang w:val="en-GB"/>
              </w:rPr>
              <w:t xml:space="preserve"> </w:t>
            </w:r>
          </w:p>
          <w:p w14:paraId="62A1DC84" w14:textId="77777777" w:rsidR="00E2697A" w:rsidRPr="00221370" w:rsidRDefault="00E2697A" w:rsidP="005A3308">
            <w:pPr>
              <w:spacing w:after="0" w:line="240" w:lineRule="auto"/>
              <w:ind w:left="25"/>
              <w:rPr>
                <w:rFonts w:cstheme="minorHAnsi"/>
                <w:spacing w:val="-6"/>
                <w:sz w:val="16"/>
                <w:szCs w:val="16"/>
                <w:lang w:val="en-GB"/>
              </w:rPr>
            </w:pPr>
          </w:p>
          <w:p w14:paraId="7695A7B7" w14:textId="77777777" w:rsidR="00E2697A" w:rsidRPr="00221370" w:rsidRDefault="00E2697A" w:rsidP="005A3308">
            <w:pPr>
              <w:spacing w:after="0" w:line="240" w:lineRule="auto"/>
              <w:ind w:left="25"/>
              <w:rPr>
                <w:rFonts w:cstheme="minorHAnsi"/>
                <w:spacing w:val="-6"/>
                <w:sz w:val="16"/>
                <w:szCs w:val="16"/>
                <w:lang w:val="en-GB"/>
              </w:rPr>
            </w:pPr>
          </w:p>
        </w:tc>
        <w:tc>
          <w:tcPr>
            <w:tcW w:w="399" w:type="pct"/>
            <w:vMerge w:val="restart"/>
          </w:tcPr>
          <w:p w14:paraId="665009AB" w14:textId="7BCA2182"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 xml:space="preserve">8 </w:t>
            </w:r>
            <w:r w:rsidR="00CE4E81" w:rsidRPr="00CE4E81">
              <w:rPr>
                <w:rFonts w:ascii="Calibri" w:hAnsi="Calibri" w:cs="Calibri"/>
                <w:sz w:val="16"/>
                <w:szCs w:val="24"/>
              </w:rPr>
              <w:t>[36,58–61,77,90,91]</w:t>
            </w:r>
          </w:p>
        </w:tc>
        <w:tc>
          <w:tcPr>
            <w:tcW w:w="966" w:type="pct"/>
            <w:vMerge w:val="restart"/>
          </w:tcPr>
          <w:p w14:paraId="278FDE6F" w14:textId="77777777" w:rsidR="00E2697A" w:rsidRPr="00221370" w:rsidRDefault="00E2697A" w:rsidP="005A3308">
            <w:pPr>
              <w:numPr>
                <w:ilvl w:val="0"/>
                <w:numId w:val="16"/>
              </w:numPr>
              <w:spacing w:after="0" w:line="240" w:lineRule="auto"/>
              <w:ind w:left="264" w:hanging="284"/>
              <w:rPr>
                <w:rFonts w:cstheme="minorHAnsi"/>
                <w:spacing w:val="-6"/>
                <w:sz w:val="16"/>
                <w:szCs w:val="16"/>
                <w:lang w:val="en-GB"/>
              </w:rPr>
            </w:pPr>
            <w:r w:rsidRPr="00221370">
              <w:rPr>
                <w:rFonts w:cstheme="minorHAnsi"/>
                <w:spacing w:val="-6"/>
                <w:sz w:val="16"/>
                <w:szCs w:val="16"/>
                <w:lang w:val="en-GB"/>
              </w:rPr>
              <w:t>Apathy</w:t>
            </w:r>
          </w:p>
          <w:p w14:paraId="5554FEB9" w14:textId="77777777" w:rsidR="00E2697A" w:rsidRPr="00221370" w:rsidRDefault="00E2697A" w:rsidP="005A3308">
            <w:pPr>
              <w:numPr>
                <w:ilvl w:val="0"/>
                <w:numId w:val="16"/>
              </w:numPr>
              <w:spacing w:after="0" w:line="240" w:lineRule="auto"/>
              <w:ind w:left="264" w:hanging="284"/>
              <w:rPr>
                <w:rFonts w:cstheme="minorHAnsi"/>
                <w:spacing w:val="-6"/>
                <w:sz w:val="16"/>
                <w:szCs w:val="16"/>
                <w:lang w:val="en-GB"/>
              </w:rPr>
            </w:pPr>
            <w:r w:rsidRPr="00221370">
              <w:rPr>
                <w:rFonts w:cstheme="minorHAnsi"/>
                <w:spacing w:val="-6"/>
                <w:sz w:val="16"/>
                <w:szCs w:val="16"/>
                <w:lang w:val="en-GB"/>
              </w:rPr>
              <w:t>Parkinson’s Disease</w:t>
            </w:r>
          </w:p>
          <w:p w14:paraId="38BCD41A" w14:textId="77777777" w:rsidR="00E2697A" w:rsidRPr="00221370" w:rsidRDefault="00E2697A" w:rsidP="005A3308">
            <w:pPr>
              <w:numPr>
                <w:ilvl w:val="0"/>
                <w:numId w:val="16"/>
              </w:numPr>
              <w:spacing w:after="0" w:line="240" w:lineRule="auto"/>
              <w:ind w:left="264" w:hanging="284"/>
              <w:rPr>
                <w:rFonts w:cstheme="minorHAnsi"/>
                <w:spacing w:val="-6"/>
                <w:sz w:val="16"/>
                <w:szCs w:val="16"/>
                <w:lang w:val="en-GB"/>
              </w:rPr>
            </w:pPr>
            <w:r w:rsidRPr="00221370">
              <w:rPr>
                <w:rFonts w:cstheme="minorHAnsi"/>
                <w:spacing w:val="-6"/>
                <w:sz w:val="16"/>
                <w:szCs w:val="16"/>
                <w:lang w:val="en-GB"/>
              </w:rPr>
              <w:t>Clinical</w:t>
            </w:r>
          </w:p>
          <w:p w14:paraId="3F21BB91" w14:textId="77777777" w:rsidR="00E2697A" w:rsidRPr="00221370" w:rsidRDefault="00E2697A" w:rsidP="005A3308">
            <w:pPr>
              <w:spacing w:after="0" w:line="240" w:lineRule="auto"/>
              <w:ind w:left="264" w:hanging="284"/>
              <w:rPr>
                <w:rFonts w:cstheme="minorHAnsi"/>
                <w:spacing w:val="-6"/>
                <w:sz w:val="16"/>
                <w:szCs w:val="16"/>
                <w:lang w:val="en-GB"/>
              </w:rPr>
            </w:pPr>
          </w:p>
          <w:p w14:paraId="0C258684" w14:textId="77777777" w:rsidR="00E2697A" w:rsidRPr="00221370" w:rsidRDefault="00E2697A" w:rsidP="005A3308">
            <w:pPr>
              <w:spacing w:after="0" w:line="240" w:lineRule="auto"/>
              <w:ind w:left="264" w:hanging="284"/>
              <w:rPr>
                <w:rFonts w:cstheme="minorHAnsi"/>
                <w:spacing w:val="-6"/>
                <w:sz w:val="16"/>
                <w:szCs w:val="16"/>
                <w:lang w:val="en-GB"/>
              </w:rPr>
            </w:pPr>
          </w:p>
        </w:tc>
        <w:tc>
          <w:tcPr>
            <w:tcW w:w="413" w:type="pct"/>
          </w:tcPr>
          <w:p w14:paraId="16A62B74"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AS-HC</w:t>
            </w:r>
          </w:p>
        </w:tc>
        <w:tc>
          <w:tcPr>
            <w:tcW w:w="859" w:type="pct"/>
          </w:tcPr>
          <w:p w14:paraId="7FDDCF23" w14:textId="4FC1DC5B"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Self-report via paper and pencil</w:t>
            </w:r>
          </w:p>
        </w:tc>
        <w:tc>
          <w:tcPr>
            <w:tcW w:w="469" w:type="pct"/>
          </w:tcPr>
          <w:p w14:paraId="7B607549"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4 weeks</w:t>
            </w:r>
          </w:p>
        </w:tc>
        <w:tc>
          <w:tcPr>
            <w:tcW w:w="276" w:type="pct"/>
          </w:tcPr>
          <w:p w14:paraId="3E807039"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11</w:t>
            </w:r>
          </w:p>
        </w:tc>
        <w:tc>
          <w:tcPr>
            <w:tcW w:w="1253" w:type="pct"/>
          </w:tcPr>
          <w:p w14:paraId="605E1A8A"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Likert scale: (0 to 3; all options described). Total score is sum of item scores. Range 0 to 33</w:t>
            </w:r>
          </w:p>
        </w:tc>
      </w:tr>
      <w:tr w:rsidR="00E2697A" w:rsidRPr="00221370" w14:paraId="37E94C9F" w14:textId="77777777" w:rsidTr="00E2697A">
        <w:tc>
          <w:tcPr>
            <w:tcW w:w="365" w:type="pct"/>
            <w:vMerge/>
          </w:tcPr>
          <w:p w14:paraId="7B53220C" w14:textId="77777777" w:rsidR="00E2697A" w:rsidRPr="00221370" w:rsidRDefault="00E2697A" w:rsidP="005A3308">
            <w:pPr>
              <w:spacing w:after="0" w:line="240" w:lineRule="auto"/>
              <w:ind w:left="25"/>
              <w:rPr>
                <w:rFonts w:cstheme="minorHAnsi"/>
                <w:spacing w:val="-6"/>
                <w:sz w:val="16"/>
                <w:szCs w:val="16"/>
                <w:lang w:val="en-GB"/>
              </w:rPr>
            </w:pPr>
          </w:p>
        </w:tc>
        <w:tc>
          <w:tcPr>
            <w:tcW w:w="399" w:type="pct"/>
            <w:vMerge/>
          </w:tcPr>
          <w:p w14:paraId="3F4E128E" w14:textId="77777777" w:rsidR="00E2697A" w:rsidRPr="00221370" w:rsidRDefault="00E2697A" w:rsidP="005A3308">
            <w:pPr>
              <w:spacing w:after="0" w:line="240" w:lineRule="auto"/>
              <w:ind w:left="25"/>
              <w:rPr>
                <w:rFonts w:cstheme="minorHAnsi"/>
                <w:spacing w:val="-6"/>
                <w:sz w:val="16"/>
                <w:szCs w:val="16"/>
                <w:lang w:val="en-GB"/>
              </w:rPr>
            </w:pPr>
          </w:p>
        </w:tc>
        <w:tc>
          <w:tcPr>
            <w:tcW w:w="966" w:type="pct"/>
            <w:vMerge/>
          </w:tcPr>
          <w:p w14:paraId="312AB684" w14:textId="77777777" w:rsidR="00E2697A" w:rsidRPr="00221370" w:rsidRDefault="00E2697A" w:rsidP="005A3308">
            <w:pPr>
              <w:spacing w:after="0" w:line="240" w:lineRule="auto"/>
              <w:ind w:left="264" w:hanging="284"/>
              <w:rPr>
                <w:rFonts w:cstheme="minorHAnsi"/>
                <w:spacing w:val="-6"/>
                <w:sz w:val="16"/>
                <w:szCs w:val="16"/>
                <w:lang w:val="en-GB"/>
              </w:rPr>
            </w:pPr>
          </w:p>
        </w:tc>
        <w:tc>
          <w:tcPr>
            <w:tcW w:w="413" w:type="pct"/>
          </w:tcPr>
          <w:p w14:paraId="4EA8B321"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AS-I</w:t>
            </w:r>
          </w:p>
        </w:tc>
        <w:tc>
          <w:tcPr>
            <w:tcW w:w="859" w:type="pct"/>
          </w:tcPr>
          <w:p w14:paraId="27E01682" w14:textId="77777777" w:rsidR="00D2465D"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Informant report via interview</w:t>
            </w:r>
          </w:p>
          <w:p w14:paraId="38ECD646" w14:textId="5B2F5FFB" w:rsidR="00E2697A" w:rsidRPr="00221370" w:rsidRDefault="00D2465D" w:rsidP="005A3308">
            <w:pPr>
              <w:spacing w:after="0" w:line="240" w:lineRule="auto"/>
              <w:ind w:left="25"/>
              <w:rPr>
                <w:rFonts w:cstheme="minorHAnsi"/>
                <w:spacing w:val="-6"/>
                <w:sz w:val="16"/>
                <w:szCs w:val="16"/>
                <w:lang w:val="en-GB"/>
              </w:rPr>
            </w:pPr>
            <w:r>
              <w:rPr>
                <w:rFonts w:cstheme="minorHAnsi"/>
                <w:spacing w:val="-6"/>
                <w:sz w:val="16"/>
                <w:szCs w:val="16"/>
                <w:lang w:val="en-GB"/>
              </w:rPr>
              <w:t>~ 10 minutes to administer</w:t>
            </w:r>
          </w:p>
        </w:tc>
        <w:tc>
          <w:tcPr>
            <w:tcW w:w="469" w:type="pct"/>
          </w:tcPr>
          <w:p w14:paraId="70E51ABC"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4 weeks</w:t>
            </w:r>
          </w:p>
        </w:tc>
        <w:tc>
          <w:tcPr>
            <w:tcW w:w="276" w:type="pct"/>
          </w:tcPr>
          <w:p w14:paraId="203FA04D"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14</w:t>
            </w:r>
          </w:p>
        </w:tc>
        <w:tc>
          <w:tcPr>
            <w:tcW w:w="1253" w:type="pct"/>
          </w:tcPr>
          <w:p w14:paraId="43F56325"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Likert Scale (0 to 3; all options described). Total score is sum of item scores. Range 0 to 42.</w:t>
            </w:r>
          </w:p>
        </w:tc>
      </w:tr>
      <w:tr w:rsidR="00E2697A" w:rsidRPr="00221370" w14:paraId="05C2E337" w14:textId="77777777" w:rsidTr="00E2697A">
        <w:tc>
          <w:tcPr>
            <w:tcW w:w="365" w:type="pct"/>
            <w:vMerge/>
          </w:tcPr>
          <w:p w14:paraId="0C2D42DC" w14:textId="77777777" w:rsidR="00E2697A" w:rsidRPr="00221370" w:rsidRDefault="00E2697A" w:rsidP="005A3308">
            <w:pPr>
              <w:spacing w:after="0" w:line="240" w:lineRule="auto"/>
              <w:ind w:left="25"/>
              <w:rPr>
                <w:rFonts w:cstheme="minorHAnsi"/>
                <w:spacing w:val="-6"/>
                <w:sz w:val="16"/>
                <w:szCs w:val="16"/>
                <w:lang w:val="en-GB"/>
              </w:rPr>
            </w:pPr>
          </w:p>
        </w:tc>
        <w:tc>
          <w:tcPr>
            <w:tcW w:w="399" w:type="pct"/>
            <w:vMerge/>
          </w:tcPr>
          <w:p w14:paraId="3F6AB642" w14:textId="77777777" w:rsidR="00E2697A" w:rsidRPr="00221370" w:rsidRDefault="00E2697A" w:rsidP="005A3308">
            <w:pPr>
              <w:spacing w:after="0" w:line="240" w:lineRule="auto"/>
              <w:ind w:left="25"/>
              <w:rPr>
                <w:rFonts w:cstheme="minorHAnsi"/>
                <w:spacing w:val="-6"/>
                <w:sz w:val="16"/>
                <w:szCs w:val="16"/>
                <w:lang w:val="en-GB"/>
              </w:rPr>
            </w:pPr>
          </w:p>
        </w:tc>
        <w:tc>
          <w:tcPr>
            <w:tcW w:w="966" w:type="pct"/>
            <w:vMerge/>
          </w:tcPr>
          <w:p w14:paraId="7BDECEA0" w14:textId="77777777" w:rsidR="00E2697A" w:rsidRPr="00221370" w:rsidRDefault="00E2697A" w:rsidP="005A3308">
            <w:pPr>
              <w:spacing w:after="0" w:line="240" w:lineRule="auto"/>
              <w:ind w:left="264" w:hanging="284"/>
              <w:rPr>
                <w:rFonts w:cstheme="minorHAnsi"/>
                <w:spacing w:val="-6"/>
                <w:sz w:val="16"/>
                <w:szCs w:val="16"/>
                <w:lang w:val="en-GB"/>
              </w:rPr>
            </w:pPr>
          </w:p>
        </w:tc>
        <w:tc>
          <w:tcPr>
            <w:tcW w:w="413" w:type="pct"/>
          </w:tcPr>
          <w:p w14:paraId="2DA9C95C"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AS-S</w:t>
            </w:r>
          </w:p>
        </w:tc>
        <w:tc>
          <w:tcPr>
            <w:tcW w:w="859" w:type="pct"/>
          </w:tcPr>
          <w:p w14:paraId="659EA45D"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 xml:space="preserve">Self-report via interview </w:t>
            </w:r>
          </w:p>
        </w:tc>
        <w:tc>
          <w:tcPr>
            <w:tcW w:w="469" w:type="pct"/>
          </w:tcPr>
          <w:p w14:paraId="12146ABD"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4 weeks</w:t>
            </w:r>
          </w:p>
        </w:tc>
        <w:tc>
          <w:tcPr>
            <w:tcW w:w="276" w:type="pct"/>
          </w:tcPr>
          <w:p w14:paraId="344F9E2A"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14</w:t>
            </w:r>
          </w:p>
        </w:tc>
        <w:tc>
          <w:tcPr>
            <w:tcW w:w="1253" w:type="pct"/>
          </w:tcPr>
          <w:p w14:paraId="6D73925D"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Likert Scale (0 to 3; all options described). Total score is sum of item scores. Range 0 to 42.</w:t>
            </w:r>
          </w:p>
        </w:tc>
      </w:tr>
      <w:tr w:rsidR="00E2697A" w:rsidRPr="00221370" w14:paraId="56B9B27C" w14:textId="77777777" w:rsidTr="00E2697A">
        <w:tc>
          <w:tcPr>
            <w:tcW w:w="365" w:type="pct"/>
            <w:vMerge/>
          </w:tcPr>
          <w:p w14:paraId="209357F9" w14:textId="77777777" w:rsidR="00E2697A" w:rsidRPr="00221370" w:rsidRDefault="00E2697A" w:rsidP="005A3308">
            <w:pPr>
              <w:spacing w:after="0" w:line="240" w:lineRule="auto"/>
              <w:ind w:left="25"/>
              <w:rPr>
                <w:rFonts w:cstheme="minorHAnsi"/>
                <w:spacing w:val="-6"/>
                <w:sz w:val="16"/>
                <w:szCs w:val="16"/>
                <w:lang w:val="en-GB"/>
              </w:rPr>
            </w:pPr>
          </w:p>
        </w:tc>
        <w:tc>
          <w:tcPr>
            <w:tcW w:w="399" w:type="pct"/>
            <w:vMerge/>
          </w:tcPr>
          <w:p w14:paraId="4FA2BEA0" w14:textId="77777777" w:rsidR="00E2697A" w:rsidRPr="00221370" w:rsidRDefault="00E2697A" w:rsidP="005A3308">
            <w:pPr>
              <w:spacing w:after="0" w:line="240" w:lineRule="auto"/>
              <w:ind w:left="25"/>
              <w:rPr>
                <w:rFonts w:cstheme="minorHAnsi"/>
                <w:spacing w:val="-6"/>
                <w:sz w:val="16"/>
                <w:szCs w:val="16"/>
                <w:lang w:val="en-GB"/>
              </w:rPr>
            </w:pPr>
          </w:p>
        </w:tc>
        <w:tc>
          <w:tcPr>
            <w:tcW w:w="966" w:type="pct"/>
            <w:vMerge/>
          </w:tcPr>
          <w:p w14:paraId="3177F1CB" w14:textId="77777777" w:rsidR="00E2697A" w:rsidRPr="00221370" w:rsidRDefault="00E2697A" w:rsidP="005A3308">
            <w:pPr>
              <w:spacing w:after="0" w:line="240" w:lineRule="auto"/>
              <w:ind w:left="264" w:hanging="284"/>
              <w:rPr>
                <w:rFonts w:cstheme="minorHAnsi"/>
                <w:spacing w:val="-6"/>
                <w:sz w:val="16"/>
                <w:szCs w:val="16"/>
                <w:lang w:val="en-GB"/>
              </w:rPr>
            </w:pPr>
          </w:p>
        </w:tc>
        <w:tc>
          <w:tcPr>
            <w:tcW w:w="413" w:type="pct"/>
          </w:tcPr>
          <w:p w14:paraId="6183C146"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AS-S (13 item version)</w:t>
            </w:r>
          </w:p>
        </w:tc>
        <w:tc>
          <w:tcPr>
            <w:tcW w:w="859" w:type="pct"/>
          </w:tcPr>
          <w:p w14:paraId="169A940B"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Self-report via interview</w:t>
            </w:r>
          </w:p>
        </w:tc>
        <w:tc>
          <w:tcPr>
            <w:tcW w:w="469" w:type="pct"/>
          </w:tcPr>
          <w:p w14:paraId="432E15E7"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4 weeks</w:t>
            </w:r>
          </w:p>
        </w:tc>
        <w:tc>
          <w:tcPr>
            <w:tcW w:w="276" w:type="pct"/>
          </w:tcPr>
          <w:p w14:paraId="5A0B29B1"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13</w:t>
            </w:r>
          </w:p>
        </w:tc>
        <w:tc>
          <w:tcPr>
            <w:tcW w:w="1253" w:type="pct"/>
          </w:tcPr>
          <w:p w14:paraId="794B3EEB"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Likert scale: (0 to 3; all options described). Total score is sum of item scores. Range 0 to 39</w:t>
            </w:r>
          </w:p>
        </w:tc>
      </w:tr>
      <w:tr w:rsidR="00E2697A" w:rsidRPr="00221370" w14:paraId="5A38D5EE" w14:textId="77777777" w:rsidTr="00E2697A">
        <w:tc>
          <w:tcPr>
            <w:tcW w:w="365" w:type="pct"/>
          </w:tcPr>
          <w:p w14:paraId="2D01154A" w14:textId="30F83F92"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 xml:space="preserve">BMDS </w:t>
            </w:r>
            <w:r w:rsidR="00CE4E81" w:rsidRPr="00CE4E81">
              <w:rPr>
                <w:rFonts w:ascii="Calibri" w:hAnsi="Calibri" w:cs="Calibri"/>
                <w:sz w:val="16"/>
              </w:rPr>
              <w:t>[42]</w:t>
            </w:r>
            <w:r w:rsidRPr="00221370">
              <w:rPr>
                <w:rFonts w:cstheme="minorHAnsi"/>
                <w:spacing w:val="-6"/>
                <w:sz w:val="16"/>
                <w:szCs w:val="16"/>
                <w:lang w:val="en-GB"/>
              </w:rPr>
              <w:t xml:space="preserve"> </w:t>
            </w:r>
          </w:p>
        </w:tc>
        <w:tc>
          <w:tcPr>
            <w:tcW w:w="399" w:type="pct"/>
          </w:tcPr>
          <w:p w14:paraId="1D9A9459" w14:textId="5F3887E6"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 xml:space="preserve">1 </w:t>
            </w:r>
            <w:r w:rsidR="00CE4E81" w:rsidRPr="00CE4E81">
              <w:rPr>
                <w:rFonts w:ascii="Calibri" w:hAnsi="Calibri" w:cs="Calibri"/>
                <w:sz w:val="16"/>
              </w:rPr>
              <w:t>[42]</w:t>
            </w:r>
          </w:p>
        </w:tc>
        <w:tc>
          <w:tcPr>
            <w:tcW w:w="966" w:type="pct"/>
          </w:tcPr>
          <w:p w14:paraId="4E39D35A" w14:textId="77777777" w:rsidR="00E2697A" w:rsidRPr="00221370" w:rsidRDefault="00E2697A" w:rsidP="005A3308">
            <w:pPr>
              <w:numPr>
                <w:ilvl w:val="0"/>
                <w:numId w:val="7"/>
              </w:numPr>
              <w:spacing w:after="0" w:line="240" w:lineRule="auto"/>
              <w:ind w:left="264" w:hanging="284"/>
              <w:rPr>
                <w:rFonts w:cstheme="minorHAnsi"/>
                <w:spacing w:val="-6"/>
                <w:sz w:val="16"/>
                <w:szCs w:val="16"/>
                <w:lang w:val="en-GB"/>
              </w:rPr>
            </w:pPr>
            <w:r w:rsidRPr="00221370">
              <w:rPr>
                <w:rFonts w:cstheme="minorHAnsi"/>
                <w:spacing w:val="-6"/>
                <w:sz w:val="16"/>
                <w:szCs w:val="16"/>
                <w:lang w:val="en-GB"/>
              </w:rPr>
              <w:t>Neuropsychiatric symptoms (behaviour &amp; mood disturbances)</w:t>
            </w:r>
          </w:p>
          <w:p w14:paraId="1B6E064E" w14:textId="77777777" w:rsidR="00E2697A" w:rsidRPr="00221370" w:rsidRDefault="00E2697A" w:rsidP="005A3308">
            <w:pPr>
              <w:numPr>
                <w:ilvl w:val="0"/>
                <w:numId w:val="7"/>
              </w:numPr>
              <w:spacing w:after="0" w:line="240" w:lineRule="auto"/>
              <w:ind w:left="264" w:hanging="284"/>
              <w:rPr>
                <w:rFonts w:cstheme="minorHAnsi"/>
                <w:spacing w:val="-6"/>
                <w:sz w:val="16"/>
                <w:szCs w:val="16"/>
                <w:lang w:val="en-GB"/>
              </w:rPr>
            </w:pPr>
            <w:r w:rsidRPr="00221370">
              <w:rPr>
                <w:rFonts w:cstheme="minorHAnsi"/>
                <w:spacing w:val="-6"/>
                <w:sz w:val="16"/>
                <w:szCs w:val="16"/>
                <w:lang w:val="en-GB"/>
              </w:rPr>
              <w:t>Dementia</w:t>
            </w:r>
          </w:p>
          <w:p w14:paraId="66F4934F" w14:textId="77777777" w:rsidR="00E2697A" w:rsidRPr="00221370" w:rsidRDefault="00E2697A" w:rsidP="005A3308">
            <w:pPr>
              <w:numPr>
                <w:ilvl w:val="0"/>
                <w:numId w:val="7"/>
              </w:numPr>
              <w:spacing w:after="0" w:line="240" w:lineRule="auto"/>
              <w:ind w:left="264" w:hanging="284"/>
              <w:rPr>
                <w:rFonts w:cstheme="minorHAnsi"/>
                <w:spacing w:val="-6"/>
                <w:sz w:val="16"/>
                <w:szCs w:val="16"/>
                <w:lang w:val="en-GB"/>
              </w:rPr>
            </w:pPr>
            <w:r w:rsidRPr="00221370">
              <w:rPr>
                <w:rFonts w:cstheme="minorHAnsi"/>
                <w:spacing w:val="-6"/>
                <w:sz w:val="16"/>
                <w:szCs w:val="16"/>
                <w:lang w:val="en-GB"/>
              </w:rPr>
              <w:t>Research</w:t>
            </w:r>
          </w:p>
        </w:tc>
        <w:tc>
          <w:tcPr>
            <w:tcW w:w="413" w:type="pct"/>
          </w:tcPr>
          <w:p w14:paraId="4FC427A6"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n/a</w:t>
            </w:r>
          </w:p>
        </w:tc>
        <w:tc>
          <w:tcPr>
            <w:tcW w:w="859" w:type="pct"/>
          </w:tcPr>
          <w:p w14:paraId="3331DF00"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Informant report via interview</w:t>
            </w:r>
          </w:p>
        </w:tc>
        <w:tc>
          <w:tcPr>
            <w:tcW w:w="469" w:type="pct"/>
          </w:tcPr>
          <w:p w14:paraId="1B44D8B8"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w:t>
            </w:r>
          </w:p>
        </w:tc>
        <w:tc>
          <w:tcPr>
            <w:tcW w:w="276" w:type="pct"/>
          </w:tcPr>
          <w:p w14:paraId="3B3ADCE4"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11</w:t>
            </w:r>
          </w:p>
        </w:tc>
        <w:tc>
          <w:tcPr>
            <w:tcW w:w="1253" w:type="pct"/>
          </w:tcPr>
          <w:p w14:paraId="5C38ECB2"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Likert scale (0 to 4; all options described)</w:t>
            </w:r>
          </w:p>
          <w:p w14:paraId="0EDD48A7" w14:textId="77777777" w:rsidR="00E2697A" w:rsidRPr="00221370" w:rsidRDefault="00E2697A" w:rsidP="005A3308">
            <w:pPr>
              <w:spacing w:after="0" w:line="240" w:lineRule="auto"/>
              <w:ind w:left="25"/>
              <w:rPr>
                <w:rFonts w:cstheme="minorHAnsi"/>
                <w:spacing w:val="-6"/>
                <w:sz w:val="16"/>
                <w:szCs w:val="16"/>
                <w:lang w:val="en-GB"/>
              </w:rPr>
            </w:pPr>
            <w:r w:rsidRPr="00221370">
              <w:rPr>
                <w:rFonts w:cstheme="minorHAnsi"/>
                <w:spacing w:val="-6"/>
                <w:sz w:val="16"/>
                <w:szCs w:val="16"/>
                <w:lang w:val="en-GB"/>
              </w:rPr>
              <w:t>Total score is sum of item scores. Range 0 to 44.</w:t>
            </w:r>
          </w:p>
        </w:tc>
      </w:tr>
      <w:tr w:rsidR="00E2697A" w:rsidRPr="00221370" w14:paraId="5C86141A" w14:textId="77777777" w:rsidTr="00E2697A">
        <w:tc>
          <w:tcPr>
            <w:tcW w:w="365" w:type="pct"/>
          </w:tcPr>
          <w:p w14:paraId="5173EC31" w14:textId="3EC5D808"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BSSD </w:t>
            </w:r>
            <w:r w:rsidR="00CE4E81" w:rsidRPr="00CE4E81">
              <w:rPr>
                <w:rFonts w:ascii="Calibri" w:hAnsi="Calibri" w:cs="Calibri"/>
                <w:sz w:val="16"/>
              </w:rPr>
              <w:t>[43]</w:t>
            </w:r>
            <w:r w:rsidRPr="00221370">
              <w:rPr>
                <w:rFonts w:cstheme="minorHAnsi"/>
                <w:spacing w:val="-6"/>
                <w:sz w:val="16"/>
                <w:szCs w:val="16"/>
                <w:lang w:val="en-GB"/>
              </w:rPr>
              <w:t xml:space="preserve"> </w:t>
            </w:r>
          </w:p>
        </w:tc>
        <w:tc>
          <w:tcPr>
            <w:tcW w:w="399" w:type="pct"/>
          </w:tcPr>
          <w:p w14:paraId="673900BF" w14:textId="4B787F2E"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1 </w:t>
            </w:r>
            <w:r w:rsidR="00CE4E81" w:rsidRPr="00CE4E81">
              <w:rPr>
                <w:rFonts w:ascii="Calibri" w:hAnsi="Calibri" w:cs="Calibri"/>
                <w:sz w:val="16"/>
              </w:rPr>
              <w:t>[43]</w:t>
            </w:r>
          </w:p>
        </w:tc>
        <w:tc>
          <w:tcPr>
            <w:tcW w:w="966" w:type="pct"/>
          </w:tcPr>
          <w:p w14:paraId="10DE7D46" w14:textId="77777777" w:rsidR="00E2697A" w:rsidRPr="00221370" w:rsidRDefault="00E2697A" w:rsidP="005A3308">
            <w:pPr>
              <w:numPr>
                <w:ilvl w:val="0"/>
                <w:numId w:val="8"/>
              </w:numPr>
              <w:spacing w:after="0" w:line="240" w:lineRule="auto"/>
              <w:ind w:left="264" w:hanging="284"/>
              <w:rPr>
                <w:rFonts w:cstheme="minorHAnsi"/>
                <w:spacing w:val="-6"/>
                <w:sz w:val="16"/>
                <w:szCs w:val="16"/>
                <w:lang w:val="en-GB"/>
              </w:rPr>
            </w:pPr>
            <w:r w:rsidRPr="00221370">
              <w:rPr>
                <w:rFonts w:cstheme="minorHAnsi"/>
                <w:spacing w:val="-6"/>
                <w:sz w:val="16"/>
                <w:szCs w:val="16"/>
                <w:lang w:val="en-GB"/>
              </w:rPr>
              <w:t>Neuropsychiatric symptoms (behavioural syndromes in AD)</w:t>
            </w:r>
          </w:p>
          <w:p w14:paraId="4278B0C2" w14:textId="77777777" w:rsidR="00E2697A" w:rsidRPr="00221370" w:rsidRDefault="00E2697A" w:rsidP="005A3308">
            <w:pPr>
              <w:numPr>
                <w:ilvl w:val="0"/>
                <w:numId w:val="8"/>
              </w:numPr>
              <w:spacing w:after="0" w:line="240" w:lineRule="auto"/>
              <w:ind w:left="264" w:hanging="284"/>
              <w:rPr>
                <w:rFonts w:cstheme="minorHAnsi"/>
                <w:spacing w:val="-6"/>
                <w:sz w:val="16"/>
                <w:szCs w:val="16"/>
                <w:lang w:val="en-GB"/>
              </w:rPr>
            </w:pPr>
            <w:r w:rsidRPr="00221370">
              <w:rPr>
                <w:rFonts w:cstheme="minorHAnsi"/>
                <w:spacing w:val="-6"/>
                <w:sz w:val="16"/>
                <w:szCs w:val="16"/>
                <w:lang w:val="en-GB"/>
              </w:rPr>
              <w:t>AD</w:t>
            </w:r>
          </w:p>
          <w:p w14:paraId="2B21E383" w14:textId="77777777" w:rsidR="00E2697A" w:rsidRPr="00221370" w:rsidRDefault="00E2697A" w:rsidP="005A3308">
            <w:pPr>
              <w:numPr>
                <w:ilvl w:val="0"/>
                <w:numId w:val="8"/>
              </w:numPr>
              <w:spacing w:after="0" w:line="240" w:lineRule="auto"/>
              <w:ind w:left="264" w:hanging="284"/>
              <w:rPr>
                <w:rFonts w:cstheme="minorHAnsi"/>
                <w:spacing w:val="-6"/>
                <w:sz w:val="16"/>
                <w:szCs w:val="16"/>
                <w:lang w:val="en-GB"/>
              </w:rPr>
            </w:pPr>
            <w:r w:rsidRPr="00221370">
              <w:rPr>
                <w:rFonts w:cstheme="minorHAnsi"/>
                <w:spacing w:val="-6"/>
                <w:sz w:val="16"/>
                <w:szCs w:val="16"/>
                <w:lang w:val="en-GB"/>
              </w:rPr>
              <w:t>Clinical</w:t>
            </w:r>
          </w:p>
        </w:tc>
        <w:tc>
          <w:tcPr>
            <w:tcW w:w="413" w:type="pct"/>
          </w:tcPr>
          <w:p w14:paraId="4E21D4AF"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n/a</w:t>
            </w:r>
          </w:p>
        </w:tc>
        <w:tc>
          <w:tcPr>
            <w:tcW w:w="859" w:type="pct"/>
          </w:tcPr>
          <w:p w14:paraId="02E90AFB"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Clinician-judgement based on information from interview with informant and informed by clinician observations</w:t>
            </w:r>
          </w:p>
        </w:tc>
        <w:tc>
          <w:tcPr>
            <w:tcW w:w="469" w:type="pct"/>
          </w:tcPr>
          <w:p w14:paraId="4156E4A6"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1 week</w:t>
            </w:r>
          </w:p>
        </w:tc>
        <w:tc>
          <w:tcPr>
            <w:tcW w:w="276" w:type="pct"/>
          </w:tcPr>
          <w:p w14:paraId="3D8E8741"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7</w:t>
            </w:r>
          </w:p>
        </w:tc>
        <w:tc>
          <w:tcPr>
            <w:tcW w:w="1253" w:type="pct"/>
          </w:tcPr>
          <w:p w14:paraId="1FE79604"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Likert scale (0 to 6; all options described).</w:t>
            </w:r>
          </w:p>
          <w:p w14:paraId="1272E349"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Total score is not specified but presumable sum of item scores.</w:t>
            </w:r>
          </w:p>
        </w:tc>
      </w:tr>
      <w:tr w:rsidR="00E2697A" w:rsidRPr="00221370" w14:paraId="7A8DF832" w14:textId="77777777" w:rsidTr="00E2697A">
        <w:tc>
          <w:tcPr>
            <w:tcW w:w="365" w:type="pct"/>
          </w:tcPr>
          <w:p w14:paraId="1EBE0635" w14:textId="49F578AF"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DAIR </w:t>
            </w:r>
            <w:r w:rsidR="00CE4E81" w:rsidRPr="00CE4E81">
              <w:rPr>
                <w:rFonts w:ascii="Calibri" w:hAnsi="Calibri" w:cs="Calibri"/>
                <w:sz w:val="16"/>
              </w:rPr>
              <w:t>[37]</w:t>
            </w:r>
            <w:r w:rsidRPr="00221370">
              <w:rPr>
                <w:rFonts w:cstheme="minorHAnsi"/>
                <w:spacing w:val="-6"/>
                <w:sz w:val="16"/>
                <w:szCs w:val="16"/>
                <w:lang w:val="en-GB"/>
              </w:rPr>
              <w:t xml:space="preserve"> </w:t>
            </w:r>
          </w:p>
        </w:tc>
        <w:tc>
          <w:tcPr>
            <w:tcW w:w="399" w:type="pct"/>
          </w:tcPr>
          <w:p w14:paraId="7B00F425" w14:textId="39F46A82"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1 </w:t>
            </w:r>
            <w:r w:rsidR="00CE4E81" w:rsidRPr="00CE4E81">
              <w:rPr>
                <w:rFonts w:ascii="Calibri" w:hAnsi="Calibri" w:cs="Calibri"/>
                <w:sz w:val="16"/>
              </w:rPr>
              <w:t>[37]</w:t>
            </w:r>
          </w:p>
        </w:tc>
        <w:tc>
          <w:tcPr>
            <w:tcW w:w="966" w:type="pct"/>
          </w:tcPr>
          <w:p w14:paraId="6EA327EC" w14:textId="77777777" w:rsidR="00E2697A" w:rsidRPr="00221370" w:rsidRDefault="00E2697A" w:rsidP="005A3308">
            <w:pPr>
              <w:numPr>
                <w:ilvl w:val="0"/>
                <w:numId w:val="15"/>
              </w:numPr>
              <w:spacing w:after="0" w:line="240" w:lineRule="auto"/>
              <w:ind w:left="264" w:hanging="284"/>
              <w:rPr>
                <w:rFonts w:cstheme="minorHAnsi"/>
                <w:spacing w:val="-6"/>
                <w:sz w:val="16"/>
                <w:szCs w:val="16"/>
                <w:lang w:val="en-GB"/>
              </w:rPr>
            </w:pPr>
            <w:r w:rsidRPr="00221370">
              <w:rPr>
                <w:rFonts w:cstheme="minorHAnsi"/>
                <w:spacing w:val="-6"/>
                <w:sz w:val="16"/>
                <w:szCs w:val="16"/>
                <w:lang w:val="en-GB"/>
              </w:rPr>
              <w:t>Apathy</w:t>
            </w:r>
          </w:p>
          <w:p w14:paraId="043F8BF0" w14:textId="77777777" w:rsidR="00E2697A" w:rsidRPr="00221370" w:rsidRDefault="00E2697A" w:rsidP="005A3308">
            <w:pPr>
              <w:numPr>
                <w:ilvl w:val="0"/>
                <w:numId w:val="15"/>
              </w:numPr>
              <w:spacing w:after="0" w:line="240" w:lineRule="auto"/>
              <w:ind w:left="264" w:hanging="284"/>
              <w:rPr>
                <w:rFonts w:cstheme="minorHAnsi"/>
                <w:spacing w:val="-6"/>
                <w:sz w:val="16"/>
                <w:szCs w:val="16"/>
                <w:lang w:val="en-GB"/>
              </w:rPr>
            </w:pPr>
            <w:r w:rsidRPr="00221370">
              <w:rPr>
                <w:rFonts w:cstheme="minorHAnsi"/>
                <w:spacing w:val="-6"/>
                <w:sz w:val="16"/>
                <w:szCs w:val="16"/>
                <w:lang w:val="en-GB"/>
              </w:rPr>
              <w:t>Dementia (mild-moderate)</w:t>
            </w:r>
          </w:p>
          <w:p w14:paraId="14E82BC4" w14:textId="77777777" w:rsidR="00E2697A" w:rsidRPr="00221370" w:rsidRDefault="00E2697A" w:rsidP="005A3308">
            <w:pPr>
              <w:numPr>
                <w:ilvl w:val="0"/>
                <w:numId w:val="15"/>
              </w:numPr>
              <w:spacing w:after="0" w:line="240" w:lineRule="auto"/>
              <w:ind w:left="264" w:hanging="284"/>
              <w:rPr>
                <w:rFonts w:cstheme="minorHAnsi"/>
                <w:spacing w:val="-6"/>
                <w:sz w:val="16"/>
                <w:szCs w:val="16"/>
                <w:lang w:val="en-GB"/>
              </w:rPr>
            </w:pPr>
            <w:r w:rsidRPr="00221370">
              <w:rPr>
                <w:rFonts w:cstheme="minorHAnsi"/>
                <w:spacing w:val="-6"/>
                <w:sz w:val="16"/>
                <w:szCs w:val="16"/>
                <w:lang w:val="en-GB"/>
              </w:rPr>
              <w:t>Research and clinical</w:t>
            </w:r>
          </w:p>
        </w:tc>
        <w:tc>
          <w:tcPr>
            <w:tcW w:w="413" w:type="pct"/>
          </w:tcPr>
          <w:p w14:paraId="29E3ACCF"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n/a</w:t>
            </w:r>
          </w:p>
        </w:tc>
        <w:tc>
          <w:tcPr>
            <w:tcW w:w="859" w:type="pct"/>
          </w:tcPr>
          <w:p w14:paraId="14D66618" w14:textId="77777777" w:rsidR="00E2697A"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Interviewer-judgement based on informant reports. In person or over the phone.</w:t>
            </w:r>
          </w:p>
          <w:p w14:paraId="1E695A4B" w14:textId="7D792492" w:rsidR="00D2465D" w:rsidRPr="00221370" w:rsidRDefault="00D2465D" w:rsidP="005A3308">
            <w:pPr>
              <w:spacing w:after="0" w:line="240" w:lineRule="auto"/>
              <w:rPr>
                <w:rFonts w:cstheme="minorHAnsi"/>
                <w:spacing w:val="-6"/>
                <w:sz w:val="16"/>
                <w:szCs w:val="16"/>
                <w:lang w:val="en-GB"/>
              </w:rPr>
            </w:pPr>
            <w:r>
              <w:rPr>
                <w:rFonts w:cstheme="minorHAnsi"/>
                <w:spacing w:val="-6"/>
                <w:sz w:val="16"/>
                <w:szCs w:val="16"/>
                <w:lang w:val="en-GB"/>
              </w:rPr>
              <w:t>~ 30 minutes administration time</w:t>
            </w:r>
          </w:p>
        </w:tc>
        <w:tc>
          <w:tcPr>
            <w:tcW w:w="469" w:type="pct"/>
          </w:tcPr>
          <w:p w14:paraId="4AB9A199"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1 month</w:t>
            </w:r>
          </w:p>
        </w:tc>
        <w:tc>
          <w:tcPr>
            <w:tcW w:w="276" w:type="pct"/>
          </w:tcPr>
          <w:p w14:paraId="4E7946D1"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16</w:t>
            </w:r>
          </w:p>
        </w:tc>
        <w:tc>
          <w:tcPr>
            <w:tcW w:w="1253" w:type="pct"/>
          </w:tcPr>
          <w:p w14:paraId="1D9EB0C5"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Main items rated on Likert scale by informant: (0 to 3; all options described) with follow-up questions to determine if this was a change in apathy rated by the interviewer (no change; increase; decrease)  </w:t>
            </w:r>
          </w:p>
          <w:p w14:paraId="6BF03E2B"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Total score is sum of all items reflecting a change (more apathetic), divided by the number of items completed.</w:t>
            </w:r>
          </w:p>
        </w:tc>
      </w:tr>
      <w:tr w:rsidR="00E2697A" w:rsidRPr="00221370" w14:paraId="100C99A2" w14:textId="77777777" w:rsidTr="00E2697A">
        <w:trPr>
          <w:trHeight w:val="352"/>
        </w:trPr>
        <w:tc>
          <w:tcPr>
            <w:tcW w:w="365" w:type="pct"/>
            <w:vMerge w:val="restart"/>
          </w:tcPr>
          <w:p w14:paraId="33778AAE" w14:textId="7A409FEB"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DAS </w:t>
            </w:r>
            <w:r w:rsidR="00CE4E81" w:rsidRPr="00CE4E81">
              <w:rPr>
                <w:rFonts w:ascii="Calibri" w:hAnsi="Calibri" w:cs="Calibri"/>
                <w:sz w:val="16"/>
              </w:rPr>
              <w:t>[38]</w:t>
            </w:r>
            <w:r w:rsidRPr="00221370">
              <w:rPr>
                <w:rFonts w:cstheme="minorHAnsi"/>
                <w:spacing w:val="-6"/>
                <w:sz w:val="16"/>
                <w:szCs w:val="16"/>
                <w:lang w:val="en-GB"/>
              </w:rPr>
              <w:t xml:space="preserve"> </w:t>
            </w:r>
          </w:p>
        </w:tc>
        <w:tc>
          <w:tcPr>
            <w:tcW w:w="399" w:type="pct"/>
            <w:vMerge w:val="restart"/>
          </w:tcPr>
          <w:p w14:paraId="0C0FFA13" w14:textId="6B2DE32B"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5 </w:t>
            </w:r>
            <w:r w:rsidR="000366E5" w:rsidRPr="000366E5">
              <w:rPr>
                <w:rFonts w:ascii="Calibri" w:hAnsi="Calibri" w:cs="Calibri"/>
                <w:sz w:val="16"/>
                <w:szCs w:val="24"/>
              </w:rPr>
              <w:t>[62,63,74–76]</w:t>
            </w:r>
          </w:p>
        </w:tc>
        <w:tc>
          <w:tcPr>
            <w:tcW w:w="966" w:type="pct"/>
            <w:vMerge w:val="restart"/>
          </w:tcPr>
          <w:p w14:paraId="5BF95B9B" w14:textId="77777777" w:rsidR="00E2697A" w:rsidRPr="00221370" w:rsidRDefault="00E2697A" w:rsidP="005A3308">
            <w:pPr>
              <w:numPr>
                <w:ilvl w:val="0"/>
                <w:numId w:val="14"/>
              </w:numPr>
              <w:spacing w:after="0" w:line="240" w:lineRule="auto"/>
              <w:ind w:left="264" w:hanging="284"/>
              <w:rPr>
                <w:rFonts w:cstheme="minorHAnsi"/>
                <w:spacing w:val="-6"/>
                <w:sz w:val="16"/>
                <w:szCs w:val="16"/>
                <w:lang w:val="en-GB"/>
              </w:rPr>
            </w:pPr>
            <w:r w:rsidRPr="00221370">
              <w:rPr>
                <w:rFonts w:cstheme="minorHAnsi"/>
                <w:spacing w:val="-6"/>
                <w:sz w:val="16"/>
                <w:szCs w:val="16"/>
                <w:lang w:val="en-GB"/>
              </w:rPr>
              <w:t>Apathy</w:t>
            </w:r>
          </w:p>
          <w:p w14:paraId="083C25B3" w14:textId="77777777" w:rsidR="00E2697A" w:rsidRPr="00221370" w:rsidRDefault="00E2697A" w:rsidP="005A3308">
            <w:pPr>
              <w:numPr>
                <w:ilvl w:val="0"/>
                <w:numId w:val="14"/>
              </w:numPr>
              <w:spacing w:after="0" w:line="240" w:lineRule="auto"/>
              <w:ind w:left="264" w:hanging="284"/>
              <w:rPr>
                <w:rFonts w:cstheme="minorHAnsi"/>
                <w:spacing w:val="-6"/>
                <w:sz w:val="16"/>
                <w:szCs w:val="16"/>
                <w:lang w:val="en-GB"/>
              </w:rPr>
            </w:pPr>
            <w:r w:rsidRPr="00221370">
              <w:rPr>
                <w:rFonts w:cstheme="minorHAnsi"/>
                <w:spacing w:val="-6"/>
                <w:sz w:val="16"/>
                <w:szCs w:val="16"/>
                <w:lang w:val="en-GB"/>
              </w:rPr>
              <w:t>Neurodegenerative diseases specifically with motor disability</w:t>
            </w:r>
          </w:p>
          <w:p w14:paraId="067EF615" w14:textId="77777777" w:rsidR="00E2697A" w:rsidRPr="00221370" w:rsidRDefault="00E2697A" w:rsidP="005A3308">
            <w:pPr>
              <w:numPr>
                <w:ilvl w:val="0"/>
                <w:numId w:val="14"/>
              </w:numPr>
              <w:spacing w:after="0" w:line="240" w:lineRule="auto"/>
              <w:ind w:left="264" w:hanging="284"/>
              <w:rPr>
                <w:rFonts w:cstheme="minorHAnsi"/>
                <w:spacing w:val="-6"/>
                <w:sz w:val="16"/>
                <w:szCs w:val="16"/>
                <w:lang w:val="en-GB"/>
              </w:rPr>
            </w:pPr>
            <w:r w:rsidRPr="00221370">
              <w:rPr>
                <w:rFonts w:cstheme="minorHAnsi"/>
                <w:spacing w:val="-6"/>
                <w:sz w:val="16"/>
                <w:szCs w:val="16"/>
                <w:lang w:val="en-GB"/>
              </w:rPr>
              <w:t>Research and clinical</w:t>
            </w:r>
          </w:p>
        </w:tc>
        <w:tc>
          <w:tcPr>
            <w:tcW w:w="413" w:type="pct"/>
          </w:tcPr>
          <w:p w14:paraId="4FB343FE"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DAS-I</w:t>
            </w:r>
          </w:p>
        </w:tc>
        <w:tc>
          <w:tcPr>
            <w:tcW w:w="859" w:type="pct"/>
          </w:tcPr>
          <w:p w14:paraId="133F650C" w14:textId="77777777" w:rsidR="00E2697A"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Informant reported via online or paper and pencil</w:t>
            </w:r>
          </w:p>
          <w:p w14:paraId="2B44423D" w14:textId="4E2180A8" w:rsidR="00D2465D" w:rsidRPr="00221370" w:rsidRDefault="00D2465D" w:rsidP="005A3308">
            <w:pPr>
              <w:spacing w:after="0" w:line="240" w:lineRule="auto"/>
              <w:rPr>
                <w:rFonts w:cstheme="minorHAnsi"/>
                <w:spacing w:val="-6"/>
                <w:sz w:val="16"/>
                <w:szCs w:val="16"/>
                <w:lang w:val="en-GB"/>
              </w:rPr>
            </w:pPr>
            <w:r>
              <w:rPr>
                <w:rFonts w:cstheme="minorHAnsi"/>
                <w:spacing w:val="-6"/>
                <w:sz w:val="16"/>
                <w:szCs w:val="16"/>
                <w:lang w:val="en-GB"/>
              </w:rPr>
              <w:t>~ 5 minutes to administer</w:t>
            </w:r>
          </w:p>
        </w:tc>
        <w:tc>
          <w:tcPr>
            <w:tcW w:w="469" w:type="pct"/>
          </w:tcPr>
          <w:p w14:paraId="74ADE544"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1 month</w:t>
            </w:r>
          </w:p>
        </w:tc>
        <w:tc>
          <w:tcPr>
            <w:tcW w:w="276" w:type="pct"/>
          </w:tcPr>
          <w:p w14:paraId="4E414A01"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24 </w:t>
            </w:r>
          </w:p>
          <w:p w14:paraId="39C0DC35"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(8 per subscale)</w:t>
            </w:r>
          </w:p>
        </w:tc>
        <w:tc>
          <w:tcPr>
            <w:tcW w:w="1253" w:type="pct"/>
          </w:tcPr>
          <w:p w14:paraId="36CCC0E9"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Likert scale (0 to 3; all options described). </w:t>
            </w:r>
          </w:p>
          <w:p w14:paraId="68117472"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‘Executive’, ‘Initiation’ and ‘Emotional’ subscales are scored by summing all items in sub-scale. Range 0 to 24.</w:t>
            </w:r>
          </w:p>
          <w:p w14:paraId="00AD3666"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Total score is the sum of the subscale scores. Range 0 to 72.</w:t>
            </w:r>
          </w:p>
        </w:tc>
      </w:tr>
      <w:tr w:rsidR="00E2697A" w:rsidRPr="00221370" w14:paraId="13A460FE" w14:textId="77777777" w:rsidTr="00E2697A">
        <w:tc>
          <w:tcPr>
            <w:tcW w:w="365" w:type="pct"/>
            <w:vMerge/>
          </w:tcPr>
          <w:p w14:paraId="4E6EA6A1" w14:textId="77777777" w:rsidR="00E2697A" w:rsidRPr="00221370" w:rsidRDefault="00E2697A" w:rsidP="005A3308">
            <w:pPr>
              <w:spacing w:after="0" w:line="240" w:lineRule="auto"/>
              <w:rPr>
                <w:rFonts w:cstheme="minorHAnsi"/>
                <w:spacing w:val="-6"/>
                <w:sz w:val="16"/>
                <w:szCs w:val="16"/>
                <w:lang w:val="en-GB"/>
              </w:rPr>
            </w:pPr>
          </w:p>
        </w:tc>
        <w:tc>
          <w:tcPr>
            <w:tcW w:w="399" w:type="pct"/>
            <w:vMerge/>
          </w:tcPr>
          <w:p w14:paraId="05FB5E79" w14:textId="77777777" w:rsidR="00E2697A" w:rsidRPr="00221370" w:rsidRDefault="00E2697A" w:rsidP="005A3308">
            <w:pPr>
              <w:spacing w:after="0" w:line="240" w:lineRule="auto"/>
              <w:rPr>
                <w:rFonts w:cstheme="minorHAnsi"/>
                <w:spacing w:val="-6"/>
                <w:sz w:val="16"/>
                <w:szCs w:val="16"/>
                <w:lang w:val="en-GB"/>
              </w:rPr>
            </w:pPr>
          </w:p>
        </w:tc>
        <w:tc>
          <w:tcPr>
            <w:tcW w:w="966" w:type="pct"/>
            <w:vMerge/>
          </w:tcPr>
          <w:p w14:paraId="1763FA03" w14:textId="77777777" w:rsidR="00E2697A" w:rsidRPr="00221370" w:rsidRDefault="00E2697A" w:rsidP="005A3308">
            <w:pPr>
              <w:spacing w:after="0" w:line="240" w:lineRule="auto"/>
              <w:rPr>
                <w:rFonts w:cstheme="minorHAnsi"/>
                <w:spacing w:val="-6"/>
                <w:sz w:val="16"/>
                <w:szCs w:val="16"/>
                <w:lang w:val="en-GB"/>
              </w:rPr>
            </w:pPr>
          </w:p>
        </w:tc>
        <w:tc>
          <w:tcPr>
            <w:tcW w:w="413" w:type="pct"/>
          </w:tcPr>
          <w:p w14:paraId="717B0573"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DAS-S</w:t>
            </w:r>
          </w:p>
        </w:tc>
        <w:tc>
          <w:tcPr>
            <w:tcW w:w="859" w:type="pct"/>
          </w:tcPr>
          <w:p w14:paraId="2F5BB05E" w14:textId="77777777" w:rsidR="00E2697A"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Self-reported via online or paper and pencil</w:t>
            </w:r>
          </w:p>
          <w:p w14:paraId="178D0E1B" w14:textId="18544C23" w:rsidR="00D2465D" w:rsidRPr="00221370" w:rsidRDefault="00D2465D" w:rsidP="005A3308">
            <w:pPr>
              <w:spacing w:after="0" w:line="240" w:lineRule="auto"/>
              <w:rPr>
                <w:rFonts w:cstheme="minorHAnsi"/>
                <w:spacing w:val="-6"/>
                <w:sz w:val="16"/>
                <w:szCs w:val="16"/>
                <w:lang w:val="en-GB"/>
              </w:rPr>
            </w:pPr>
            <w:r>
              <w:rPr>
                <w:rFonts w:cstheme="minorHAnsi"/>
                <w:spacing w:val="-6"/>
                <w:sz w:val="16"/>
                <w:szCs w:val="16"/>
                <w:lang w:val="en-GB"/>
              </w:rPr>
              <w:t>~ 5 minutes to administer</w:t>
            </w:r>
          </w:p>
        </w:tc>
        <w:tc>
          <w:tcPr>
            <w:tcW w:w="469" w:type="pct"/>
          </w:tcPr>
          <w:p w14:paraId="1962E911"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1 month</w:t>
            </w:r>
          </w:p>
        </w:tc>
        <w:tc>
          <w:tcPr>
            <w:tcW w:w="276" w:type="pct"/>
          </w:tcPr>
          <w:p w14:paraId="0294010E"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24 </w:t>
            </w:r>
          </w:p>
          <w:p w14:paraId="02F91B54"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(8 per subscale)</w:t>
            </w:r>
          </w:p>
        </w:tc>
        <w:tc>
          <w:tcPr>
            <w:tcW w:w="1253" w:type="pct"/>
          </w:tcPr>
          <w:p w14:paraId="299A238F"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Likert scale (0 to 3; all options described). </w:t>
            </w:r>
          </w:p>
          <w:p w14:paraId="1952FEB6"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 ‘Executive’, ‘Initiation’ and ‘Emotional’ subscales are scored by summing all items in sub-scale. Range 0 to 24.</w:t>
            </w:r>
          </w:p>
          <w:p w14:paraId="20024F2E"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Total score is the sum of the subscale scores. Range 0 to 72.</w:t>
            </w:r>
          </w:p>
        </w:tc>
      </w:tr>
      <w:tr w:rsidR="00E2697A" w:rsidRPr="00221370" w14:paraId="242C1BDE" w14:textId="77777777" w:rsidTr="00E2697A">
        <w:tc>
          <w:tcPr>
            <w:tcW w:w="365" w:type="pct"/>
            <w:vMerge/>
          </w:tcPr>
          <w:p w14:paraId="2429BC7A" w14:textId="77777777" w:rsidR="00E2697A" w:rsidRPr="00221370" w:rsidRDefault="00E2697A" w:rsidP="005A3308">
            <w:pPr>
              <w:spacing w:after="0" w:line="240" w:lineRule="auto"/>
              <w:rPr>
                <w:rFonts w:cstheme="minorHAnsi"/>
                <w:spacing w:val="-6"/>
                <w:sz w:val="16"/>
                <w:szCs w:val="16"/>
                <w:lang w:val="en-GB"/>
              </w:rPr>
            </w:pPr>
          </w:p>
        </w:tc>
        <w:tc>
          <w:tcPr>
            <w:tcW w:w="399" w:type="pct"/>
            <w:vMerge/>
          </w:tcPr>
          <w:p w14:paraId="703063BE" w14:textId="77777777" w:rsidR="00E2697A" w:rsidRPr="00221370" w:rsidRDefault="00E2697A" w:rsidP="005A3308">
            <w:pPr>
              <w:spacing w:after="0" w:line="240" w:lineRule="auto"/>
              <w:rPr>
                <w:rFonts w:cstheme="minorHAnsi"/>
                <w:spacing w:val="-6"/>
                <w:sz w:val="16"/>
                <w:szCs w:val="16"/>
                <w:lang w:val="en-GB"/>
              </w:rPr>
            </w:pPr>
          </w:p>
        </w:tc>
        <w:tc>
          <w:tcPr>
            <w:tcW w:w="966" w:type="pct"/>
            <w:vMerge/>
          </w:tcPr>
          <w:p w14:paraId="0B6F5E8C" w14:textId="77777777" w:rsidR="00E2697A" w:rsidRPr="00221370" w:rsidRDefault="00E2697A" w:rsidP="005A3308">
            <w:pPr>
              <w:spacing w:after="0" w:line="240" w:lineRule="auto"/>
              <w:rPr>
                <w:rFonts w:cstheme="minorHAnsi"/>
                <w:spacing w:val="-6"/>
                <w:sz w:val="16"/>
                <w:szCs w:val="16"/>
                <w:lang w:val="en-GB"/>
              </w:rPr>
            </w:pPr>
          </w:p>
        </w:tc>
        <w:tc>
          <w:tcPr>
            <w:tcW w:w="413" w:type="pct"/>
          </w:tcPr>
          <w:p w14:paraId="4A8AD156"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b-DAS</w:t>
            </w:r>
          </w:p>
        </w:tc>
        <w:tc>
          <w:tcPr>
            <w:tcW w:w="859" w:type="pct"/>
          </w:tcPr>
          <w:p w14:paraId="262EFB51" w14:textId="77777777" w:rsidR="00E2697A"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Informant reported via online or paper and pencil</w:t>
            </w:r>
          </w:p>
          <w:p w14:paraId="4A8DBE16" w14:textId="23BF0E99" w:rsidR="00C91A52" w:rsidRPr="00221370" w:rsidRDefault="00D2465D" w:rsidP="005A3308">
            <w:pPr>
              <w:spacing w:after="0" w:line="240" w:lineRule="auto"/>
              <w:rPr>
                <w:rFonts w:cstheme="minorHAnsi"/>
                <w:spacing w:val="-6"/>
                <w:sz w:val="16"/>
                <w:szCs w:val="16"/>
                <w:lang w:val="en-GB"/>
              </w:rPr>
            </w:pPr>
            <w:r>
              <w:rPr>
                <w:rFonts w:cstheme="minorHAnsi"/>
                <w:spacing w:val="-6"/>
                <w:sz w:val="16"/>
                <w:szCs w:val="16"/>
                <w:lang w:val="en-GB"/>
              </w:rPr>
              <w:t>&gt;</w:t>
            </w:r>
            <w:r w:rsidR="00C91A52">
              <w:rPr>
                <w:rFonts w:cstheme="minorHAnsi"/>
                <w:spacing w:val="-6"/>
                <w:sz w:val="16"/>
                <w:szCs w:val="16"/>
                <w:lang w:val="en-GB"/>
              </w:rPr>
              <w:t>5 minutes to administer</w:t>
            </w:r>
          </w:p>
        </w:tc>
        <w:tc>
          <w:tcPr>
            <w:tcW w:w="469" w:type="pct"/>
          </w:tcPr>
          <w:p w14:paraId="3AC236C5"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1 month</w:t>
            </w:r>
          </w:p>
        </w:tc>
        <w:tc>
          <w:tcPr>
            <w:tcW w:w="276" w:type="pct"/>
          </w:tcPr>
          <w:p w14:paraId="47BC092B"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9</w:t>
            </w:r>
          </w:p>
          <w:p w14:paraId="13B89C27"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(3 per subscale)</w:t>
            </w:r>
          </w:p>
          <w:p w14:paraId="2C4B3C5E" w14:textId="77777777" w:rsidR="00E2697A" w:rsidRPr="00221370" w:rsidRDefault="00E2697A" w:rsidP="005A3308">
            <w:pPr>
              <w:spacing w:after="0" w:line="240" w:lineRule="auto"/>
              <w:rPr>
                <w:rFonts w:cstheme="minorHAnsi"/>
                <w:spacing w:val="-6"/>
                <w:sz w:val="16"/>
                <w:szCs w:val="16"/>
                <w:lang w:val="en-GB"/>
              </w:rPr>
            </w:pPr>
          </w:p>
        </w:tc>
        <w:tc>
          <w:tcPr>
            <w:tcW w:w="1253" w:type="pct"/>
          </w:tcPr>
          <w:p w14:paraId="5D579E77"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Likert scale (0 to 3; all options described). </w:t>
            </w:r>
          </w:p>
          <w:p w14:paraId="05671D8A"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‘Executive’, ‘Initiation’ and ‘Emotional’ subscales are scored by summing all items in sub-scale. Range 0 to 9.</w:t>
            </w:r>
          </w:p>
          <w:p w14:paraId="5FE4F698"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Total score is the sum of the subscale scores. Range 0 to 27.</w:t>
            </w:r>
          </w:p>
          <w:p w14:paraId="6DD51FA6"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(an awareness deficit rating is also present but not included in the total score)</w:t>
            </w:r>
          </w:p>
        </w:tc>
      </w:tr>
      <w:tr w:rsidR="00E2697A" w:rsidRPr="00221370" w14:paraId="2FE3CF85" w14:textId="77777777" w:rsidTr="00E2697A">
        <w:tc>
          <w:tcPr>
            <w:tcW w:w="365" w:type="pct"/>
            <w:shd w:val="clear" w:color="auto" w:fill="auto"/>
          </w:tcPr>
          <w:p w14:paraId="4B35D12A" w14:textId="406BD2D0"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DEX </w:t>
            </w:r>
            <w:r w:rsidR="00CE4E81" w:rsidRPr="00CE4E81">
              <w:rPr>
                <w:rFonts w:ascii="Calibri" w:hAnsi="Calibri" w:cs="Calibri"/>
                <w:sz w:val="16"/>
              </w:rPr>
              <w:t>[44]</w:t>
            </w:r>
            <w:r w:rsidRPr="00221370">
              <w:rPr>
                <w:rFonts w:cstheme="minorHAnsi"/>
                <w:spacing w:val="-6"/>
                <w:sz w:val="16"/>
                <w:szCs w:val="16"/>
                <w:vertAlign w:val="superscript"/>
                <w:lang w:val="en-GB"/>
              </w:rPr>
              <w:t xml:space="preserve">^ </w:t>
            </w:r>
          </w:p>
        </w:tc>
        <w:tc>
          <w:tcPr>
            <w:tcW w:w="399" w:type="pct"/>
            <w:shd w:val="clear" w:color="auto" w:fill="auto"/>
          </w:tcPr>
          <w:p w14:paraId="6AA616F7" w14:textId="78E72222"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1 </w:t>
            </w:r>
            <w:r w:rsidR="000366E5" w:rsidRPr="000366E5">
              <w:rPr>
                <w:rFonts w:ascii="Calibri" w:hAnsi="Calibri" w:cs="Calibri"/>
                <w:sz w:val="16"/>
              </w:rPr>
              <w:t>[81]</w:t>
            </w:r>
            <w:r w:rsidRPr="00221370">
              <w:rPr>
                <w:rFonts w:cstheme="minorHAnsi"/>
                <w:spacing w:val="-6"/>
                <w:sz w:val="16"/>
                <w:szCs w:val="16"/>
                <w:lang w:val="en-GB"/>
              </w:rPr>
              <w:t xml:space="preserve"> </w:t>
            </w:r>
          </w:p>
        </w:tc>
        <w:tc>
          <w:tcPr>
            <w:tcW w:w="966" w:type="pct"/>
            <w:shd w:val="clear" w:color="auto" w:fill="auto"/>
          </w:tcPr>
          <w:p w14:paraId="00CBF25A"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c>
          <w:tcPr>
            <w:tcW w:w="413" w:type="pct"/>
            <w:shd w:val="clear" w:color="auto" w:fill="auto"/>
          </w:tcPr>
          <w:p w14:paraId="2B1D1A66"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c>
          <w:tcPr>
            <w:tcW w:w="859" w:type="pct"/>
            <w:shd w:val="clear" w:color="auto" w:fill="auto"/>
          </w:tcPr>
          <w:p w14:paraId="168A7B46"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c>
          <w:tcPr>
            <w:tcW w:w="469" w:type="pct"/>
            <w:shd w:val="clear" w:color="auto" w:fill="auto"/>
          </w:tcPr>
          <w:p w14:paraId="59A7DE98"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c>
          <w:tcPr>
            <w:tcW w:w="276" w:type="pct"/>
            <w:shd w:val="clear" w:color="auto" w:fill="auto"/>
          </w:tcPr>
          <w:p w14:paraId="18134B38"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c>
          <w:tcPr>
            <w:tcW w:w="1253" w:type="pct"/>
            <w:shd w:val="clear" w:color="auto" w:fill="auto"/>
          </w:tcPr>
          <w:p w14:paraId="373964FB"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r>
      <w:tr w:rsidR="00E2697A" w:rsidRPr="00221370" w14:paraId="150036B4" w14:textId="77777777" w:rsidTr="00E2697A">
        <w:tc>
          <w:tcPr>
            <w:tcW w:w="365" w:type="pct"/>
            <w:vMerge w:val="restart"/>
            <w:shd w:val="clear" w:color="auto" w:fill="auto"/>
          </w:tcPr>
          <w:p w14:paraId="519CEF17" w14:textId="37D87DB2"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FrSBe </w:t>
            </w:r>
            <w:r w:rsidR="00CE4E81" w:rsidRPr="00CE4E81">
              <w:rPr>
                <w:rFonts w:ascii="Calibri" w:hAnsi="Calibri" w:cs="Calibri"/>
                <w:sz w:val="16"/>
              </w:rPr>
              <w:t>[45]</w:t>
            </w:r>
            <w:r w:rsidRPr="00221370">
              <w:rPr>
                <w:rFonts w:cstheme="minorHAnsi"/>
                <w:spacing w:val="-6"/>
                <w:sz w:val="16"/>
                <w:szCs w:val="16"/>
                <w:vertAlign w:val="superscript"/>
                <w:lang w:val="en-GB"/>
              </w:rPr>
              <w:t>^</w:t>
            </w:r>
          </w:p>
          <w:p w14:paraId="0C8D3407" w14:textId="77777777" w:rsidR="00E2697A" w:rsidRPr="00221370" w:rsidRDefault="00E2697A" w:rsidP="005A3308">
            <w:pPr>
              <w:spacing w:after="0" w:line="240" w:lineRule="auto"/>
              <w:rPr>
                <w:rFonts w:cstheme="minorHAnsi"/>
                <w:spacing w:val="-6"/>
                <w:sz w:val="16"/>
                <w:szCs w:val="16"/>
                <w:lang w:val="en-GB"/>
              </w:rPr>
            </w:pPr>
          </w:p>
        </w:tc>
        <w:tc>
          <w:tcPr>
            <w:tcW w:w="399" w:type="pct"/>
            <w:vMerge w:val="restart"/>
            <w:shd w:val="clear" w:color="auto" w:fill="auto"/>
          </w:tcPr>
          <w:p w14:paraId="2011AEE3"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2</w:t>
            </w:r>
          </w:p>
          <w:p w14:paraId="616EF2BC" w14:textId="43FDDADE" w:rsidR="00E2697A" w:rsidRPr="00221370" w:rsidRDefault="000366E5" w:rsidP="005A3308">
            <w:pPr>
              <w:spacing w:after="0" w:line="240" w:lineRule="auto"/>
              <w:rPr>
                <w:rFonts w:cstheme="minorHAnsi"/>
                <w:spacing w:val="-6"/>
                <w:sz w:val="16"/>
                <w:szCs w:val="16"/>
                <w:lang w:val="en-GB"/>
              </w:rPr>
            </w:pPr>
            <w:r w:rsidRPr="000366E5">
              <w:rPr>
                <w:rFonts w:ascii="Calibri" w:hAnsi="Calibri" w:cs="Calibri"/>
                <w:sz w:val="16"/>
              </w:rPr>
              <w:t>[64,68]</w:t>
            </w:r>
          </w:p>
        </w:tc>
        <w:tc>
          <w:tcPr>
            <w:tcW w:w="966" w:type="pct"/>
            <w:vMerge w:val="restart"/>
            <w:shd w:val="clear" w:color="auto" w:fill="auto"/>
          </w:tcPr>
          <w:p w14:paraId="7862FFF1"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p w14:paraId="0901C51A" w14:textId="77777777" w:rsidR="00E2697A" w:rsidRPr="00221370" w:rsidRDefault="00E2697A" w:rsidP="005A3308">
            <w:pPr>
              <w:spacing w:after="0" w:line="240" w:lineRule="auto"/>
              <w:rPr>
                <w:rFonts w:cstheme="minorHAnsi"/>
                <w:spacing w:val="-6"/>
                <w:sz w:val="16"/>
                <w:szCs w:val="16"/>
                <w:lang w:val="en-GB"/>
              </w:rPr>
            </w:pPr>
          </w:p>
        </w:tc>
        <w:tc>
          <w:tcPr>
            <w:tcW w:w="413" w:type="pct"/>
            <w:shd w:val="clear" w:color="auto" w:fill="auto"/>
          </w:tcPr>
          <w:p w14:paraId="23F3365C"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FrSBe-14a</w:t>
            </w:r>
          </w:p>
        </w:tc>
        <w:tc>
          <w:tcPr>
            <w:tcW w:w="859" w:type="pct"/>
            <w:shd w:val="clear" w:color="auto" w:fill="auto"/>
          </w:tcPr>
          <w:p w14:paraId="44793EF0"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c>
          <w:tcPr>
            <w:tcW w:w="469" w:type="pct"/>
            <w:shd w:val="clear" w:color="auto" w:fill="auto"/>
          </w:tcPr>
          <w:p w14:paraId="7A705D04"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c>
          <w:tcPr>
            <w:tcW w:w="276" w:type="pct"/>
            <w:shd w:val="clear" w:color="auto" w:fill="auto"/>
          </w:tcPr>
          <w:p w14:paraId="43AD6EDE"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14</w:t>
            </w:r>
          </w:p>
        </w:tc>
        <w:tc>
          <w:tcPr>
            <w:tcW w:w="1253" w:type="pct"/>
            <w:shd w:val="clear" w:color="auto" w:fill="auto"/>
          </w:tcPr>
          <w:p w14:paraId="6F8323C5"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r>
      <w:tr w:rsidR="00E2697A" w:rsidRPr="00221370" w14:paraId="5542E5BC" w14:textId="77777777" w:rsidTr="00E2697A">
        <w:tc>
          <w:tcPr>
            <w:tcW w:w="365" w:type="pct"/>
            <w:vMerge/>
            <w:shd w:val="clear" w:color="auto" w:fill="auto"/>
          </w:tcPr>
          <w:p w14:paraId="443F4DDD" w14:textId="77777777" w:rsidR="00E2697A" w:rsidRPr="00221370" w:rsidRDefault="00E2697A" w:rsidP="005A3308">
            <w:pPr>
              <w:spacing w:after="0" w:line="240" w:lineRule="auto"/>
              <w:rPr>
                <w:rFonts w:cstheme="minorHAnsi"/>
                <w:spacing w:val="-6"/>
                <w:sz w:val="16"/>
                <w:szCs w:val="16"/>
                <w:lang w:val="en-GB"/>
              </w:rPr>
            </w:pPr>
          </w:p>
        </w:tc>
        <w:tc>
          <w:tcPr>
            <w:tcW w:w="399" w:type="pct"/>
            <w:vMerge/>
            <w:shd w:val="clear" w:color="auto" w:fill="auto"/>
          </w:tcPr>
          <w:p w14:paraId="4B9AF326" w14:textId="77777777" w:rsidR="00E2697A" w:rsidRPr="00221370" w:rsidRDefault="00E2697A" w:rsidP="005A3308">
            <w:pPr>
              <w:spacing w:after="0" w:line="240" w:lineRule="auto"/>
              <w:rPr>
                <w:rFonts w:cstheme="minorHAnsi"/>
                <w:spacing w:val="-6"/>
                <w:sz w:val="16"/>
                <w:szCs w:val="16"/>
                <w:lang w:val="en-GB"/>
              </w:rPr>
            </w:pPr>
          </w:p>
        </w:tc>
        <w:tc>
          <w:tcPr>
            <w:tcW w:w="966" w:type="pct"/>
            <w:vMerge/>
            <w:shd w:val="clear" w:color="auto" w:fill="auto"/>
          </w:tcPr>
          <w:p w14:paraId="126EC6CF" w14:textId="77777777" w:rsidR="00E2697A" w:rsidRPr="00221370" w:rsidRDefault="00E2697A" w:rsidP="005A3308">
            <w:pPr>
              <w:spacing w:after="0" w:line="240" w:lineRule="auto"/>
              <w:rPr>
                <w:rFonts w:cstheme="minorHAnsi"/>
                <w:spacing w:val="-6"/>
                <w:sz w:val="16"/>
                <w:szCs w:val="16"/>
                <w:lang w:val="en-GB"/>
              </w:rPr>
            </w:pPr>
          </w:p>
        </w:tc>
        <w:tc>
          <w:tcPr>
            <w:tcW w:w="413" w:type="pct"/>
            <w:shd w:val="clear" w:color="auto" w:fill="auto"/>
          </w:tcPr>
          <w:p w14:paraId="3ECDAA0C"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FrSBe-11a</w:t>
            </w:r>
          </w:p>
        </w:tc>
        <w:tc>
          <w:tcPr>
            <w:tcW w:w="859" w:type="pct"/>
            <w:shd w:val="clear" w:color="auto" w:fill="auto"/>
          </w:tcPr>
          <w:p w14:paraId="730166B2"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c>
          <w:tcPr>
            <w:tcW w:w="469" w:type="pct"/>
            <w:shd w:val="clear" w:color="auto" w:fill="auto"/>
          </w:tcPr>
          <w:p w14:paraId="17CDC0CA"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c>
          <w:tcPr>
            <w:tcW w:w="276" w:type="pct"/>
            <w:shd w:val="clear" w:color="auto" w:fill="auto"/>
          </w:tcPr>
          <w:p w14:paraId="4B69BE41"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11</w:t>
            </w:r>
          </w:p>
        </w:tc>
        <w:tc>
          <w:tcPr>
            <w:tcW w:w="1253" w:type="pct"/>
            <w:shd w:val="clear" w:color="auto" w:fill="auto"/>
          </w:tcPr>
          <w:p w14:paraId="32B49849"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r>
      <w:tr w:rsidR="00E2697A" w:rsidRPr="00221370" w14:paraId="21650E0D" w14:textId="77777777" w:rsidTr="00E2697A">
        <w:tc>
          <w:tcPr>
            <w:tcW w:w="365" w:type="pct"/>
            <w:vMerge/>
            <w:shd w:val="clear" w:color="auto" w:fill="auto"/>
          </w:tcPr>
          <w:p w14:paraId="02744680" w14:textId="77777777" w:rsidR="00E2697A" w:rsidRPr="00221370" w:rsidRDefault="00E2697A" w:rsidP="005A3308">
            <w:pPr>
              <w:spacing w:after="0" w:line="240" w:lineRule="auto"/>
              <w:rPr>
                <w:rFonts w:cstheme="minorHAnsi"/>
                <w:spacing w:val="-6"/>
                <w:sz w:val="16"/>
                <w:szCs w:val="16"/>
                <w:lang w:val="en-GB"/>
              </w:rPr>
            </w:pPr>
          </w:p>
        </w:tc>
        <w:tc>
          <w:tcPr>
            <w:tcW w:w="399" w:type="pct"/>
            <w:vMerge/>
            <w:shd w:val="clear" w:color="auto" w:fill="auto"/>
          </w:tcPr>
          <w:p w14:paraId="41C150E0" w14:textId="77777777" w:rsidR="00E2697A" w:rsidRPr="00221370" w:rsidRDefault="00E2697A" w:rsidP="005A3308">
            <w:pPr>
              <w:spacing w:after="0" w:line="240" w:lineRule="auto"/>
              <w:rPr>
                <w:rFonts w:cstheme="minorHAnsi"/>
                <w:spacing w:val="-6"/>
                <w:sz w:val="16"/>
                <w:szCs w:val="16"/>
                <w:lang w:val="en-GB"/>
              </w:rPr>
            </w:pPr>
          </w:p>
        </w:tc>
        <w:tc>
          <w:tcPr>
            <w:tcW w:w="966" w:type="pct"/>
            <w:vMerge/>
            <w:shd w:val="clear" w:color="auto" w:fill="auto"/>
          </w:tcPr>
          <w:p w14:paraId="304879F2" w14:textId="77777777" w:rsidR="00E2697A" w:rsidRPr="00221370" w:rsidRDefault="00E2697A" w:rsidP="005A3308">
            <w:pPr>
              <w:spacing w:after="0" w:line="240" w:lineRule="auto"/>
              <w:rPr>
                <w:rFonts w:cstheme="minorHAnsi"/>
                <w:spacing w:val="-6"/>
                <w:sz w:val="16"/>
                <w:szCs w:val="16"/>
                <w:lang w:val="en-GB"/>
              </w:rPr>
            </w:pPr>
          </w:p>
        </w:tc>
        <w:tc>
          <w:tcPr>
            <w:tcW w:w="413" w:type="pct"/>
            <w:shd w:val="clear" w:color="auto" w:fill="auto"/>
          </w:tcPr>
          <w:p w14:paraId="677AF7DA"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FrSBe-6a</w:t>
            </w:r>
          </w:p>
        </w:tc>
        <w:tc>
          <w:tcPr>
            <w:tcW w:w="859" w:type="pct"/>
            <w:shd w:val="clear" w:color="auto" w:fill="auto"/>
          </w:tcPr>
          <w:p w14:paraId="73835636"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c>
          <w:tcPr>
            <w:tcW w:w="469" w:type="pct"/>
            <w:shd w:val="clear" w:color="auto" w:fill="auto"/>
          </w:tcPr>
          <w:p w14:paraId="108F44AA"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c>
          <w:tcPr>
            <w:tcW w:w="276" w:type="pct"/>
            <w:shd w:val="clear" w:color="auto" w:fill="auto"/>
          </w:tcPr>
          <w:p w14:paraId="6349E8B9"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6</w:t>
            </w:r>
          </w:p>
        </w:tc>
        <w:tc>
          <w:tcPr>
            <w:tcW w:w="1253" w:type="pct"/>
            <w:shd w:val="clear" w:color="auto" w:fill="auto"/>
          </w:tcPr>
          <w:p w14:paraId="2571FF8A"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r>
      <w:tr w:rsidR="00E2697A" w:rsidRPr="00221370" w14:paraId="18E27B6C" w14:textId="77777777" w:rsidTr="00E2697A">
        <w:tc>
          <w:tcPr>
            <w:tcW w:w="365" w:type="pct"/>
            <w:vMerge w:val="restart"/>
          </w:tcPr>
          <w:p w14:paraId="3CD8D60D"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GDS</w:t>
            </w:r>
          </w:p>
          <w:p w14:paraId="65987594" w14:textId="727AE75D" w:rsidR="00E2697A" w:rsidRPr="00221370" w:rsidRDefault="00CE4E81" w:rsidP="005A3308">
            <w:pPr>
              <w:spacing w:after="0" w:line="240" w:lineRule="auto"/>
              <w:rPr>
                <w:rFonts w:cstheme="minorHAnsi"/>
                <w:spacing w:val="-6"/>
                <w:sz w:val="16"/>
                <w:szCs w:val="16"/>
                <w:lang w:val="en-GB"/>
              </w:rPr>
            </w:pPr>
            <w:r w:rsidRPr="00CE4E81">
              <w:rPr>
                <w:rFonts w:ascii="Calibri" w:hAnsi="Calibri" w:cs="Calibri"/>
                <w:sz w:val="16"/>
              </w:rPr>
              <w:t>[46,47]</w:t>
            </w:r>
          </w:p>
        </w:tc>
        <w:tc>
          <w:tcPr>
            <w:tcW w:w="399" w:type="pct"/>
            <w:vMerge w:val="restart"/>
          </w:tcPr>
          <w:p w14:paraId="24E3AC33"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2</w:t>
            </w:r>
          </w:p>
          <w:p w14:paraId="4D51D68D" w14:textId="0960DDBB" w:rsidR="00E2697A" w:rsidRPr="00221370" w:rsidRDefault="000366E5" w:rsidP="005A3308">
            <w:pPr>
              <w:spacing w:after="0" w:line="240" w:lineRule="auto"/>
              <w:rPr>
                <w:rFonts w:cstheme="minorHAnsi"/>
                <w:spacing w:val="-6"/>
                <w:sz w:val="16"/>
                <w:szCs w:val="16"/>
                <w:lang w:val="en-GB"/>
              </w:rPr>
            </w:pPr>
            <w:r w:rsidRPr="000366E5">
              <w:rPr>
                <w:rFonts w:ascii="Calibri" w:hAnsi="Calibri" w:cs="Calibri"/>
                <w:sz w:val="16"/>
              </w:rPr>
              <w:t>[69,92]</w:t>
            </w:r>
          </w:p>
        </w:tc>
        <w:tc>
          <w:tcPr>
            <w:tcW w:w="966" w:type="pct"/>
            <w:vMerge w:val="restart"/>
          </w:tcPr>
          <w:p w14:paraId="57A0B7A3" w14:textId="77777777" w:rsidR="00E2697A" w:rsidRPr="00221370" w:rsidRDefault="00E2697A" w:rsidP="005A3308">
            <w:pPr>
              <w:numPr>
                <w:ilvl w:val="0"/>
                <w:numId w:val="13"/>
              </w:numPr>
              <w:spacing w:after="0" w:line="240" w:lineRule="auto"/>
              <w:rPr>
                <w:rFonts w:cstheme="minorHAnsi"/>
                <w:spacing w:val="-6"/>
                <w:sz w:val="16"/>
                <w:szCs w:val="16"/>
                <w:lang w:val="en-GB"/>
              </w:rPr>
            </w:pPr>
            <w:r w:rsidRPr="00221370">
              <w:rPr>
                <w:rFonts w:cstheme="minorHAnsi"/>
                <w:spacing w:val="-6"/>
                <w:sz w:val="16"/>
                <w:szCs w:val="16"/>
                <w:lang w:val="en-GB"/>
              </w:rPr>
              <w:t>Depression</w:t>
            </w:r>
          </w:p>
          <w:p w14:paraId="4BB1CEF1" w14:textId="77777777" w:rsidR="00E2697A" w:rsidRPr="00221370" w:rsidRDefault="00E2697A" w:rsidP="005A3308">
            <w:pPr>
              <w:numPr>
                <w:ilvl w:val="0"/>
                <w:numId w:val="13"/>
              </w:numPr>
              <w:spacing w:after="0" w:line="240" w:lineRule="auto"/>
              <w:rPr>
                <w:rFonts w:cstheme="minorHAnsi"/>
                <w:spacing w:val="-6"/>
                <w:sz w:val="16"/>
                <w:szCs w:val="16"/>
                <w:lang w:val="en-GB"/>
              </w:rPr>
            </w:pPr>
            <w:r w:rsidRPr="00221370">
              <w:rPr>
                <w:rFonts w:cstheme="minorHAnsi"/>
                <w:spacing w:val="-6"/>
                <w:sz w:val="16"/>
                <w:szCs w:val="16"/>
                <w:lang w:val="en-GB"/>
              </w:rPr>
              <w:t>Older adults</w:t>
            </w:r>
          </w:p>
          <w:p w14:paraId="7F5CCE83" w14:textId="77777777" w:rsidR="00E2697A" w:rsidRPr="00221370" w:rsidRDefault="00E2697A" w:rsidP="005A3308">
            <w:pPr>
              <w:numPr>
                <w:ilvl w:val="0"/>
                <w:numId w:val="13"/>
              </w:numPr>
              <w:spacing w:after="0" w:line="240" w:lineRule="auto"/>
              <w:rPr>
                <w:rFonts w:cstheme="minorHAnsi"/>
                <w:spacing w:val="-6"/>
                <w:sz w:val="16"/>
                <w:szCs w:val="16"/>
                <w:lang w:val="en-GB"/>
              </w:rPr>
            </w:pPr>
            <w:r w:rsidRPr="00221370">
              <w:rPr>
                <w:rFonts w:cstheme="minorHAnsi"/>
                <w:spacing w:val="-6"/>
                <w:sz w:val="16"/>
                <w:szCs w:val="16"/>
                <w:lang w:val="en-GB"/>
              </w:rPr>
              <w:t xml:space="preserve">Clinical screening </w:t>
            </w:r>
          </w:p>
        </w:tc>
        <w:tc>
          <w:tcPr>
            <w:tcW w:w="413" w:type="pct"/>
          </w:tcPr>
          <w:p w14:paraId="266B6510"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GDS-3a </w:t>
            </w:r>
          </w:p>
        </w:tc>
        <w:tc>
          <w:tcPr>
            <w:tcW w:w="859" w:type="pct"/>
          </w:tcPr>
          <w:p w14:paraId="0110D8D4"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Self-reported via paper and pencil (interviewer administered if required)</w:t>
            </w:r>
          </w:p>
        </w:tc>
        <w:tc>
          <w:tcPr>
            <w:tcW w:w="469" w:type="pct"/>
          </w:tcPr>
          <w:p w14:paraId="7E5AF176"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1 week</w:t>
            </w:r>
          </w:p>
        </w:tc>
        <w:tc>
          <w:tcPr>
            <w:tcW w:w="276" w:type="pct"/>
          </w:tcPr>
          <w:p w14:paraId="01EE41C5"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3</w:t>
            </w:r>
          </w:p>
        </w:tc>
        <w:tc>
          <w:tcPr>
            <w:tcW w:w="1253" w:type="pct"/>
          </w:tcPr>
          <w:p w14:paraId="2C5DD1FF"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Responses (Yes/No) that indicate depression are scored 1.</w:t>
            </w:r>
          </w:p>
          <w:p w14:paraId="264DFCA8"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Total score is sum of items. Range 0 to 3</w:t>
            </w:r>
          </w:p>
        </w:tc>
      </w:tr>
      <w:tr w:rsidR="00E2697A" w:rsidRPr="00221370" w14:paraId="529B6261" w14:textId="77777777" w:rsidTr="00E2697A">
        <w:tc>
          <w:tcPr>
            <w:tcW w:w="365" w:type="pct"/>
            <w:vMerge/>
          </w:tcPr>
          <w:p w14:paraId="43A58F2A" w14:textId="77777777" w:rsidR="00E2697A" w:rsidRPr="00221370" w:rsidRDefault="00E2697A" w:rsidP="005A3308">
            <w:pPr>
              <w:spacing w:after="0" w:line="240" w:lineRule="auto"/>
              <w:rPr>
                <w:rFonts w:cstheme="minorHAnsi"/>
                <w:spacing w:val="-6"/>
                <w:sz w:val="16"/>
                <w:szCs w:val="16"/>
                <w:lang w:val="en-GB"/>
              </w:rPr>
            </w:pPr>
          </w:p>
        </w:tc>
        <w:tc>
          <w:tcPr>
            <w:tcW w:w="399" w:type="pct"/>
            <w:vMerge/>
          </w:tcPr>
          <w:p w14:paraId="41720930" w14:textId="77777777" w:rsidR="00E2697A" w:rsidRPr="00221370" w:rsidRDefault="00E2697A" w:rsidP="005A3308">
            <w:pPr>
              <w:spacing w:after="0" w:line="240" w:lineRule="auto"/>
              <w:rPr>
                <w:rFonts w:cstheme="minorHAnsi"/>
                <w:spacing w:val="-6"/>
                <w:sz w:val="16"/>
                <w:szCs w:val="16"/>
                <w:lang w:val="en-GB"/>
              </w:rPr>
            </w:pPr>
          </w:p>
        </w:tc>
        <w:tc>
          <w:tcPr>
            <w:tcW w:w="966" w:type="pct"/>
            <w:vMerge/>
          </w:tcPr>
          <w:p w14:paraId="4ED7427D" w14:textId="77777777" w:rsidR="00E2697A" w:rsidRPr="00221370" w:rsidRDefault="00E2697A" w:rsidP="005A3308">
            <w:pPr>
              <w:spacing w:after="0" w:line="240" w:lineRule="auto"/>
              <w:rPr>
                <w:rFonts w:cstheme="minorHAnsi"/>
                <w:spacing w:val="-6"/>
                <w:sz w:val="16"/>
                <w:szCs w:val="16"/>
                <w:lang w:val="en-GB"/>
              </w:rPr>
            </w:pPr>
          </w:p>
        </w:tc>
        <w:tc>
          <w:tcPr>
            <w:tcW w:w="413" w:type="pct"/>
          </w:tcPr>
          <w:p w14:paraId="331E9D43"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GDS-6a</w:t>
            </w:r>
          </w:p>
        </w:tc>
        <w:tc>
          <w:tcPr>
            <w:tcW w:w="859" w:type="pct"/>
          </w:tcPr>
          <w:p w14:paraId="3883E3BD"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Self-reported via paper and pencil (interviewer administered if required)</w:t>
            </w:r>
          </w:p>
        </w:tc>
        <w:tc>
          <w:tcPr>
            <w:tcW w:w="469" w:type="pct"/>
          </w:tcPr>
          <w:p w14:paraId="36C49FAE"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1 week</w:t>
            </w:r>
          </w:p>
        </w:tc>
        <w:tc>
          <w:tcPr>
            <w:tcW w:w="276" w:type="pct"/>
          </w:tcPr>
          <w:p w14:paraId="302E9DC5"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6</w:t>
            </w:r>
          </w:p>
        </w:tc>
        <w:tc>
          <w:tcPr>
            <w:tcW w:w="1253" w:type="pct"/>
          </w:tcPr>
          <w:p w14:paraId="076753F4"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Responses (Yes/No) that indicate depression are scored 1.</w:t>
            </w:r>
          </w:p>
          <w:p w14:paraId="220C72C3"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Total score is sum of items. Range 0 to 3</w:t>
            </w:r>
          </w:p>
        </w:tc>
      </w:tr>
      <w:tr w:rsidR="00E2697A" w:rsidRPr="00221370" w14:paraId="2B52C0E7" w14:textId="77777777" w:rsidTr="00E2697A">
        <w:trPr>
          <w:trHeight w:val="284"/>
        </w:trPr>
        <w:tc>
          <w:tcPr>
            <w:tcW w:w="365" w:type="pct"/>
            <w:vMerge w:val="restart"/>
            <w:shd w:val="clear" w:color="auto" w:fill="auto"/>
          </w:tcPr>
          <w:p w14:paraId="2E19FE47" w14:textId="491ABB04"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GIP </w:t>
            </w:r>
            <w:r w:rsidR="00CE4E81" w:rsidRPr="00CE4E81">
              <w:rPr>
                <w:rFonts w:ascii="Calibri" w:hAnsi="Calibri" w:cs="Calibri"/>
                <w:sz w:val="16"/>
              </w:rPr>
              <w:t>[48]</w:t>
            </w:r>
            <w:r w:rsidRPr="00221370">
              <w:rPr>
                <w:rFonts w:cstheme="minorHAnsi"/>
                <w:spacing w:val="-6"/>
                <w:sz w:val="16"/>
                <w:szCs w:val="16"/>
                <w:vertAlign w:val="superscript"/>
                <w:lang w:val="en-GB"/>
              </w:rPr>
              <w:t>^</w:t>
            </w:r>
          </w:p>
          <w:p w14:paraId="363CB7DF" w14:textId="77777777" w:rsidR="00E2697A" w:rsidRPr="00221370" w:rsidRDefault="00E2697A" w:rsidP="005A3308">
            <w:pPr>
              <w:spacing w:after="0" w:line="240" w:lineRule="auto"/>
              <w:rPr>
                <w:rFonts w:cstheme="minorHAnsi"/>
                <w:spacing w:val="-6"/>
                <w:sz w:val="16"/>
                <w:szCs w:val="16"/>
                <w:lang w:val="en-GB"/>
              </w:rPr>
            </w:pPr>
          </w:p>
        </w:tc>
        <w:tc>
          <w:tcPr>
            <w:tcW w:w="399" w:type="pct"/>
            <w:vMerge w:val="restart"/>
            <w:shd w:val="clear" w:color="auto" w:fill="auto"/>
          </w:tcPr>
          <w:p w14:paraId="5266A3D4"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1 </w:t>
            </w:r>
          </w:p>
          <w:p w14:paraId="46A7D03C" w14:textId="07A9C367" w:rsidR="00E2697A" w:rsidRPr="00221370" w:rsidRDefault="000366E5" w:rsidP="005A3308">
            <w:pPr>
              <w:spacing w:after="0" w:line="240" w:lineRule="auto"/>
              <w:rPr>
                <w:rFonts w:cstheme="minorHAnsi"/>
                <w:spacing w:val="-6"/>
                <w:sz w:val="16"/>
                <w:szCs w:val="16"/>
                <w:lang w:val="en-GB"/>
              </w:rPr>
            </w:pPr>
            <w:r w:rsidRPr="000366E5">
              <w:rPr>
                <w:rFonts w:ascii="Calibri" w:hAnsi="Calibri" w:cs="Calibri"/>
                <w:sz w:val="16"/>
              </w:rPr>
              <w:t>[82]</w:t>
            </w:r>
          </w:p>
          <w:p w14:paraId="2EEC6DEE" w14:textId="77777777" w:rsidR="00E2697A" w:rsidRPr="00221370" w:rsidRDefault="00E2697A" w:rsidP="005A3308">
            <w:pPr>
              <w:spacing w:after="0" w:line="240" w:lineRule="auto"/>
              <w:rPr>
                <w:rFonts w:cstheme="minorHAnsi"/>
                <w:spacing w:val="-6"/>
                <w:sz w:val="16"/>
                <w:szCs w:val="16"/>
                <w:lang w:val="en-GB"/>
              </w:rPr>
            </w:pPr>
          </w:p>
        </w:tc>
        <w:tc>
          <w:tcPr>
            <w:tcW w:w="966" w:type="pct"/>
            <w:vMerge w:val="restart"/>
            <w:shd w:val="clear" w:color="auto" w:fill="auto"/>
          </w:tcPr>
          <w:p w14:paraId="3F421F06"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p w14:paraId="66AD01AB" w14:textId="77777777" w:rsidR="00E2697A" w:rsidRPr="00221370" w:rsidRDefault="00E2697A" w:rsidP="005A3308">
            <w:pPr>
              <w:spacing w:after="0" w:line="240" w:lineRule="auto"/>
              <w:rPr>
                <w:rFonts w:cstheme="minorHAnsi"/>
                <w:spacing w:val="-6"/>
                <w:sz w:val="16"/>
                <w:szCs w:val="16"/>
                <w:lang w:val="en-GB"/>
              </w:rPr>
            </w:pPr>
          </w:p>
        </w:tc>
        <w:tc>
          <w:tcPr>
            <w:tcW w:w="413" w:type="pct"/>
            <w:shd w:val="clear" w:color="auto" w:fill="auto"/>
          </w:tcPr>
          <w:p w14:paraId="1625EAD2"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GIP-subscale</w:t>
            </w:r>
          </w:p>
        </w:tc>
        <w:tc>
          <w:tcPr>
            <w:tcW w:w="859" w:type="pct"/>
            <w:shd w:val="clear" w:color="auto" w:fill="auto"/>
          </w:tcPr>
          <w:p w14:paraId="47AE2AC4"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c>
          <w:tcPr>
            <w:tcW w:w="469" w:type="pct"/>
            <w:shd w:val="clear" w:color="auto" w:fill="auto"/>
          </w:tcPr>
          <w:p w14:paraId="7FAB8F0B"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c>
          <w:tcPr>
            <w:tcW w:w="276" w:type="pct"/>
            <w:shd w:val="clear" w:color="auto" w:fill="auto"/>
          </w:tcPr>
          <w:p w14:paraId="739BA423"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c>
          <w:tcPr>
            <w:tcW w:w="1253" w:type="pct"/>
            <w:shd w:val="clear" w:color="auto" w:fill="auto"/>
          </w:tcPr>
          <w:p w14:paraId="34F4B865"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r>
      <w:tr w:rsidR="00E2697A" w:rsidRPr="00221370" w14:paraId="20A59687" w14:textId="77777777" w:rsidTr="00E2697A">
        <w:trPr>
          <w:trHeight w:val="63"/>
        </w:trPr>
        <w:tc>
          <w:tcPr>
            <w:tcW w:w="365" w:type="pct"/>
            <w:vMerge/>
            <w:shd w:val="clear" w:color="auto" w:fill="auto"/>
          </w:tcPr>
          <w:p w14:paraId="20BF18F7" w14:textId="77777777" w:rsidR="00E2697A" w:rsidRPr="00221370" w:rsidRDefault="00E2697A" w:rsidP="005A3308">
            <w:pPr>
              <w:spacing w:after="0" w:line="240" w:lineRule="auto"/>
              <w:rPr>
                <w:rFonts w:cstheme="minorHAnsi"/>
                <w:spacing w:val="-6"/>
                <w:sz w:val="16"/>
                <w:szCs w:val="16"/>
                <w:lang w:val="en-GB"/>
              </w:rPr>
            </w:pPr>
          </w:p>
        </w:tc>
        <w:tc>
          <w:tcPr>
            <w:tcW w:w="399" w:type="pct"/>
            <w:vMerge/>
            <w:shd w:val="clear" w:color="auto" w:fill="auto"/>
          </w:tcPr>
          <w:p w14:paraId="5E2D744D" w14:textId="77777777" w:rsidR="00E2697A" w:rsidRPr="00221370" w:rsidRDefault="00E2697A" w:rsidP="005A3308">
            <w:pPr>
              <w:spacing w:after="0" w:line="240" w:lineRule="auto"/>
              <w:rPr>
                <w:rFonts w:cstheme="minorHAnsi"/>
                <w:spacing w:val="-6"/>
                <w:sz w:val="16"/>
                <w:szCs w:val="16"/>
                <w:lang w:val="en-GB"/>
              </w:rPr>
            </w:pPr>
          </w:p>
        </w:tc>
        <w:tc>
          <w:tcPr>
            <w:tcW w:w="966" w:type="pct"/>
            <w:vMerge/>
            <w:shd w:val="clear" w:color="auto" w:fill="auto"/>
          </w:tcPr>
          <w:p w14:paraId="10D38D23" w14:textId="77777777" w:rsidR="00E2697A" w:rsidRPr="00221370" w:rsidRDefault="00E2697A" w:rsidP="005A3308">
            <w:pPr>
              <w:spacing w:after="0" w:line="240" w:lineRule="auto"/>
              <w:rPr>
                <w:rFonts w:cstheme="minorHAnsi"/>
                <w:spacing w:val="-6"/>
                <w:sz w:val="16"/>
                <w:szCs w:val="16"/>
                <w:lang w:val="en-GB"/>
              </w:rPr>
            </w:pPr>
          </w:p>
        </w:tc>
        <w:tc>
          <w:tcPr>
            <w:tcW w:w="413" w:type="pct"/>
            <w:shd w:val="clear" w:color="auto" w:fill="auto"/>
          </w:tcPr>
          <w:p w14:paraId="1EDA1F0E"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GIP-domain</w:t>
            </w:r>
          </w:p>
        </w:tc>
        <w:tc>
          <w:tcPr>
            <w:tcW w:w="859" w:type="pct"/>
            <w:shd w:val="clear" w:color="auto" w:fill="auto"/>
          </w:tcPr>
          <w:p w14:paraId="30E61D6D"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c>
          <w:tcPr>
            <w:tcW w:w="469" w:type="pct"/>
            <w:shd w:val="clear" w:color="auto" w:fill="auto"/>
          </w:tcPr>
          <w:p w14:paraId="0703A110"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c>
          <w:tcPr>
            <w:tcW w:w="276" w:type="pct"/>
            <w:shd w:val="clear" w:color="auto" w:fill="auto"/>
          </w:tcPr>
          <w:p w14:paraId="31469AB6"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c>
          <w:tcPr>
            <w:tcW w:w="1253" w:type="pct"/>
            <w:shd w:val="clear" w:color="auto" w:fill="auto"/>
          </w:tcPr>
          <w:p w14:paraId="7CA9FEEC"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r>
      <w:tr w:rsidR="00E2697A" w:rsidRPr="00221370" w14:paraId="3182BB8C" w14:textId="77777777" w:rsidTr="00E2697A">
        <w:trPr>
          <w:trHeight w:val="280"/>
        </w:trPr>
        <w:tc>
          <w:tcPr>
            <w:tcW w:w="365" w:type="pct"/>
            <w:vMerge/>
            <w:shd w:val="clear" w:color="auto" w:fill="auto"/>
          </w:tcPr>
          <w:p w14:paraId="0B8C7703" w14:textId="77777777" w:rsidR="00E2697A" w:rsidRPr="00221370" w:rsidRDefault="00E2697A" w:rsidP="005A3308">
            <w:pPr>
              <w:spacing w:after="0" w:line="240" w:lineRule="auto"/>
              <w:rPr>
                <w:rFonts w:cstheme="minorHAnsi"/>
                <w:spacing w:val="-6"/>
                <w:sz w:val="16"/>
                <w:szCs w:val="16"/>
                <w:lang w:val="en-GB"/>
              </w:rPr>
            </w:pPr>
          </w:p>
        </w:tc>
        <w:tc>
          <w:tcPr>
            <w:tcW w:w="399" w:type="pct"/>
            <w:vMerge/>
            <w:shd w:val="clear" w:color="auto" w:fill="auto"/>
          </w:tcPr>
          <w:p w14:paraId="26BE69E2" w14:textId="77777777" w:rsidR="00E2697A" w:rsidRPr="00221370" w:rsidRDefault="00E2697A" w:rsidP="005A3308">
            <w:pPr>
              <w:spacing w:after="0" w:line="240" w:lineRule="auto"/>
              <w:rPr>
                <w:rFonts w:cstheme="minorHAnsi"/>
                <w:spacing w:val="-6"/>
                <w:sz w:val="16"/>
                <w:szCs w:val="16"/>
                <w:lang w:val="en-GB"/>
              </w:rPr>
            </w:pPr>
          </w:p>
        </w:tc>
        <w:tc>
          <w:tcPr>
            <w:tcW w:w="966" w:type="pct"/>
            <w:vMerge/>
            <w:shd w:val="clear" w:color="auto" w:fill="auto"/>
          </w:tcPr>
          <w:p w14:paraId="71F0DAFD" w14:textId="77777777" w:rsidR="00E2697A" w:rsidRPr="00221370" w:rsidRDefault="00E2697A" w:rsidP="005A3308">
            <w:pPr>
              <w:spacing w:after="0" w:line="240" w:lineRule="auto"/>
              <w:rPr>
                <w:rFonts w:cstheme="minorHAnsi"/>
                <w:spacing w:val="-6"/>
                <w:sz w:val="16"/>
                <w:szCs w:val="16"/>
                <w:lang w:val="en-GB"/>
              </w:rPr>
            </w:pPr>
          </w:p>
        </w:tc>
        <w:tc>
          <w:tcPr>
            <w:tcW w:w="413" w:type="pct"/>
            <w:shd w:val="clear" w:color="auto" w:fill="auto"/>
          </w:tcPr>
          <w:p w14:paraId="400E1E96"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GIP-9a (subscale of the GIP-28)</w:t>
            </w:r>
          </w:p>
        </w:tc>
        <w:tc>
          <w:tcPr>
            <w:tcW w:w="859" w:type="pct"/>
            <w:shd w:val="clear" w:color="auto" w:fill="auto"/>
          </w:tcPr>
          <w:p w14:paraId="78B831F0"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Observation by health professional</w:t>
            </w:r>
          </w:p>
        </w:tc>
        <w:tc>
          <w:tcPr>
            <w:tcW w:w="469" w:type="pct"/>
            <w:shd w:val="clear" w:color="auto" w:fill="auto"/>
          </w:tcPr>
          <w:p w14:paraId="4D60AF09"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2 to 3 weeks</w:t>
            </w:r>
          </w:p>
        </w:tc>
        <w:tc>
          <w:tcPr>
            <w:tcW w:w="276" w:type="pct"/>
            <w:shd w:val="clear" w:color="auto" w:fill="auto"/>
          </w:tcPr>
          <w:p w14:paraId="1127C703"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9</w:t>
            </w:r>
          </w:p>
        </w:tc>
        <w:tc>
          <w:tcPr>
            <w:tcW w:w="1253" w:type="pct"/>
            <w:shd w:val="clear" w:color="auto" w:fill="auto"/>
          </w:tcPr>
          <w:p w14:paraId="3E0A704B"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Likert scale (options not described)</w:t>
            </w:r>
          </w:p>
        </w:tc>
      </w:tr>
      <w:tr w:rsidR="00E2697A" w:rsidRPr="00221370" w14:paraId="729E5802" w14:textId="77777777" w:rsidTr="00E2697A">
        <w:tc>
          <w:tcPr>
            <w:tcW w:w="365" w:type="pct"/>
          </w:tcPr>
          <w:p w14:paraId="7F61BC94" w14:textId="3434B6DF"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IMD </w:t>
            </w:r>
            <w:r w:rsidR="00CE4E81" w:rsidRPr="00CE4E81">
              <w:rPr>
                <w:rFonts w:ascii="Calibri" w:hAnsi="Calibri" w:cs="Calibri"/>
                <w:sz w:val="16"/>
              </w:rPr>
              <w:t>[49]</w:t>
            </w:r>
            <w:r w:rsidRPr="00221370">
              <w:rPr>
                <w:rFonts w:cstheme="minorHAnsi"/>
                <w:spacing w:val="-6"/>
                <w:sz w:val="16"/>
                <w:szCs w:val="16"/>
                <w:lang w:val="en-GB"/>
              </w:rPr>
              <w:t xml:space="preserve"> </w:t>
            </w:r>
          </w:p>
        </w:tc>
        <w:tc>
          <w:tcPr>
            <w:tcW w:w="399" w:type="pct"/>
          </w:tcPr>
          <w:p w14:paraId="638C67FC"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1</w:t>
            </w:r>
          </w:p>
          <w:p w14:paraId="1C7E0FE2" w14:textId="4537B8E5" w:rsidR="00E2697A" w:rsidRPr="00221370" w:rsidRDefault="00CE4E81" w:rsidP="005A3308">
            <w:pPr>
              <w:spacing w:after="0" w:line="240" w:lineRule="auto"/>
              <w:rPr>
                <w:rFonts w:cstheme="minorHAnsi"/>
                <w:spacing w:val="-6"/>
                <w:sz w:val="16"/>
                <w:szCs w:val="16"/>
                <w:lang w:val="en-GB"/>
              </w:rPr>
            </w:pPr>
            <w:r w:rsidRPr="00CE4E81">
              <w:rPr>
                <w:rFonts w:ascii="Calibri" w:hAnsi="Calibri" w:cs="Calibri"/>
                <w:sz w:val="16"/>
              </w:rPr>
              <w:t>[49]</w:t>
            </w:r>
          </w:p>
        </w:tc>
        <w:tc>
          <w:tcPr>
            <w:tcW w:w="966" w:type="pct"/>
          </w:tcPr>
          <w:p w14:paraId="2B3402B5" w14:textId="77777777" w:rsidR="00E2697A" w:rsidRPr="00221370" w:rsidRDefault="00E2697A" w:rsidP="005A3308">
            <w:pPr>
              <w:numPr>
                <w:ilvl w:val="0"/>
                <w:numId w:val="12"/>
              </w:numPr>
              <w:spacing w:after="0" w:line="240" w:lineRule="auto"/>
              <w:rPr>
                <w:rFonts w:cstheme="minorHAnsi"/>
                <w:spacing w:val="-6"/>
                <w:sz w:val="16"/>
                <w:szCs w:val="16"/>
                <w:lang w:val="en-GB"/>
              </w:rPr>
            </w:pPr>
            <w:r w:rsidRPr="00221370">
              <w:rPr>
                <w:rFonts w:cstheme="minorHAnsi"/>
                <w:spacing w:val="-6"/>
                <w:sz w:val="16"/>
                <w:szCs w:val="16"/>
                <w:lang w:val="en-GB"/>
              </w:rPr>
              <w:t>‘Mental decline’ or  ‘impairment’</w:t>
            </w:r>
          </w:p>
          <w:p w14:paraId="055896AD" w14:textId="77777777" w:rsidR="00E2697A" w:rsidRPr="00221370" w:rsidRDefault="00E2697A" w:rsidP="005A3308">
            <w:pPr>
              <w:numPr>
                <w:ilvl w:val="0"/>
                <w:numId w:val="12"/>
              </w:numPr>
              <w:spacing w:after="0" w:line="240" w:lineRule="auto"/>
              <w:rPr>
                <w:rFonts w:cstheme="minorHAnsi"/>
                <w:spacing w:val="-6"/>
                <w:sz w:val="16"/>
                <w:szCs w:val="16"/>
                <w:lang w:val="en-GB"/>
              </w:rPr>
            </w:pPr>
            <w:r w:rsidRPr="00221370">
              <w:rPr>
                <w:rFonts w:cstheme="minorHAnsi"/>
                <w:spacing w:val="-6"/>
                <w:sz w:val="16"/>
                <w:szCs w:val="16"/>
                <w:lang w:val="en-GB"/>
              </w:rPr>
              <w:t>Older adults, particularly with dementia</w:t>
            </w:r>
          </w:p>
          <w:p w14:paraId="329911D0" w14:textId="77777777" w:rsidR="00E2697A" w:rsidRPr="00221370" w:rsidRDefault="00E2697A" w:rsidP="005A3308">
            <w:pPr>
              <w:numPr>
                <w:ilvl w:val="0"/>
                <w:numId w:val="12"/>
              </w:numPr>
              <w:spacing w:after="0" w:line="240" w:lineRule="auto"/>
              <w:rPr>
                <w:rFonts w:cstheme="minorHAnsi"/>
                <w:spacing w:val="-6"/>
                <w:sz w:val="16"/>
                <w:szCs w:val="16"/>
                <w:lang w:val="en-GB"/>
              </w:rPr>
            </w:pPr>
            <w:r w:rsidRPr="00221370">
              <w:rPr>
                <w:rFonts w:cstheme="minorHAnsi"/>
                <w:spacing w:val="-6"/>
                <w:sz w:val="16"/>
                <w:szCs w:val="16"/>
                <w:lang w:val="en-GB"/>
              </w:rPr>
              <w:t>Research. (Possibly also for clinical evaluation of progression but should not be used for diagnosis)</w:t>
            </w:r>
          </w:p>
        </w:tc>
        <w:tc>
          <w:tcPr>
            <w:tcW w:w="413" w:type="pct"/>
          </w:tcPr>
          <w:p w14:paraId="354D1D6C"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n/a</w:t>
            </w:r>
          </w:p>
        </w:tc>
        <w:tc>
          <w:tcPr>
            <w:tcW w:w="859" w:type="pct"/>
          </w:tcPr>
          <w:p w14:paraId="6A6E8F4C"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Informant reported</w:t>
            </w:r>
          </w:p>
        </w:tc>
        <w:tc>
          <w:tcPr>
            <w:tcW w:w="469" w:type="pct"/>
          </w:tcPr>
          <w:p w14:paraId="2E7C595C"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Not reported</w:t>
            </w:r>
          </w:p>
          <w:p w14:paraId="737CF6D6" w14:textId="77777777" w:rsidR="00E2697A" w:rsidRPr="00221370" w:rsidRDefault="00E2697A" w:rsidP="005A3308">
            <w:pPr>
              <w:spacing w:after="0" w:line="240" w:lineRule="auto"/>
              <w:rPr>
                <w:rFonts w:cstheme="minorHAnsi"/>
                <w:spacing w:val="-6"/>
                <w:sz w:val="16"/>
                <w:szCs w:val="16"/>
                <w:lang w:val="en-GB"/>
              </w:rPr>
            </w:pPr>
          </w:p>
        </w:tc>
        <w:tc>
          <w:tcPr>
            <w:tcW w:w="276" w:type="pct"/>
          </w:tcPr>
          <w:p w14:paraId="1C165679"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3</w:t>
            </w:r>
          </w:p>
        </w:tc>
        <w:tc>
          <w:tcPr>
            <w:tcW w:w="1253" w:type="pct"/>
          </w:tcPr>
          <w:p w14:paraId="200014A2"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Items are rated using categories that are associated with weighted scores depending on the item. </w:t>
            </w:r>
          </w:p>
          <w:p w14:paraId="3E2458ED"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0=“Absent”; 2/3=“Mild-moderate / discontinuous symptoms”; 4/5/6=“Severe / continuous symptoms”</w:t>
            </w:r>
          </w:p>
          <w:p w14:paraId="13746048"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Total score is sum of item scores. Range 0 to 15</w:t>
            </w:r>
          </w:p>
        </w:tc>
      </w:tr>
      <w:tr w:rsidR="00E2697A" w:rsidRPr="00221370" w14:paraId="5EC5C513" w14:textId="77777777" w:rsidTr="00E2697A">
        <w:tc>
          <w:tcPr>
            <w:tcW w:w="365" w:type="pct"/>
            <w:vMerge w:val="restart"/>
            <w:shd w:val="clear" w:color="auto" w:fill="auto"/>
          </w:tcPr>
          <w:p w14:paraId="3FA34B39" w14:textId="5E1078BD"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KBCI </w:t>
            </w:r>
            <w:r w:rsidR="00CE4E81" w:rsidRPr="00CE4E81">
              <w:rPr>
                <w:rFonts w:ascii="Calibri" w:hAnsi="Calibri" w:cs="Calibri"/>
                <w:sz w:val="16"/>
              </w:rPr>
              <w:t>[50,104]</w:t>
            </w:r>
          </w:p>
        </w:tc>
        <w:tc>
          <w:tcPr>
            <w:tcW w:w="399" w:type="pct"/>
            <w:vMerge w:val="restart"/>
            <w:shd w:val="clear" w:color="auto" w:fill="auto"/>
          </w:tcPr>
          <w:p w14:paraId="7689A557"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1</w:t>
            </w:r>
          </w:p>
          <w:p w14:paraId="1999006E" w14:textId="08414FF5" w:rsidR="00E2697A" w:rsidRPr="00221370" w:rsidRDefault="000366E5" w:rsidP="005A3308">
            <w:pPr>
              <w:spacing w:after="0" w:line="240" w:lineRule="auto"/>
              <w:rPr>
                <w:rFonts w:cstheme="minorHAnsi"/>
                <w:spacing w:val="-6"/>
                <w:sz w:val="16"/>
                <w:szCs w:val="16"/>
                <w:lang w:val="en-GB"/>
              </w:rPr>
            </w:pPr>
            <w:r w:rsidRPr="000366E5">
              <w:rPr>
                <w:rFonts w:ascii="Calibri" w:hAnsi="Calibri" w:cs="Calibri"/>
                <w:sz w:val="16"/>
              </w:rPr>
              <w:t>[93]</w:t>
            </w:r>
            <w:r w:rsidR="00E2697A" w:rsidRPr="00221370">
              <w:rPr>
                <w:rFonts w:cstheme="minorHAnsi"/>
                <w:spacing w:val="-6"/>
                <w:sz w:val="16"/>
                <w:szCs w:val="16"/>
                <w:lang w:val="en-GB"/>
              </w:rPr>
              <w:t xml:space="preserve"> </w:t>
            </w:r>
          </w:p>
          <w:p w14:paraId="1DB23F53" w14:textId="77777777" w:rsidR="00E2697A" w:rsidRPr="00221370" w:rsidRDefault="00E2697A" w:rsidP="005A3308">
            <w:pPr>
              <w:spacing w:after="0" w:line="240" w:lineRule="auto"/>
              <w:rPr>
                <w:rFonts w:cstheme="minorHAnsi"/>
                <w:spacing w:val="-6"/>
                <w:sz w:val="16"/>
                <w:szCs w:val="16"/>
                <w:lang w:val="en-GB"/>
              </w:rPr>
            </w:pPr>
          </w:p>
        </w:tc>
        <w:tc>
          <w:tcPr>
            <w:tcW w:w="966" w:type="pct"/>
            <w:vMerge w:val="restart"/>
            <w:shd w:val="clear" w:color="auto" w:fill="auto"/>
          </w:tcPr>
          <w:p w14:paraId="5A3411F1" w14:textId="77777777" w:rsidR="00E2697A" w:rsidRPr="00221370" w:rsidRDefault="00E2697A" w:rsidP="005A3308">
            <w:pPr>
              <w:numPr>
                <w:ilvl w:val="0"/>
                <w:numId w:val="11"/>
              </w:numPr>
              <w:spacing w:after="0" w:line="240" w:lineRule="auto"/>
              <w:rPr>
                <w:rFonts w:cstheme="minorHAnsi"/>
                <w:spacing w:val="-6"/>
                <w:sz w:val="16"/>
                <w:szCs w:val="16"/>
                <w:lang w:val="en-GB"/>
              </w:rPr>
            </w:pPr>
            <w:r w:rsidRPr="00221370">
              <w:rPr>
                <w:rFonts w:cstheme="minorHAnsi"/>
                <w:spacing w:val="-6"/>
                <w:sz w:val="16"/>
                <w:szCs w:val="16"/>
                <w:lang w:val="en-GB"/>
              </w:rPr>
              <w:t>Behaviour change</w:t>
            </w:r>
          </w:p>
          <w:p w14:paraId="1AA12CA2" w14:textId="77777777" w:rsidR="00E2697A" w:rsidRPr="00221370" w:rsidRDefault="00E2697A" w:rsidP="005A3308">
            <w:pPr>
              <w:numPr>
                <w:ilvl w:val="0"/>
                <w:numId w:val="11"/>
              </w:numPr>
              <w:spacing w:after="0" w:line="240" w:lineRule="auto"/>
              <w:rPr>
                <w:rFonts w:cstheme="minorHAnsi"/>
                <w:spacing w:val="-6"/>
                <w:sz w:val="16"/>
                <w:szCs w:val="16"/>
                <w:lang w:val="en-GB"/>
              </w:rPr>
            </w:pPr>
            <w:r w:rsidRPr="00221370">
              <w:rPr>
                <w:rFonts w:cstheme="minorHAnsi"/>
                <w:spacing w:val="-6"/>
                <w:sz w:val="16"/>
                <w:szCs w:val="16"/>
                <w:lang w:val="en-GB"/>
              </w:rPr>
              <w:t>Traumatic Brain Injury</w:t>
            </w:r>
          </w:p>
          <w:p w14:paraId="343A13C6" w14:textId="77777777" w:rsidR="00E2697A" w:rsidRPr="00221370" w:rsidRDefault="00E2697A" w:rsidP="005A3308">
            <w:pPr>
              <w:numPr>
                <w:ilvl w:val="0"/>
                <w:numId w:val="11"/>
              </w:numPr>
              <w:spacing w:after="0" w:line="240" w:lineRule="auto"/>
              <w:rPr>
                <w:rFonts w:cstheme="minorHAnsi"/>
                <w:spacing w:val="-6"/>
                <w:sz w:val="16"/>
                <w:szCs w:val="16"/>
                <w:lang w:val="en-GB"/>
              </w:rPr>
            </w:pPr>
            <w:r w:rsidRPr="00221370">
              <w:rPr>
                <w:rFonts w:cstheme="minorHAnsi"/>
                <w:spacing w:val="-6"/>
                <w:sz w:val="16"/>
                <w:szCs w:val="16"/>
                <w:lang w:val="en-GB"/>
              </w:rPr>
              <w:t>Clinical and research</w:t>
            </w:r>
          </w:p>
          <w:p w14:paraId="3315735D" w14:textId="77777777" w:rsidR="00E2697A" w:rsidRPr="00221370" w:rsidRDefault="00E2697A" w:rsidP="005A3308">
            <w:pPr>
              <w:spacing w:after="0" w:line="240" w:lineRule="auto"/>
              <w:ind w:left="360"/>
              <w:rPr>
                <w:rFonts w:cstheme="minorHAnsi"/>
                <w:spacing w:val="-6"/>
                <w:sz w:val="16"/>
                <w:szCs w:val="16"/>
                <w:lang w:val="en-GB"/>
              </w:rPr>
            </w:pPr>
          </w:p>
        </w:tc>
        <w:tc>
          <w:tcPr>
            <w:tcW w:w="413" w:type="pct"/>
            <w:shd w:val="clear" w:color="auto" w:fill="auto"/>
          </w:tcPr>
          <w:p w14:paraId="58F787DB"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KBCI-8a</w:t>
            </w:r>
          </w:p>
        </w:tc>
        <w:tc>
          <w:tcPr>
            <w:tcW w:w="859" w:type="pct"/>
            <w:shd w:val="clear" w:color="auto" w:fill="auto"/>
          </w:tcPr>
          <w:p w14:paraId="2B23CAEE"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Informant reported via paper and pencil</w:t>
            </w:r>
          </w:p>
        </w:tc>
        <w:tc>
          <w:tcPr>
            <w:tcW w:w="469" w:type="pct"/>
            <w:shd w:val="clear" w:color="auto" w:fill="auto"/>
          </w:tcPr>
          <w:p w14:paraId="172CD54B"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Not reported</w:t>
            </w:r>
          </w:p>
        </w:tc>
        <w:tc>
          <w:tcPr>
            <w:tcW w:w="276" w:type="pct"/>
            <w:shd w:val="clear" w:color="auto" w:fill="auto"/>
          </w:tcPr>
          <w:p w14:paraId="2DFF6701"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8 </w:t>
            </w:r>
          </w:p>
        </w:tc>
        <w:tc>
          <w:tcPr>
            <w:tcW w:w="1253" w:type="pct"/>
            <w:shd w:val="clear" w:color="auto" w:fill="auto"/>
          </w:tcPr>
          <w:p w14:paraId="3A1F5327"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Likert scale (all options described) Total score is the sum item scores but the scores attributed to the Likert scale and therefore the range is unspecified.</w:t>
            </w:r>
          </w:p>
        </w:tc>
      </w:tr>
      <w:tr w:rsidR="00E2697A" w:rsidRPr="00221370" w14:paraId="31C60432" w14:textId="77777777" w:rsidTr="00E2697A">
        <w:tc>
          <w:tcPr>
            <w:tcW w:w="365" w:type="pct"/>
            <w:vMerge/>
            <w:shd w:val="clear" w:color="auto" w:fill="auto"/>
          </w:tcPr>
          <w:p w14:paraId="642655CC" w14:textId="77777777" w:rsidR="00E2697A" w:rsidRPr="00221370" w:rsidRDefault="00E2697A" w:rsidP="005A3308">
            <w:pPr>
              <w:spacing w:after="0" w:line="240" w:lineRule="auto"/>
              <w:rPr>
                <w:rFonts w:cstheme="minorHAnsi"/>
                <w:spacing w:val="-6"/>
                <w:sz w:val="16"/>
                <w:szCs w:val="16"/>
                <w:lang w:val="en-GB"/>
              </w:rPr>
            </w:pPr>
          </w:p>
        </w:tc>
        <w:tc>
          <w:tcPr>
            <w:tcW w:w="399" w:type="pct"/>
            <w:vMerge/>
            <w:shd w:val="clear" w:color="auto" w:fill="auto"/>
          </w:tcPr>
          <w:p w14:paraId="2DB66287" w14:textId="77777777" w:rsidR="00E2697A" w:rsidRPr="00221370" w:rsidRDefault="00E2697A" w:rsidP="005A3308">
            <w:pPr>
              <w:spacing w:after="0" w:line="240" w:lineRule="auto"/>
              <w:rPr>
                <w:rFonts w:cstheme="minorHAnsi"/>
                <w:spacing w:val="-6"/>
                <w:sz w:val="16"/>
                <w:szCs w:val="16"/>
                <w:lang w:val="en-GB"/>
              </w:rPr>
            </w:pPr>
          </w:p>
        </w:tc>
        <w:tc>
          <w:tcPr>
            <w:tcW w:w="966" w:type="pct"/>
            <w:vMerge/>
            <w:shd w:val="clear" w:color="auto" w:fill="auto"/>
          </w:tcPr>
          <w:p w14:paraId="48EEB2B4" w14:textId="77777777" w:rsidR="00E2697A" w:rsidRPr="00221370" w:rsidRDefault="00E2697A" w:rsidP="005A3308">
            <w:pPr>
              <w:spacing w:after="0" w:line="240" w:lineRule="auto"/>
              <w:ind w:left="360"/>
              <w:rPr>
                <w:rFonts w:cstheme="minorHAnsi"/>
                <w:spacing w:val="-6"/>
                <w:sz w:val="16"/>
                <w:szCs w:val="16"/>
                <w:lang w:val="en-GB"/>
              </w:rPr>
            </w:pPr>
          </w:p>
        </w:tc>
        <w:tc>
          <w:tcPr>
            <w:tcW w:w="413" w:type="pct"/>
            <w:shd w:val="clear" w:color="auto" w:fill="auto"/>
          </w:tcPr>
          <w:p w14:paraId="084A7F2E"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KBCI-10a</w:t>
            </w:r>
          </w:p>
        </w:tc>
        <w:tc>
          <w:tcPr>
            <w:tcW w:w="859" w:type="pct"/>
            <w:shd w:val="clear" w:color="auto" w:fill="auto"/>
          </w:tcPr>
          <w:p w14:paraId="2CFDCEBF"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Informant reported via paper and pencil</w:t>
            </w:r>
          </w:p>
        </w:tc>
        <w:tc>
          <w:tcPr>
            <w:tcW w:w="469" w:type="pct"/>
            <w:shd w:val="clear" w:color="auto" w:fill="auto"/>
          </w:tcPr>
          <w:p w14:paraId="1FF1305C" w14:textId="77777777" w:rsidR="00E2697A" w:rsidRPr="00221370" w:rsidDel="001536BE"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Not reported</w:t>
            </w:r>
          </w:p>
        </w:tc>
        <w:tc>
          <w:tcPr>
            <w:tcW w:w="276" w:type="pct"/>
            <w:shd w:val="clear" w:color="auto" w:fill="auto"/>
          </w:tcPr>
          <w:p w14:paraId="02D8EB07"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10</w:t>
            </w:r>
          </w:p>
        </w:tc>
        <w:tc>
          <w:tcPr>
            <w:tcW w:w="1253" w:type="pct"/>
            <w:shd w:val="clear" w:color="auto" w:fill="auto"/>
          </w:tcPr>
          <w:p w14:paraId="56BD2875"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Likert scale (all options described) Total score is the sum item scores but the scores attributed to the Likert scale and therefore the range is unspecified.</w:t>
            </w:r>
          </w:p>
        </w:tc>
      </w:tr>
      <w:tr w:rsidR="00E2697A" w:rsidRPr="00221370" w14:paraId="6D790A91" w14:textId="77777777" w:rsidTr="00E2697A">
        <w:tc>
          <w:tcPr>
            <w:tcW w:w="365" w:type="pct"/>
            <w:vMerge w:val="restart"/>
          </w:tcPr>
          <w:p w14:paraId="149BCE07" w14:textId="591E61F9"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LARS </w:t>
            </w:r>
            <w:r w:rsidR="00CE4E81" w:rsidRPr="00CE4E81">
              <w:rPr>
                <w:rFonts w:ascii="Calibri" w:hAnsi="Calibri" w:cs="Calibri"/>
                <w:sz w:val="16"/>
              </w:rPr>
              <w:t>[39]</w:t>
            </w:r>
          </w:p>
          <w:p w14:paraId="383BB08B" w14:textId="77777777" w:rsidR="00E2697A" w:rsidRPr="00221370" w:rsidRDefault="00E2697A" w:rsidP="005A3308">
            <w:pPr>
              <w:spacing w:after="0" w:line="240" w:lineRule="auto"/>
              <w:rPr>
                <w:rFonts w:cstheme="minorHAnsi"/>
                <w:spacing w:val="-6"/>
                <w:sz w:val="16"/>
                <w:szCs w:val="16"/>
                <w:lang w:val="en-GB"/>
              </w:rPr>
            </w:pPr>
          </w:p>
        </w:tc>
        <w:tc>
          <w:tcPr>
            <w:tcW w:w="399" w:type="pct"/>
            <w:vMerge w:val="restart"/>
          </w:tcPr>
          <w:p w14:paraId="64F0A1B4"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3</w:t>
            </w:r>
          </w:p>
          <w:p w14:paraId="7E787517" w14:textId="3650891E" w:rsidR="00E2697A" w:rsidRPr="00221370" w:rsidRDefault="000366E5" w:rsidP="005A3308">
            <w:pPr>
              <w:spacing w:after="0" w:line="240" w:lineRule="auto"/>
              <w:rPr>
                <w:rFonts w:cstheme="minorHAnsi"/>
                <w:spacing w:val="-6"/>
                <w:sz w:val="16"/>
                <w:szCs w:val="16"/>
                <w:lang w:val="en-GB"/>
              </w:rPr>
            </w:pPr>
            <w:r w:rsidRPr="000366E5">
              <w:rPr>
                <w:rFonts w:ascii="Calibri" w:hAnsi="Calibri" w:cs="Calibri"/>
                <w:sz w:val="16"/>
              </w:rPr>
              <w:t>[65,70,83]</w:t>
            </w:r>
          </w:p>
        </w:tc>
        <w:tc>
          <w:tcPr>
            <w:tcW w:w="966" w:type="pct"/>
            <w:vMerge w:val="restart"/>
          </w:tcPr>
          <w:p w14:paraId="6E30F97A" w14:textId="77777777" w:rsidR="00E2697A" w:rsidRPr="00221370" w:rsidRDefault="00E2697A" w:rsidP="005A3308">
            <w:pPr>
              <w:numPr>
                <w:ilvl w:val="0"/>
                <w:numId w:val="10"/>
              </w:numPr>
              <w:spacing w:after="0" w:line="240" w:lineRule="auto"/>
              <w:rPr>
                <w:rFonts w:cstheme="minorHAnsi"/>
                <w:spacing w:val="-6"/>
                <w:sz w:val="16"/>
                <w:szCs w:val="16"/>
                <w:lang w:val="en-GB"/>
              </w:rPr>
            </w:pPr>
            <w:r w:rsidRPr="00221370">
              <w:rPr>
                <w:rFonts w:cstheme="minorHAnsi"/>
                <w:spacing w:val="-6"/>
                <w:sz w:val="16"/>
                <w:szCs w:val="16"/>
                <w:lang w:val="en-GB"/>
              </w:rPr>
              <w:t>Apathy</w:t>
            </w:r>
          </w:p>
          <w:p w14:paraId="67DF9C8D" w14:textId="77777777" w:rsidR="00E2697A" w:rsidRPr="00221370" w:rsidRDefault="00E2697A" w:rsidP="005A3308">
            <w:pPr>
              <w:numPr>
                <w:ilvl w:val="0"/>
                <w:numId w:val="10"/>
              </w:numPr>
              <w:spacing w:after="0" w:line="240" w:lineRule="auto"/>
              <w:rPr>
                <w:rFonts w:cstheme="minorHAnsi"/>
                <w:spacing w:val="-6"/>
                <w:sz w:val="16"/>
                <w:szCs w:val="16"/>
                <w:lang w:val="en-GB"/>
              </w:rPr>
            </w:pPr>
            <w:r w:rsidRPr="00221370">
              <w:rPr>
                <w:rFonts w:cstheme="minorHAnsi"/>
                <w:spacing w:val="-6"/>
                <w:sz w:val="16"/>
                <w:szCs w:val="16"/>
                <w:lang w:val="en-GB"/>
              </w:rPr>
              <w:t>Parkinson’s Disease</w:t>
            </w:r>
          </w:p>
          <w:p w14:paraId="0885C855" w14:textId="77777777" w:rsidR="00E2697A" w:rsidRPr="00221370" w:rsidRDefault="00E2697A" w:rsidP="005A3308">
            <w:pPr>
              <w:numPr>
                <w:ilvl w:val="0"/>
                <w:numId w:val="10"/>
              </w:numPr>
              <w:spacing w:after="0" w:line="240" w:lineRule="auto"/>
              <w:rPr>
                <w:rFonts w:cstheme="minorHAnsi"/>
                <w:spacing w:val="-6"/>
                <w:sz w:val="16"/>
                <w:szCs w:val="16"/>
                <w:lang w:val="en-GB"/>
              </w:rPr>
            </w:pPr>
            <w:r w:rsidRPr="00221370">
              <w:rPr>
                <w:rFonts w:cstheme="minorHAnsi"/>
                <w:spacing w:val="-6"/>
                <w:sz w:val="16"/>
                <w:szCs w:val="16"/>
                <w:lang w:val="en-GB"/>
              </w:rPr>
              <w:t>Clinical and research?</w:t>
            </w:r>
          </w:p>
        </w:tc>
        <w:tc>
          <w:tcPr>
            <w:tcW w:w="413" w:type="pct"/>
          </w:tcPr>
          <w:p w14:paraId="0F632911"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LARS-C</w:t>
            </w:r>
          </w:p>
        </w:tc>
        <w:tc>
          <w:tcPr>
            <w:tcW w:w="859" w:type="pct"/>
          </w:tcPr>
          <w:p w14:paraId="6A2B2FE3" w14:textId="77777777" w:rsidR="00E2697A" w:rsidRPr="00221370" w:rsidRDefault="00E2697A" w:rsidP="005A3308">
            <w:pPr>
              <w:spacing w:after="0" w:line="240" w:lineRule="auto"/>
              <w:rPr>
                <w:rFonts w:cstheme="minorHAnsi"/>
                <w:sz w:val="16"/>
                <w:szCs w:val="16"/>
                <w:lang w:val="en-GB"/>
              </w:rPr>
            </w:pPr>
            <w:r w:rsidRPr="00221370">
              <w:rPr>
                <w:rFonts w:cstheme="minorHAnsi"/>
                <w:spacing w:val="-6"/>
                <w:sz w:val="16"/>
                <w:szCs w:val="16"/>
                <w:lang w:val="en-GB"/>
              </w:rPr>
              <w:t>Interviewer-judgement informed by patient self-report and interviewer observations during the interview with the patient</w:t>
            </w:r>
          </w:p>
          <w:p w14:paraId="15D918F2" w14:textId="77777777" w:rsidR="00E2697A" w:rsidRPr="00221370" w:rsidRDefault="00E2697A" w:rsidP="005A3308">
            <w:pPr>
              <w:spacing w:after="0" w:line="240" w:lineRule="auto"/>
              <w:rPr>
                <w:rFonts w:cstheme="minorHAnsi"/>
                <w:sz w:val="16"/>
                <w:szCs w:val="16"/>
                <w:lang w:val="en-GB"/>
              </w:rPr>
            </w:pPr>
          </w:p>
        </w:tc>
        <w:tc>
          <w:tcPr>
            <w:tcW w:w="469" w:type="pct"/>
          </w:tcPr>
          <w:p w14:paraId="449EAA98"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4 weeks</w:t>
            </w:r>
          </w:p>
        </w:tc>
        <w:tc>
          <w:tcPr>
            <w:tcW w:w="276" w:type="pct"/>
          </w:tcPr>
          <w:p w14:paraId="16036948"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33</w:t>
            </w:r>
          </w:p>
        </w:tc>
        <w:tc>
          <w:tcPr>
            <w:tcW w:w="1253" w:type="pct"/>
          </w:tcPr>
          <w:p w14:paraId="1BEA9D64"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Four items are based on 3 or 5 point Likert scales (all options described)</w:t>
            </w:r>
          </w:p>
          <w:p w14:paraId="12A4BB94"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For the remaining items, patient responses are categorised by the interviewer as 1 or -1 (all options described). Items are scored 0 if they are rated ‘N/A’ or the interviewer was not able to categorise the reply.</w:t>
            </w:r>
          </w:p>
          <w:p w14:paraId="54BCE3B9"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Total score is the sum item scores. Range -36 to 36.</w:t>
            </w:r>
          </w:p>
        </w:tc>
      </w:tr>
      <w:tr w:rsidR="00E2697A" w:rsidRPr="00221370" w14:paraId="37B0B6AD" w14:textId="77777777" w:rsidTr="00E2697A">
        <w:tc>
          <w:tcPr>
            <w:tcW w:w="365" w:type="pct"/>
            <w:vMerge/>
          </w:tcPr>
          <w:p w14:paraId="57975F20" w14:textId="77777777" w:rsidR="00E2697A" w:rsidRPr="00221370" w:rsidRDefault="00E2697A" w:rsidP="005A3308">
            <w:pPr>
              <w:spacing w:after="0" w:line="240" w:lineRule="auto"/>
              <w:rPr>
                <w:rFonts w:cstheme="minorHAnsi"/>
                <w:spacing w:val="-6"/>
                <w:sz w:val="16"/>
                <w:szCs w:val="16"/>
                <w:lang w:val="en-GB"/>
              </w:rPr>
            </w:pPr>
          </w:p>
        </w:tc>
        <w:tc>
          <w:tcPr>
            <w:tcW w:w="399" w:type="pct"/>
            <w:vMerge/>
          </w:tcPr>
          <w:p w14:paraId="6529319A" w14:textId="77777777" w:rsidR="00E2697A" w:rsidRPr="00221370" w:rsidRDefault="00E2697A" w:rsidP="005A3308">
            <w:pPr>
              <w:spacing w:after="0" w:line="240" w:lineRule="auto"/>
              <w:rPr>
                <w:rFonts w:cstheme="minorHAnsi"/>
                <w:spacing w:val="-6"/>
                <w:sz w:val="16"/>
                <w:szCs w:val="16"/>
                <w:lang w:val="en-GB"/>
              </w:rPr>
            </w:pPr>
          </w:p>
        </w:tc>
        <w:tc>
          <w:tcPr>
            <w:tcW w:w="966" w:type="pct"/>
            <w:vMerge/>
          </w:tcPr>
          <w:p w14:paraId="7860DF1F" w14:textId="77777777" w:rsidR="00E2697A" w:rsidRPr="00221370" w:rsidRDefault="00E2697A" w:rsidP="005A3308">
            <w:pPr>
              <w:numPr>
                <w:ilvl w:val="0"/>
                <w:numId w:val="10"/>
              </w:numPr>
              <w:spacing w:after="0" w:line="240" w:lineRule="auto"/>
              <w:rPr>
                <w:rFonts w:cstheme="minorHAnsi"/>
                <w:spacing w:val="-6"/>
                <w:sz w:val="16"/>
                <w:szCs w:val="16"/>
                <w:lang w:val="en-GB"/>
              </w:rPr>
            </w:pPr>
          </w:p>
        </w:tc>
        <w:tc>
          <w:tcPr>
            <w:tcW w:w="413" w:type="pct"/>
          </w:tcPr>
          <w:p w14:paraId="375CA3F8"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LARS-I</w:t>
            </w:r>
          </w:p>
        </w:tc>
        <w:tc>
          <w:tcPr>
            <w:tcW w:w="859" w:type="pct"/>
          </w:tcPr>
          <w:p w14:paraId="780B36BC"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Interviewer-judgement informed by informant-responses during the interview with the informant</w:t>
            </w:r>
          </w:p>
        </w:tc>
        <w:tc>
          <w:tcPr>
            <w:tcW w:w="469" w:type="pct"/>
          </w:tcPr>
          <w:p w14:paraId="613FBBBD"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4 weeks</w:t>
            </w:r>
          </w:p>
        </w:tc>
        <w:tc>
          <w:tcPr>
            <w:tcW w:w="276" w:type="pct"/>
          </w:tcPr>
          <w:p w14:paraId="65121BCC"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33</w:t>
            </w:r>
          </w:p>
        </w:tc>
        <w:tc>
          <w:tcPr>
            <w:tcW w:w="1253" w:type="pct"/>
          </w:tcPr>
          <w:p w14:paraId="02C14EA9"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Five items are based on 3 or 5 point Likert scales (all options described)</w:t>
            </w:r>
          </w:p>
          <w:p w14:paraId="4CF34BF0"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For the remaining items, informant responses are categorised by the interviewer as 1 or -1 (all options described). Items are scored 0 if they are rated ‘N/A’ or the interviewer was not able to categorise the reply.</w:t>
            </w:r>
          </w:p>
          <w:p w14:paraId="2CB505EA"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Total score is the sum item scores. Range -36 to 36.</w:t>
            </w:r>
          </w:p>
        </w:tc>
      </w:tr>
      <w:tr w:rsidR="00E2697A" w:rsidRPr="00221370" w14:paraId="707A404C" w14:textId="77777777" w:rsidTr="00E2697A">
        <w:trPr>
          <w:trHeight w:val="77"/>
        </w:trPr>
        <w:tc>
          <w:tcPr>
            <w:tcW w:w="365" w:type="pct"/>
            <w:vMerge w:val="restart"/>
          </w:tcPr>
          <w:p w14:paraId="115CEE6E" w14:textId="06D276AA"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NPI </w:t>
            </w:r>
            <w:r w:rsidR="00CE4E81" w:rsidRPr="00CE4E81">
              <w:rPr>
                <w:rFonts w:ascii="Calibri" w:hAnsi="Calibri" w:cs="Calibri"/>
                <w:sz w:val="16"/>
              </w:rPr>
              <w:t>[51]</w:t>
            </w:r>
            <w:r w:rsidRPr="00221370">
              <w:rPr>
                <w:rFonts w:cstheme="minorHAnsi"/>
                <w:spacing w:val="-6"/>
                <w:sz w:val="16"/>
                <w:szCs w:val="16"/>
                <w:lang w:val="en-GB"/>
              </w:rPr>
              <w:t xml:space="preserve"> </w:t>
            </w:r>
          </w:p>
          <w:p w14:paraId="3533B4CC" w14:textId="77777777" w:rsidR="00E2697A" w:rsidRPr="00221370" w:rsidRDefault="00E2697A" w:rsidP="005A3308">
            <w:pPr>
              <w:spacing w:after="0" w:line="240" w:lineRule="auto"/>
              <w:rPr>
                <w:rFonts w:cstheme="minorHAnsi"/>
                <w:spacing w:val="-6"/>
                <w:sz w:val="16"/>
                <w:szCs w:val="16"/>
                <w:lang w:val="en-GB"/>
              </w:rPr>
            </w:pPr>
          </w:p>
          <w:p w14:paraId="1BABD0DA" w14:textId="77777777" w:rsidR="00E2697A" w:rsidRPr="00221370" w:rsidRDefault="00E2697A" w:rsidP="005A3308">
            <w:pPr>
              <w:spacing w:after="0" w:line="240" w:lineRule="auto"/>
              <w:rPr>
                <w:rFonts w:cstheme="minorHAnsi"/>
                <w:spacing w:val="-6"/>
                <w:sz w:val="16"/>
                <w:szCs w:val="16"/>
                <w:lang w:val="en-GB"/>
              </w:rPr>
            </w:pPr>
          </w:p>
          <w:p w14:paraId="2977ED66" w14:textId="77777777" w:rsidR="00E2697A" w:rsidRPr="00221370" w:rsidRDefault="00E2697A" w:rsidP="005A3308">
            <w:pPr>
              <w:spacing w:after="0" w:line="240" w:lineRule="auto"/>
              <w:rPr>
                <w:rFonts w:cstheme="minorHAnsi"/>
                <w:spacing w:val="-6"/>
                <w:sz w:val="16"/>
                <w:szCs w:val="16"/>
                <w:lang w:val="en-GB"/>
              </w:rPr>
            </w:pPr>
          </w:p>
          <w:p w14:paraId="78DB305A" w14:textId="77777777" w:rsidR="00E2697A" w:rsidRPr="00221370" w:rsidRDefault="00E2697A" w:rsidP="005A3308">
            <w:pPr>
              <w:spacing w:after="0" w:line="240" w:lineRule="auto"/>
              <w:rPr>
                <w:rFonts w:cstheme="minorHAnsi"/>
                <w:spacing w:val="-6"/>
                <w:sz w:val="16"/>
                <w:szCs w:val="16"/>
                <w:lang w:val="en-GB"/>
              </w:rPr>
            </w:pPr>
          </w:p>
          <w:p w14:paraId="0BDAE5C8" w14:textId="77777777" w:rsidR="00E2697A" w:rsidRPr="00221370" w:rsidRDefault="00E2697A" w:rsidP="005A3308">
            <w:pPr>
              <w:spacing w:after="0" w:line="240" w:lineRule="auto"/>
              <w:rPr>
                <w:rFonts w:cstheme="minorHAnsi"/>
                <w:spacing w:val="-6"/>
                <w:sz w:val="16"/>
                <w:szCs w:val="16"/>
                <w:lang w:val="en-GB"/>
              </w:rPr>
            </w:pPr>
          </w:p>
          <w:p w14:paraId="67ADF183" w14:textId="77777777" w:rsidR="00E2697A" w:rsidRPr="00221370" w:rsidRDefault="00E2697A" w:rsidP="005A3308">
            <w:pPr>
              <w:spacing w:after="0" w:line="240" w:lineRule="auto"/>
              <w:rPr>
                <w:rFonts w:cstheme="minorHAnsi"/>
                <w:spacing w:val="-6"/>
                <w:sz w:val="16"/>
                <w:szCs w:val="16"/>
                <w:lang w:val="en-GB"/>
              </w:rPr>
            </w:pPr>
          </w:p>
        </w:tc>
        <w:tc>
          <w:tcPr>
            <w:tcW w:w="399" w:type="pct"/>
            <w:vMerge w:val="restart"/>
          </w:tcPr>
          <w:p w14:paraId="17170FD9"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12</w:t>
            </w:r>
          </w:p>
          <w:p w14:paraId="6AC7C8D4" w14:textId="49869E61" w:rsidR="00E2697A" w:rsidRPr="00221370" w:rsidRDefault="00CE4E81" w:rsidP="005A3308">
            <w:pPr>
              <w:spacing w:after="0" w:line="240" w:lineRule="auto"/>
              <w:rPr>
                <w:rFonts w:cstheme="minorHAnsi"/>
                <w:spacing w:val="-6"/>
                <w:sz w:val="16"/>
                <w:szCs w:val="16"/>
                <w:lang w:val="en-GB"/>
              </w:rPr>
            </w:pPr>
            <w:r w:rsidRPr="00CE4E81">
              <w:rPr>
                <w:rFonts w:ascii="Calibri" w:hAnsi="Calibri" w:cs="Calibri"/>
                <w:sz w:val="16"/>
                <w:szCs w:val="24"/>
              </w:rPr>
              <w:t>[51,66,73,79,84–88,94–96]</w:t>
            </w:r>
          </w:p>
        </w:tc>
        <w:tc>
          <w:tcPr>
            <w:tcW w:w="966" w:type="pct"/>
            <w:vMerge w:val="restart"/>
          </w:tcPr>
          <w:p w14:paraId="0D70546C" w14:textId="77777777" w:rsidR="00E2697A" w:rsidRPr="00221370" w:rsidRDefault="00E2697A" w:rsidP="005A3308">
            <w:pPr>
              <w:numPr>
                <w:ilvl w:val="0"/>
                <w:numId w:val="9"/>
              </w:numPr>
              <w:spacing w:after="0" w:line="240" w:lineRule="auto"/>
              <w:ind w:left="318" w:hanging="318"/>
              <w:rPr>
                <w:rFonts w:cstheme="minorHAnsi"/>
                <w:spacing w:val="-6"/>
                <w:sz w:val="16"/>
                <w:szCs w:val="16"/>
                <w:lang w:val="en-GB"/>
              </w:rPr>
            </w:pPr>
            <w:r w:rsidRPr="00221370">
              <w:rPr>
                <w:rFonts w:cstheme="minorHAnsi"/>
                <w:spacing w:val="-6"/>
                <w:sz w:val="16"/>
                <w:szCs w:val="16"/>
                <w:lang w:val="en-GB"/>
              </w:rPr>
              <w:t>Neuropsychiatric symptoms</w:t>
            </w:r>
          </w:p>
          <w:p w14:paraId="296359D3" w14:textId="77777777" w:rsidR="00E2697A" w:rsidRPr="00221370" w:rsidRDefault="00E2697A" w:rsidP="005A3308">
            <w:pPr>
              <w:numPr>
                <w:ilvl w:val="0"/>
                <w:numId w:val="9"/>
              </w:numPr>
              <w:spacing w:after="0" w:line="240" w:lineRule="auto"/>
              <w:ind w:left="318" w:hanging="318"/>
              <w:rPr>
                <w:rFonts w:cstheme="minorHAnsi"/>
                <w:spacing w:val="-6"/>
                <w:sz w:val="16"/>
                <w:szCs w:val="16"/>
                <w:lang w:val="en-GB"/>
              </w:rPr>
            </w:pPr>
            <w:r w:rsidRPr="00221370">
              <w:rPr>
                <w:rFonts w:cstheme="minorHAnsi"/>
                <w:spacing w:val="-6"/>
                <w:sz w:val="16"/>
                <w:szCs w:val="16"/>
                <w:lang w:val="en-GB"/>
              </w:rPr>
              <w:t>Dementia</w:t>
            </w:r>
          </w:p>
          <w:p w14:paraId="6379BC08" w14:textId="77777777" w:rsidR="00E2697A" w:rsidRPr="00221370" w:rsidRDefault="00E2697A" w:rsidP="005A3308">
            <w:pPr>
              <w:numPr>
                <w:ilvl w:val="0"/>
                <w:numId w:val="9"/>
              </w:numPr>
              <w:spacing w:after="0" w:line="240" w:lineRule="auto"/>
              <w:ind w:left="318" w:hanging="318"/>
              <w:rPr>
                <w:rFonts w:cstheme="minorHAnsi"/>
                <w:spacing w:val="-6"/>
                <w:sz w:val="16"/>
                <w:szCs w:val="16"/>
                <w:lang w:val="en-GB"/>
              </w:rPr>
            </w:pPr>
            <w:r w:rsidRPr="00221370">
              <w:rPr>
                <w:rFonts w:cstheme="minorHAnsi"/>
                <w:spacing w:val="-6"/>
                <w:sz w:val="16"/>
                <w:szCs w:val="16"/>
                <w:lang w:val="en-GB"/>
              </w:rPr>
              <w:t>Research and clinical</w:t>
            </w:r>
          </w:p>
          <w:p w14:paraId="502F6A94" w14:textId="77777777" w:rsidR="00E2697A" w:rsidRPr="00221370" w:rsidRDefault="00E2697A" w:rsidP="005A3308">
            <w:pPr>
              <w:spacing w:after="0" w:line="240" w:lineRule="auto"/>
              <w:rPr>
                <w:rFonts w:cstheme="minorHAnsi"/>
                <w:spacing w:val="-6"/>
                <w:sz w:val="16"/>
                <w:szCs w:val="16"/>
                <w:lang w:val="en-GB"/>
              </w:rPr>
            </w:pPr>
          </w:p>
        </w:tc>
        <w:tc>
          <w:tcPr>
            <w:tcW w:w="413" w:type="pct"/>
          </w:tcPr>
          <w:p w14:paraId="46188A47"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NPI (original)</w:t>
            </w:r>
          </w:p>
        </w:tc>
        <w:tc>
          <w:tcPr>
            <w:tcW w:w="859" w:type="pct"/>
          </w:tcPr>
          <w:p w14:paraId="367DAFD1"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Informant rated via interview</w:t>
            </w:r>
          </w:p>
        </w:tc>
        <w:tc>
          <w:tcPr>
            <w:tcW w:w="469" w:type="pct"/>
          </w:tcPr>
          <w:p w14:paraId="0ECEBF98"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1 month (and represents a change from behaviour before the illness)</w:t>
            </w:r>
          </w:p>
        </w:tc>
        <w:tc>
          <w:tcPr>
            <w:tcW w:w="276" w:type="pct"/>
          </w:tcPr>
          <w:p w14:paraId="2C98D574"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1 (but rated for frequency and severity)</w:t>
            </w:r>
          </w:p>
        </w:tc>
        <w:tc>
          <w:tcPr>
            <w:tcW w:w="1253" w:type="pct"/>
          </w:tcPr>
          <w:p w14:paraId="7E41958F"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Screening question (Yes=0; No), with follow-up questions using Likert scales, regarding severity (1 to 3; all options described) and frequency (1 to 4; all options described).</w:t>
            </w:r>
          </w:p>
          <w:p w14:paraId="351387A9"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Total score is Frequency x Severity</w:t>
            </w:r>
          </w:p>
          <w:p w14:paraId="494829D9"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(a distress rating is also present but not included in total score)</w:t>
            </w:r>
          </w:p>
        </w:tc>
      </w:tr>
      <w:tr w:rsidR="00E2697A" w:rsidRPr="00221370" w14:paraId="1672E069" w14:textId="77777777" w:rsidTr="00E2697A">
        <w:tc>
          <w:tcPr>
            <w:tcW w:w="365" w:type="pct"/>
            <w:vMerge/>
          </w:tcPr>
          <w:p w14:paraId="1D0194FA" w14:textId="77777777" w:rsidR="00E2697A" w:rsidRPr="00221370" w:rsidRDefault="00E2697A" w:rsidP="005A3308">
            <w:pPr>
              <w:spacing w:after="0" w:line="240" w:lineRule="auto"/>
              <w:rPr>
                <w:rFonts w:cstheme="minorHAnsi"/>
                <w:spacing w:val="-6"/>
                <w:sz w:val="16"/>
                <w:szCs w:val="16"/>
                <w:lang w:val="en-GB"/>
              </w:rPr>
            </w:pPr>
          </w:p>
        </w:tc>
        <w:tc>
          <w:tcPr>
            <w:tcW w:w="399" w:type="pct"/>
            <w:vMerge/>
          </w:tcPr>
          <w:p w14:paraId="60BD0DEA" w14:textId="77777777" w:rsidR="00E2697A" w:rsidRPr="00221370" w:rsidRDefault="00E2697A" w:rsidP="005A3308">
            <w:pPr>
              <w:spacing w:after="0" w:line="240" w:lineRule="auto"/>
              <w:rPr>
                <w:rFonts w:cstheme="minorHAnsi"/>
                <w:spacing w:val="-6"/>
                <w:sz w:val="16"/>
                <w:szCs w:val="16"/>
                <w:lang w:val="en-GB"/>
              </w:rPr>
            </w:pPr>
          </w:p>
        </w:tc>
        <w:tc>
          <w:tcPr>
            <w:tcW w:w="966" w:type="pct"/>
            <w:vMerge/>
          </w:tcPr>
          <w:p w14:paraId="4FCBB4B4" w14:textId="77777777" w:rsidR="00E2697A" w:rsidRPr="00221370" w:rsidRDefault="00E2697A" w:rsidP="005A3308">
            <w:pPr>
              <w:spacing w:after="0" w:line="240" w:lineRule="auto"/>
              <w:rPr>
                <w:rFonts w:cstheme="minorHAnsi"/>
                <w:spacing w:val="-6"/>
                <w:sz w:val="16"/>
                <w:szCs w:val="16"/>
                <w:lang w:val="en-GB"/>
              </w:rPr>
            </w:pPr>
          </w:p>
        </w:tc>
        <w:tc>
          <w:tcPr>
            <w:tcW w:w="413" w:type="pct"/>
          </w:tcPr>
          <w:p w14:paraId="54E05068"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NPI-A</w:t>
            </w:r>
          </w:p>
        </w:tc>
        <w:tc>
          <w:tcPr>
            <w:tcW w:w="859" w:type="pct"/>
          </w:tcPr>
          <w:p w14:paraId="3C7978A7"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Informant rated via interview</w:t>
            </w:r>
          </w:p>
        </w:tc>
        <w:tc>
          <w:tcPr>
            <w:tcW w:w="469" w:type="pct"/>
          </w:tcPr>
          <w:p w14:paraId="1B167477"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1 month (and represents a change from behaviour before the illness)</w:t>
            </w:r>
          </w:p>
        </w:tc>
        <w:tc>
          <w:tcPr>
            <w:tcW w:w="276" w:type="pct"/>
          </w:tcPr>
          <w:p w14:paraId="477EABE2"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c>
          <w:tcPr>
            <w:tcW w:w="1253" w:type="pct"/>
          </w:tcPr>
          <w:p w14:paraId="6194CED9"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Each item is rated for frequency on the same Likert scale as the original NPI. </w:t>
            </w:r>
          </w:p>
          <w:p w14:paraId="24D03B31"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Total score is the sum of frequency scores.</w:t>
            </w:r>
          </w:p>
          <w:p w14:paraId="637B90E7"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(Severity is also rated for the overall domain as per the original NPI procedure, but not included in the total score)</w:t>
            </w:r>
          </w:p>
        </w:tc>
      </w:tr>
      <w:tr w:rsidR="00E2697A" w:rsidRPr="00221370" w14:paraId="7B0FC850" w14:textId="77777777" w:rsidTr="00E2697A">
        <w:trPr>
          <w:trHeight w:val="2103"/>
        </w:trPr>
        <w:tc>
          <w:tcPr>
            <w:tcW w:w="365" w:type="pct"/>
            <w:vMerge/>
          </w:tcPr>
          <w:p w14:paraId="5017E499" w14:textId="77777777" w:rsidR="00E2697A" w:rsidRPr="00221370" w:rsidRDefault="00E2697A" w:rsidP="005A3308">
            <w:pPr>
              <w:spacing w:after="0" w:line="240" w:lineRule="auto"/>
              <w:rPr>
                <w:rFonts w:cstheme="minorHAnsi"/>
                <w:spacing w:val="-6"/>
                <w:sz w:val="16"/>
                <w:szCs w:val="16"/>
                <w:lang w:val="en-GB"/>
              </w:rPr>
            </w:pPr>
          </w:p>
        </w:tc>
        <w:tc>
          <w:tcPr>
            <w:tcW w:w="399" w:type="pct"/>
            <w:vMerge/>
          </w:tcPr>
          <w:p w14:paraId="3FA9B439" w14:textId="77777777" w:rsidR="00E2697A" w:rsidRPr="00221370" w:rsidRDefault="00E2697A" w:rsidP="005A3308">
            <w:pPr>
              <w:spacing w:after="0" w:line="240" w:lineRule="auto"/>
              <w:rPr>
                <w:rFonts w:cstheme="minorHAnsi"/>
                <w:spacing w:val="-6"/>
                <w:sz w:val="16"/>
                <w:szCs w:val="16"/>
                <w:lang w:val="en-GB"/>
              </w:rPr>
            </w:pPr>
          </w:p>
        </w:tc>
        <w:tc>
          <w:tcPr>
            <w:tcW w:w="966" w:type="pct"/>
            <w:vMerge/>
          </w:tcPr>
          <w:p w14:paraId="6C73C519" w14:textId="77777777" w:rsidR="00E2697A" w:rsidRPr="00221370" w:rsidRDefault="00E2697A" w:rsidP="005A3308">
            <w:pPr>
              <w:spacing w:after="0" w:line="240" w:lineRule="auto"/>
              <w:rPr>
                <w:rFonts w:cstheme="minorHAnsi"/>
                <w:spacing w:val="-6"/>
                <w:sz w:val="16"/>
                <w:szCs w:val="16"/>
                <w:lang w:val="en-GB"/>
              </w:rPr>
            </w:pPr>
          </w:p>
        </w:tc>
        <w:tc>
          <w:tcPr>
            <w:tcW w:w="413" w:type="pct"/>
          </w:tcPr>
          <w:p w14:paraId="305D3A7B"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NPI-C</w:t>
            </w:r>
          </w:p>
          <w:p w14:paraId="039957D4" w14:textId="77777777" w:rsidR="00E2697A" w:rsidRPr="00221370" w:rsidRDefault="00E2697A" w:rsidP="005A3308">
            <w:pPr>
              <w:spacing w:after="0" w:line="240" w:lineRule="auto"/>
              <w:rPr>
                <w:rFonts w:cstheme="minorHAnsi"/>
                <w:spacing w:val="-6"/>
                <w:sz w:val="16"/>
                <w:szCs w:val="16"/>
                <w:lang w:val="en-GB"/>
              </w:rPr>
            </w:pPr>
          </w:p>
        </w:tc>
        <w:tc>
          <w:tcPr>
            <w:tcW w:w="859" w:type="pct"/>
          </w:tcPr>
          <w:p w14:paraId="2CCB1D02"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Clinician-judgement, informed by information from the NPI with an informant and patient as well as other relevant information about the patient. Clinicians must have a minimum of two years</w:t>
            </w:r>
            <w:r>
              <w:rPr>
                <w:rFonts w:cstheme="minorHAnsi"/>
                <w:spacing w:val="-6"/>
                <w:sz w:val="16"/>
                <w:szCs w:val="16"/>
                <w:lang w:val="en-GB"/>
              </w:rPr>
              <w:t>’</w:t>
            </w:r>
            <w:r w:rsidRPr="00221370">
              <w:rPr>
                <w:rFonts w:cstheme="minorHAnsi"/>
                <w:spacing w:val="-6"/>
                <w:sz w:val="16"/>
                <w:szCs w:val="16"/>
                <w:lang w:val="en-GB"/>
              </w:rPr>
              <w:t xml:space="preserve"> experience of NPSs in people with dementia</w:t>
            </w:r>
          </w:p>
          <w:p w14:paraId="0724AA06" w14:textId="77777777" w:rsidR="00E2697A" w:rsidRPr="00221370" w:rsidRDefault="00E2697A" w:rsidP="005A3308">
            <w:pPr>
              <w:spacing w:after="0" w:line="240" w:lineRule="auto"/>
              <w:rPr>
                <w:rFonts w:cstheme="minorHAnsi"/>
                <w:spacing w:val="-6"/>
                <w:sz w:val="16"/>
                <w:szCs w:val="16"/>
                <w:lang w:val="en-GB"/>
              </w:rPr>
            </w:pPr>
          </w:p>
        </w:tc>
        <w:tc>
          <w:tcPr>
            <w:tcW w:w="469" w:type="pct"/>
          </w:tcPr>
          <w:p w14:paraId="249B68EB"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4 weeks</w:t>
            </w:r>
          </w:p>
          <w:p w14:paraId="7914D6CF" w14:textId="77777777" w:rsidR="00E2697A" w:rsidRPr="00221370" w:rsidRDefault="00E2697A" w:rsidP="005A3308">
            <w:pPr>
              <w:spacing w:after="0" w:line="240" w:lineRule="auto"/>
              <w:rPr>
                <w:rFonts w:cstheme="minorHAnsi"/>
                <w:spacing w:val="-6"/>
                <w:sz w:val="16"/>
                <w:szCs w:val="16"/>
                <w:lang w:val="en-GB"/>
              </w:rPr>
            </w:pPr>
          </w:p>
        </w:tc>
        <w:tc>
          <w:tcPr>
            <w:tcW w:w="276" w:type="pct"/>
          </w:tcPr>
          <w:p w14:paraId="2F81C26E"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11</w:t>
            </w:r>
          </w:p>
          <w:p w14:paraId="200CB9EC" w14:textId="77777777" w:rsidR="00E2697A" w:rsidRPr="00221370" w:rsidRDefault="00E2697A" w:rsidP="005A3308">
            <w:pPr>
              <w:spacing w:after="0" w:line="240" w:lineRule="auto"/>
              <w:rPr>
                <w:rFonts w:cstheme="minorHAnsi"/>
                <w:spacing w:val="-6"/>
                <w:sz w:val="16"/>
                <w:szCs w:val="16"/>
                <w:lang w:val="en-GB"/>
              </w:rPr>
            </w:pPr>
          </w:p>
        </w:tc>
        <w:tc>
          <w:tcPr>
            <w:tcW w:w="1253" w:type="pct"/>
          </w:tcPr>
          <w:p w14:paraId="234562E9"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Each item is scored individually by informants, employing the Likert method as the original NPI, regarding frequency, severity and distress. Total score is the summation of frequency and severity item scores.</w:t>
            </w:r>
          </w:p>
          <w:p w14:paraId="37F045C2"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A clinical rating method is also required: Each item is also rated by a clinician based on their clinical impressions, informed by the interview with the patient and informant, clinical notes and other carers, rated on Likert scale (0 to 3). Total score is the sum of these clinician rated item scores.</w:t>
            </w:r>
          </w:p>
          <w:p w14:paraId="17B0F766"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Two separate total scores are obtained: one from the informant, one from the clinician.</w:t>
            </w:r>
          </w:p>
        </w:tc>
      </w:tr>
      <w:tr w:rsidR="00E2697A" w:rsidRPr="00221370" w14:paraId="57FAD999" w14:textId="77777777" w:rsidTr="00E2697A">
        <w:tc>
          <w:tcPr>
            <w:tcW w:w="365" w:type="pct"/>
            <w:vMerge w:val="restart"/>
            <w:shd w:val="clear" w:color="auto" w:fill="auto"/>
          </w:tcPr>
          <w:p w14:paraId="2784911C" w14:textId="57393672"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 xml:space="preserve">UPDRS </w:t>
            </w:r>
            <w:r w:rsidR="00CE4E81" w:rsidRPr="00CE4E81">
              <w:rPr>
                <w:rFonts w:ascii="Calibri" w:hAnsi="Calibri" w:cs="Calibri"/>
                <w:sz w:val="16"/>
              </w:rPr>
              <w:t>[52]</w:t>
            </w:r>
            <w:r w:rsidRPr="00221370">
              <w:rPr>
                <w:rFonts w:cstheme="minorHAnsi"/>
                <w:spacing w:val="-6"/>
                <w:sz w:val="16"/>
                <w:szCs w:val="16"/>
                <w:vertAlign w:val="superscript"/>
                <w:lang w:val="en-GB"/>
              </w:rPr>
              <w:t xml:space="preserve">^ </w:t>
            </w:r>
          </w:p>
        </w:tc>
        <w:tc>
          <w:tcPr>
            <w:tcW w:w="399" w:type="pct"/>
            <w:vMerge w:val="restart"/>
            <w:shd w:val="clear" w:color="auto" w:fill="auto"/>
          </w:tcPr>
          <w:p w14:paraId="23BFB651"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4</w:t>
            </w:r>
          </w:p>
          <w:p w14:paraId="0CC1FE6C" w14:textId="4BA1667B" w:rsidR="00E2697A" w:rsidRPr="00221370" w:rsidRDefault="000366E5" w:rsidP="005A3308">
            <w:pPr>
              <w:spacing w:after="0" w:line="240" w:lineRule="auto"/>
              <w:rPr>
                <w:rFonts w:cstheme="minorHAnsi"/>
                <w:spacing w:val="-6"/>
                <w:sz w:val="16"/>
                <w:szCs w:val="16"/>
                <w:lang w:val="en-GB"/>
              </w:rPr>
            </w:pPr>
            <w:r w:rsidRPr="000366E5">
              <w:rPr>
                <w:rFonts w:ascii="Calibri" w:hAnsi="Calibri" w:cs="Calibri"/>
                <w:sz w:val="16"/>
                <w:szCs w:val="24"/>
              </w:rPr>
              <w:t>[97–100]</w:t>
            </w:r>
          </w:p>
          <w:p w14:paraId="094A232B" w14:textId="77777777" w:rsidR="00E2697A" w:rsidRPr="00221370" w:rsidRDefault="00E2697A" w:rsidP="005A3308">
            <w:pPr>
              <w:spacing w:after="0" w:line="240" w:lineRule="auto"/>
              <w:rPr>
                <w:rFonts w:cstheme="minorHAnsi"/>
                <w:sz w:val="16"/>
                <w:szCs w:val="16"/>
                <w:lang w:val="en-GB"/>
              </w:rPr>
            </w:pPr>
          </w:p>
        </w:tc>
        <w:tc>
          <w:tcPr>
            <w:tcW w:w="966" w:type="pct"/>
            <w:vMerge w:val="restart"/>
            <w:shd w:val="clear" w:color="auto" w:fill="auto"/>
          </w:tcPr>
          <w:p w14:paraId="7C33E95B"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c>
          <w:tcPr>
            <w:tcW w:w="413" w:type="pct"/>
            <w:shd w:val="clear" w:color="auto" w:fill="auto"/>
          </w:tcPr>
          <w:p w14:paraId="6E8C45DC"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UPRDS</w:t>
            </w:r>
          </w:p>
        </w:tc>
        <w:tc>
          <w:tcPr>
            <w:tcW w:w="859" w:type="pct"/>
            <w:shd w:val="clear" w:color="auto" w:fill="auto"/>
          </w:tcPr>
          <w:p w14:paraId="1661083A"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c>
          <w:tcPr>
            <w:tcW w:w="469" w:type="pct"/>
            <w:shd w:val="clear" w:color="auto" w:fill="auto"/>
          </w:tcPr>
          <w:p w14:paraId="238563ED"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w:t>
            </w:r>
          </w:p>
        </w:tc>
        <w:tc>
          <w:tcPr>
            <w:tcW w:w="276" w:type="pct"/>
            <w:shd w:val="clear" w:color="auto" w:fill="auto"/>
          </w:tcPr>
          <w:p w14:paraId="4F57402E"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1</w:t>
            </w:r>
          </w:p>
        </w:tc>
        <w:tc>
          <w:tcPr>
            <w:tcW w:w="1253" w:type="pct"/>
            <w:shd w:val="clear" w:color="auto" w:fill="auto"/>
          </w:tcPr>
          <w:p w14:paraId="614610AE"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Likert scale (0 to 4; all options described). No total score calculation required as only 1 item present.</w:t>
            </w:r>
          </w:p>
        </w:tc>
      </w:tr>
      <w:tr w:rsidR="00E2697A" w:rsidRPr="00221370" w14:paraId="66E759F3" w14:textId="77777777" w:rsidTr="00E2697A">
        <w:tc>
          <w:tcPr>
            <w:tcW w:w="365" w:type="pct"/>
            <w:vMerge/>
            <w:shd w:val="clear" w:color="auto" w:fill="FBE4D5"/>
          </w:tcPr>
          <w:p w14:paraId="4D7A9C1F" w14:textId="77777777" w:rsidR="00E2697A" w:rsidRPr="00221370" w:rsidRDefault="00E2697A" w:rsidP="005A3308">
            <w:pPr>
              <w:spacing w:after="0" w:line="240" w:lineRule="auto"/>
              <w:rPr>
                <w:rFonts w:cstheme="minorHAnsi"/>
                <w:spacing w:val="-6"/>
                <w:sz w:val="16"/>
                <w:szCs w:val="16"/>
                <w:lang w:val="en-GB"/>
              </w:rPr>
            </w:pPr>
          </w:p>
        </w:tc>
        <w:tc>
          <w:tcPr>
            <w:tcW w:w="399" w:type="pct"/>
            <w:vMerge/>
            <w:shd w:val="clear" w:color="auto" w:fill="FBE4D5"/>
          </w:tcPr>
          <w:p w14:paraId="73C42D6C" w14:textId="77777777" w:rsidR="00E2697A" w:rsidRPr="00221370" w:rsidRDefault="00E2697A" w:rsidP="005A3308">
            <w:pPr>
              <w:spacing w:after="0" w:line="240" w:lineRule="auto"/>
              <w:rPr>
                <w:rFonts w:cstheme="minorHAnsi"/>
                <w:spacing w:val="-6"/>
                <w:sz w:val="16"/>
                <w:szCs w:val="16"/>
                <w:lang w:val="en-GB"/>
              </w:rPr>
            </w:pPr>
          </w:p>
        </w:tc>
        <w:tc>
          <w:tcPr>
            <w:tcW w:w="966" w:type="pct"/>
            <w:vMerge/>
            <w:shd w:val="clear" w:color="auto" w:fill="FBE4D5"/>
          </w:tcPr>
          <w:p w14:paraId="480F721C" w14:textId="77777777" w:rsidR="00E2697A" w:rsidRPr="00221370" w:rsidRDefault="00E2697A" w:rsidP="005A3308">
            <w:pPr>
              <w:spacing w:after="0" w:line="240" w:lineRule="auto"/>
              <w:rPr>
                <w:rFonts w:cstheme="minorHAnsi"/>
                <w:spacing w:val="-6"/>
                <w:sz w:val="16"/>
                <w:szCs w:val="16"/>
                <w:lang w:val="en-GB"/>
              </w:rPr>
            </w:pPr>
          </w:p>
        </w:tc>
        <w:tc>
          <w:tcPr>
            <w:tcW w:w="413" w:type="pct"/>
          </w:tcPr>
          <w:p w14:paraId="139968FA"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MDS-UPDRS</w:t>
            </w:r>
          </w:p>
        </w:tc>
        <w:tc>
          <w:tcPr>
            <w:tcW w:w="859" w:type="pct"/>
          </w:tcPr>
          <w:p w14:paraId="7F5CF943"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Rater-judgement informed by interview with patient and / or informant</w:t>
            </w:r>
          </w:p>
        </w:tc>
        <w:tc>
          <w:tcPr>
            <w:tcW w:w="469" w:type="pct"/>
          </w:tcPr>
          <w:p w14:paraId="2CD37341"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1 week</w:t>
            </w:r>
          </w:p>
        </w:tc>
        <w:tc>
          <w:tcPr>
            <w:tcW w:w="276" w:type="pct"/>
          </w:tcPr>
          <w:p w14:paraId="46F95E74"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1</w:t>
            </w:r>
          </w:p>
        </w:tc>
        <w:tc>
          <w:tcPr>
            <w:tcW w:w="1253" w:type="pct"/>
          </w:tcPr>
          <w:p w14:paraId="67A959CF" w14:textId="77777777" w:rsidR="00E2697A" w:rsidRPr="00221370" w:rsidRDefault="00E2697A" w:rsidP="005A3308">
            <w:pPr>
              <w:spacing w:after="0" w:line="240" w:lineRule="auto"/>
              <w:rPr>
                <w:rFonts w:cstheme="minorHAnsi"/>
                <w:spacing w:val="-6"/>
                <w:sz w:val="16"/>
                <w:szCs w:val="16"/>
                <w:lang w:val="en-GB"/>
              </w:rPr>
            </w:pPr>
            <w:r w:rsidRPr="00221370">
              <w:rPr>
                <w:rFonts w:cstheme="minorHAnsi"/>
                <w:spacing w:val="-6"/>
                <w:sz w:val="16"/>
                <w:szCs w:val="16"/>
                <w:lang w:val="en-GB"/>
              </w:rPr>
              <w:t>Likert scale (0 to 4; all options described). No total score calculation required as only 1 item present.</w:t>
            </w:r>
          </w:p>
        </w:tc>
      </w:tr>
    </w:tbl>
    <w:p w14:paraId="5472B3DD" w14:textId="77777777" w:rsidR="00E2697A" w:rsidRPr="00221370" w:rsidRDefault="00E2697A" w:rsidP="005A3308">
      <w:pPr>
        <w:spacing w:after="0" w:line="240" w:lineRule="auto"/>
        <w:rPr>
          <w:rFonts w:asciiTheme="minorHAnsi" w:hAnsiTheme="minorHAnsi" w:cstheme="minorHAnsi"/>
          <w:spacing w:val="-6"/>
          <w:sz w:val="20"/>
          <w:szCs w:val="24"/>
          <w:lang w:val="en-GB"/>
        </w:rPr>
      </w:pPr>
      <w:r w:rsidRPr="00221370">
        <w:rPr>
          <w:rFonts w:asciiTheme="minorHAnsi" w:hAnsiTheme="minorHAnsi" w:cstheme="minorHAnsi"/>
          <w:spacing w:val="-6"/>
          <w:sz w:val="20"/>
          <w:szCs w:val="24"/>
          <w:vertAlign w:val="superscript"/>
          <w:lang w:val="en-GB"/>
        </w:rPr>
        <w:t>†</w:t>
      </w:r>
      <w:r w:rsidRPr="00221370">
        <w:rPr>
          <w:rFonts w:asciiTheme="minorHAnsi" w:hAnsiTheme="minorHAnsi" w:cstheme="minorHAnsi"/>
          <w:spacing w:val="-6"/>
          <w:sz w:val="20"/>
          <w:szCs w:val="24"/>
          <w:lang w:val="en-GB"/>
        </w:rPr>
        <w:t xml:space="preserve"> Number does not include development article where development article did not meet the inclusion criteria, even if it was later assessed for purposes of content validity</w:t>
      </w:r>
    </w:p>
    <w:p w14:paraId="4F6B1766" w14:textId="77777777" w:rsidR="00E2697A" w:rsidRPr="00221370" w:rsidRDefault="00E2697A" w:rsidP="005A3308">
      <w:pPr>
        <w:spacing w:after="0" w:line="240" w:lineRule="auto"/>
        <w:rPr>
          <w:rFonts w:asciiTheme="minorHAnsi" w:hAnsiTheme="minorHAnsi" w:cstheme="minorHAnsi"/>
          <w:spacing w:val="-6"/>
          <w:sz w:val="20"/>
          <w:szCs w:val="24"/>
          <w:lang w:val="en-GB"/>
        </w:rPr>
      </w:pPr>
      <w:r w:rsidRPr="00221370">
        <w:rPr>
          <w:rFonts w:asciiTheme="minorHAnsi" w:hAnsiTheme="minorHAnsi" w:cstheme="minorHAnsi"/>
          <w:spacing w:val="-6"/>
          <w:sz w:val="20"/>
          <w:szCs w:val="24"/>
          <w:lang w:val="en-GB"/>
        </w:rPr>
        <w:t>* Reverse coding is not included here</w:t>
      </w:r>
    </w:p>
    <w:p w14:paraId="5A6D9665" w14:textId="77777777" w:rsidR="00E2697A" w:rsidRPr="00221370" w:rsidRDefault="00E2697A" w:rsidP="005A3308">
      <w:pPr>
        <w:spacing w:after="0" w:line="240" w:lineRule="auto"/>
        <w:rPr>
          <w:rFonts w:asciiTheme="minorHAnsi" w:hAnsiTheme="minorHAnsi" w:cstheme="minorHAnsi"/>
          <w:spacing w:val="-6"/>
          <w:sz w:val="20"/>
          <w:szCs w:val="24"/>
          <w:lang w:val="en-GB"/>
        </w:rPr>
      </w:pPr>
      <w:r w:rsidRPr="00221370">
        <w:rPr>
          <w:rFonts w:asciiTheme="minorHAnsi" w:hAnsiTheme="minorHAnsi" w:cstheme="minorHAnsi"/>
          <w:spacing w:val="-6"/>
          <w:sz w:val="20"/>
          <w:szCs w:val="24"/>
          <w:vertAlign w:val="superscript"/>
          <w:lang w:val="en-GB"/>
        </w:rPr>
        <w:t>^</w:t>
      </w:r>
      <w:r w:rsidRPr="00221370">
        <w:rPr>
          <w:rFonts w:asciiTheme="minorHAnsi" w:hAnsiTheme="minorHAnsi" w:cstheme="minorHAnsi"/>
          <w:spacing w:val="-6"/>
          <w:sz w:val="20"/>
          <w:szCs w:val="24"/>
          <w:lang w:val="en-GB"/>
        </w:rPr>
        <w:t xml:space="preserve"> Unable to obtain development article for rating </w:t>
      </w:r>
    </w:p>
    <w:p w14:paraId="392F8193" w14:textId="77777777" w:rsidR="00E2697A" w:rsidRPr="00221370" w:rsidRDefault="00E2697A" w:rsidP="005A3308">
      <w:pPr>
        <w:pStyle w:val="Intabletext"/>
        <w:rPr>
          <w:rFonts w:asciiTheme="minorHAnsi" w:hAnsiTheme="minorHAnsi" w:cstheme="minorHAnsi"/>
        </w:rPr>
      </w:pPr>
      <w:r w:rsidRPr="00221370">
        <w:rPr>
          <w:rFonts w:asciiTheme="minorHAnsi" w:hAnsiTheme="minorHAnsi" w:cstheme="minorHAnsi"/>
        </w:rPr>
        <w:t>-  Unable to obtain information</w:t>
      </w:r>
    </w:p>
    <w:p w14:paraId="6E8AB8EB" w14:textId="77777777" w:rsidR="00E2697A" w:rsidRPr="00221370" w:rsidRDefault="00E2697A" w:rsidP="005A3308">
      <w:pPr>
        <w:pStyle w:val="Intabletext"/>
        <w:rPr>
          <w:rFonts w:asciiTheme="minorHAnsi" w:hAnsiTheme="minorHAnsi" w:cstheme="minorHAnsi"/>
        </w:rPr>
      </w:pPr>
      <w:r w:rsidRPr="00221370">
        <w:rPr>
          <w:rFonts w:asciiTheme="minorHAnsi" w:hAnsiTheme="minorHAnsi" w:cstheme="minorHAnsi"/>
        </w:rPr>
        <w:t>Abbreviations: AD-RD, Alzheimer's Disease and Related Dementias Mood Scale; AES Apathy Evaluation Scale; AES-12PD, Apathy Evaluation Scale for Parkinson Disease; AES-C, Apathy Evaluation Scale Clinician; AES-I, Apathy Evaluation Scale Informant; AES-S, Apathy Evaluation Scale Self; AI, Apathy Inventory; AI-C, Apathy Inventory Clinician; AI-I, Apathy Inventory Informant; AI-S, Apathy Inventory Self; AMI, Apathy Motivation Index; AS, Apathy Scale; AS-HC, Apathy Scale Home Care; AS-I, Apathy Scale Informant; AS-S, Apathy Scale Self; b-DAS, brief-Dimensional Apathy Scale;</w:t>
      </w:r>
      <w:r w:rsidRPr="00221370">
        <w:rPr>
          <w:rFonts w:asciiTheme="minorHAnsi" w:hAnsiTheme="minorHAnsi" w:cstheme="minorHAnsi"/>
          <w:color w:val="FF0000"/>
        </w:rPr>
        <w:t xml:space="preserve"> </w:t>
      </w:r>
      <w:r w:rsidRPr="00221370">
        <w:rPr>
          <w:rFonts w:asciiTheme="minorHAnsi" w:hAnsiTheme="minorHAnsi" w:cstheme="minorHAnsi"/>
        </w:rPr>
        <w:t xml:space="preserve">BMDS, Behavioural and Mood Disturbance Scale; BSSD, Behavioral Syndromes Scale for Dementia; DAIR, Dementia Apathy Interview Rating; DAS, Dimensional Apathy Scale; DAS-I, Dimensional Apathy Scale Informant; DAS-S, Dimensional Apathy Scale Self; DEX, Dysexecutive Questionnaire; FrSBe, Frontal Systems Behavior Scale; FrSBe-6a, Frontal Systems Behavior Scale 6-item apathy subscale; FrSBe-11a, Frontal Systems Behavior Scale 11-item apathy subscale; FrSBe-14a, Frontal Systems Behavior Scale 14-item apathy subscale; GDS, Geriatric Depression Scale apathy; GIP, Behavioral Rating Scale for Psychogeriatric Inpatients; IMD, Index of Mental Decline; KBCI, Key Behaviors Change Inventory; KBCI-8a, Key Behaviors Change Inventory 8 item apathy subscale; KBCI-10a, Key Behaviors Change Inventory 10 item apathy subscale; LARS, Lille Apathy Rating Scale; MDS-UPDRS, Movement Disorder Society-Sponsored Revision of the Unified Parkinson’s Disease Rating Scale; NPI, Neuropsychiatric Inventory; NPI-A, Neuropsychiatric Inventory Alternative; NPI-C, Neuropsychiatric Inventory Clinician; UPDRS, Unified Parkinson’s Disease Rating Scale </w:t>
      </w:r>
    </w:p>
    <w:p w14:paraId="5AE50B60" w14:textId="77777777" w:rsidR="00E2697A" w:rsidRPr="00221370" w:rsidRDefault="00E2697A" w:rsidP="005A3308">
      <w:pPr>
        <w:rPr>
          <w:rFonts w:ascii="Cambria" w:hAnsi="Cambria"/>
          <w:sz w:val="28"/>
          <w:lang w:val="en-GB" w:eastAsia="de-CH"/>
        </w:rPr>
      </w:pPr>
    </w:p>
    <w:p w14:paraId="660DAEBA" w14:textId="5B885D07" w:rsidR="0029119A" w:rsidRPr="00221370" w:rsidRDefault="0029119A" w:rsidP="005A3308">
      <w:pPr>
        <w:pStyle w:val="Heading2"/>
        <w:rPr>
          <w:lang w:val="en-GB"/>
        </w:rPr>
      </w:pPr>
      <w:r w:rsidRPr="00221370">
        <w:rPr>
          <w:lang w:val="en-GB"/>
        </w:rPr>
        <w:t xml:space="preserve">Table </w:t>
      </w:r>
      <w:r>
        <w:rPr>
          <w:lang w:val="en-GB"/>
        </w:rPr>
        <w:t>S.2</w:t>
      </w:r>
      <w:r w:rsidRPr="00221370">
        <w:rPr>
          <w:lang w:val="en-GB"/>
        </w:rPr>
        <w:t xml:space="preserve">. Overview of </w:t>
      </w:r>
      <w:r>
        <w:rPr>
          <w:lang w:val="en-GB"/>
        </w:rPr>
        <w:t>studies</w:t>
      </w:r>
    </w:p>
    <w:tbl>
      <w:tblPr>
        <w:tblStyle w:val="PlainTable211"/>
        <w:tblW w:w="5000" w:type="pct"/>
        <w:tblBorders>
          <w:top w:val="single" w:sz="4" w:space="0" w:color="000000" w:themeColor="text1"/>
          <w:bottom w:val="single" w:sz="4" w:space="0" w:color="000000" w:themeColor="text1"/>
          <w:insideH w:val="single" w:sz="4" w:space="0" w:color="7F7F7F"/>
        </w:tblBorders>
        <w:tblCellMar>
          <w:top w:w="28" w:type="dxa"/>
          <w:bottom w:w="57" w:type="dxa"/>
        </w:tblCellMar>
        <w:tblLook w:val="04A0" w:firstRow="1" w:lastRow="0" w:firstColumn="1" w:lastColumn="0" w:noHBand="0" w:noVBand="1"/>
      </w:tblPr>
      <w:tblGrid>
        <w:gridCol w:w="841"/>
        <w:gridCol w:w="889"/>
        <w:gridCol w:w="1161"/>
        <w:gridCol w:w="1781"/>
        <w:gridCol w:w="1469"/>
        <w:gridCol w:w="1001"/>
        <w:gridCol w:w="1841"/>
        <w:gridCol w:w="1047"/>
        <w:gridCol w:w="1267"/>
        <w:gridCol w:w="1256"/>
        <w:gridCol w:w="1733"/>
      </w:tblGrid>
      <w:tr w:rsidR="00975A26" w:rsidRPr="00221370" w14:paraId="664F4E98" w14:textId="77777777" w:rsidTr="00975A26">
        <w:trPr>
          <w:cnfStyle w:val="100000000000" w:firstRow="1" w:lastRow="0" w:firstColumn="0" w:lastColumn="0" w:oddVBand="0" w:evenVBand="0" w:oddHBand="0" w:evenHBand="0" w:firstRowFirstColumn="0" w:firstRowLastColumn="0" w:lastRowFirstColumn="0" w:lastRowLastColumn="0"/>
          <w:trHeight w:val="845"/>
          <w:tblHeader/>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000000" w:themeColor="text1"/>
              <w:bottom w:val="single" w:sz="4" w:space="0" w:color="000000" w:themeColor="text1"/>
            </w:tcBorders>
            <w:hideMark/>
          </w:tcPr>
          <w:p w14:paraId="63D08A7F" w14:textId="77777777" w:rsidR="00975A26" w:rsidRPr="00F558E6" w:rsidRDefault="00975A26" w:rsidP="005A3308">
            <w:pPr>
              <w:spacing w:after="0" w:line="252" w:lineRule="auto"/>
              <w:rPr>
                <w:rFonts w:asciiTheme="minorHAnsi" w:hAnsiTheme="minorHAnsi" w:cstheme="minorHAnsi"/>
                <w:b w:val="0"/>
                <w:spacing w:val="-6"/>
                <w:sz w:val="16"/>
                <w:szCs w:val="16"/>
                <w:u w:val="single"/>
                <w:lang w:val="en-GB"/>
              </w:rPr>
            </w:pPr>
            <w:r w:rsidRPr="00F558E6">
              <w:rPr>
                <w:rFonts w:asciiTheme="minorHAnsi" w:hAnsiTheme="minorHAnsi" w:cstheme="minorHAnsi"/>
                <w:b w:val="0"/>
                <w:spacing w:val="-6"/>
                <w:sz w:val="16"/>
                <w:szCs w:val="16"/>
                <w:u w:val="single"/>
                <w:lang w:val="en-GB"/>
              </w:rPr>
              <w:t>Reference</w:t>
            </w:r>
          </w:p>
        </w:tc>
        <w:tc>
          <w:tcPr>
            <w:tcW w:w="314" w:type="pct"/>
            <w:tcBorders>
              <w:top w:val="single" w:sz="4" w:space="0" w:color="000000" w:themeColor="text1"/>
              <w:bottom w:val="single" w:sz="4" w:space="0" w:color="000000" w:themeColor="text1"/>
            </w:tcBorders>
            <w:hideMark/>
          </w:tcPr>
          <w:p w14:paraId="525E1968" w14:textId="77777777" w:rsidR="00975A26" w:rsidRPr="00221370" w:rsidRDefault="00975A26" w:rsidP="005A3308">
            <w:pPr>
              <w:spacing w:after="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u w:val="single"/>
                <w:lang w:val="en-GB"/>
              </w:rPr>
            </w:pPr>
            <w:r w:rsidRPr="00221370">
              <w:rPr>
                <w:rFonts w:asciiTheme="minorHAnsi" w:hAnsiTheme="minorHAnsi" w:cstheme="minorHAnsi"/>
                <w:b w:val="0"/>
                <w:spacing w:val="-6"/>
                <w:sz w:val="16"/>
                <w:szCs w:val="16"/>
                <w:u w:val="single"/>
                <w:lang w:val="en-GB"/>
              </w:rPr>
              <w:t>Measure</w:t>
            </w:r>
          </w:p>
        </w:tc>
        <w:tc>
          <w:tcPr>
            <w:tcW w:w="409" w:type="pct"/>
            <w:tcBorders>
              <w:top w:val="single" w:sz="4" w:space="0" w:color="000000" w:themeColor="text1"/>
              <w:bottom w:val="single" w:sz="4" w:space="0" w:color="000000" w:themeColor="text1"/>
            </w:tcBorders>
            <w:hideMark/>
          </w:tcPr>
          <w:p w14:paraId="7F017A80" w14:textId="77777777" w:rsidR="00975A26" w:rsidRPr="00221370" w:rsidRDefault="00975A26" w:rsidP="005A3308">
            <w:pPr>
              <w:spacing w:after="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u w:val="single"/>
                <w:lang w:val="en-GB"/>
              </w:rPr>
            </w:pPr>
            <w:r w:rsidRPr="00221370">
              <w:rPr>
                <w:rFonts w:asciiTheme="minorHAnsi" w:hAnsiTheme="minorHAnsi" w:cstheme="minorHAnsi"/>
                <w:b w:val="0"/>
                <w:spacing w:val="-6"/>
                <w:sz w:val="16"/>
                <w:szCs w:val="16"/>
                <w:u w:val="single"/>
                <w:lang w:val="en-GB"/>
              </w:rPr>
              <w:t>Language of measure</w:t>
            </w:r>
          </w:p>
        </w:tc>
        <w:tc>
          <w:tcPr>
            <w:tcW w:w="626" w:type="pct"/>
            <w:tcBorders>
              <w:top w:val="single" w:sz="4" w:space="0" w:color="000000" w:themeColor="text1"/>
              <w:bottom w:val="single" w:sz="4" w:space="0" w:color="000000" w:themeColor="text1"/>
            </w:tcBorders>
            <w:hideMark/>
          </w:tcPr>
          <w:p w14:paraId="76C58AE4" w14:textId="77777777" w:rsidR="00975A26" w:rsidRPr="00221370" w:rsidRDefault="00975A26" w:rsidP="005A3308">
            <w:pPr>
              <w:spacing w:after="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u w:val="single"/>
                <w:lang w:val="en-GB"/>
              </w:rPr>
            </w:pPr>
            <w:r w:rsidRPr="00221370">
              <w:rPr>
                <w:rFonts w:asciiTheme="minorHAnsi" w:hAnsiTheme="minorHAnsi" w:cstheme="minorHAnsi"/>
                <w:b w:val="0"/>
                <w:spacing w:val="-6"/>
                <w:sz w:val="16"/>
                <w:szCs w:val="16"/>
                <w:u w:val="single"/>
                <w:lang w:val="en-GB"/>
              </w:rPr>
              <w:t>Measurement properties investigated</w:t>
            </w:r>
          </w:p>
        </w:tc>
        <w:tc>
          <w:tcPr>
            <w:tcW w:w="517" w:type="pct"/>
            <w:tcBorders>
              <w:top w:val="single" w:sz="4" w:space="0" w:color="000000" w:themeColor="text1"/>
              <w:bottom w:val="single" w:sz="4" w:space="0" w:color="000000" w:themeColor="text1"/>
            </w:tcBorders>
          </w:tcPr>
          <w:p w14:paraId="136E398D" w14:textId="77777777" w:rsidR="00975A26" w:rsidRPr="00221370" w:rsidRDefault="00975A26" w:rsidP="005A3308">
            <w:pPr>
              <w:spacing w:after="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u w:val="single"/>
                <w:lang w:val="en-GB"/>
              </w:rPr>
            </w:pPr>
            <w:r w:rsidRPr="00221370">
              <w:rPr>
                <w:rFonts w:asciiTheme="minorHAnsi" w:hAnsiTheme="minorHAnsi" w:cstheme="minorHAnsi"/>
                <w:b w:val="0"/>
                <w:spacing w:val="-6"/>
                <w:sz w:val="16"/>
                <w:szCs w:val="16"/>
                <w:u w:val="single"/>
                <w:lang w:val="en-GB"/>
              </w:rPr>
              <w:t>Residential status</w:t>
            </w:r>
          </w:p>
        </w:tc>
        <w:tc>
          <w:tcPr>
            <w:tcW w:w="353" w:type="pct"/>
            <w:tcBorders>
              <w:top w:val="single" w:sz="4" w:space="0" w:color="000000" w:themeColor="text1"/>
              <w:bottom w:val="single" w:sz="4" w:space="0" w:color="000000" w:themeColor="text1"/>
            </w:tcBorders>
            <w:hideMark/>
          </w:tcPr>
          <w:p w14:paraId="06A29F48" w14:textId="77777777" w:rsidR="00975A26" w:rsidRPr="00221370" w:rsidRDefault="00975A26" w:rsidP="005A3308">
            <w:pPr>
              <w:spacing w:after="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u w:val="single"/>
                <w:lang w:val="en-GB"/>
              </w:rPr>
            </w:pPr>
            <w:r w:rsidRPr="00221370">
              <w:rPr>
                <w:rFonts w:asciiTheme="minorHAnsi" w:hAnsiTheme="minorHAnsi" w:cstheme="minorHAnsi"/>
                <w:b w:val="0"/>
                <w:spacing w:val="-6"/>
                <w:sz w:val="16"/>
                <w:szCs w:val="16"/>
                <w:u w:val="single"/>
                <w:lang w:val="en-GB"/>
              </w:rPr>
              <w:t>N</w:t>
            </w:r>
          </w:p>
        </w:tc>
        <w:tc>
          <w:tcPr>
            <w:tcW w:w="647" w:type="pct"/>
            <w:tcBorders>
              <w:top w:val="single" w:sz="4" w:space="0" w:color="000000" w:themeColor="text1"/>
              <w:bottom w:val="single" w:sz="4" w:space="0" w:color="000000" w:themeColor="text1"/>
            </w:tcBorders>
            <w:hideMark/>
          </w:tcPr>
          <w:p w14:paraId="27C54475" w14:textId="77777777" w:rsidR="00975A26" w:rsidRPr="00221370" w:rsidRDefault="00975A26" w:rsidP="005A3308">
            <w:pPr>
              <w:spacing w:after="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u w:val="single"/>
                <w:lang w:val="en-GB"/>
              </w:rPr>
            </w:pPr>
            <w:r w:rsidRPr="00221370">
              <w:rPr>
                <w:rFonts w:asciiTheme="minorHAnsi" w:hAnsiTheme="minorHAnsi" w:cstheme="minorHAnsi"/>
                <w:b w:val="0"/>
                <w:spacing w:val="-6"/>
                <w:sz w:val="16"/>
                <w:szCs w:val="16"/>
                <w:u w:val="single"/>
                <w:lang w:val="en-GB"/>
              </w:rPr>
              <w:t>Population</w:t>
            </w:r>
          </w:p>
          <w:p w14:paraId="55DFF1ED" w14:textId="77777777" w:rsidR="00975A26" w:rsidRPr="00221370" w:rsidRDefault="00975A26" w:rsidP="005A3308">
            <w:pPr>
              <w:spacing w:after="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(N of each subgroup, or % where N not possible to calculate)</w:t>
            </w:r>
          </w:p>
        </w:tc>
        <w:tc>
          <w:tcPr>
            <w:tcW w:w="369" w:type="pct"/>
            <w:tcBorders>
              <w:top w:val="single" w:sz="4" w:space="0" w:color="000000" w:themeColor="text1"/>
              <w:bottom w:val="single" w:sz="4" w:space="0" w:color="000000" w:themeColor="text1"/>
            </w:tcBorders>
            <w:hideMark/>
          </w:tcPr>
          <w:p w14:paraId="0B50FE7F" w14:textId="77777777" w:rsidR="00975A26" w:rsidRPr="00221370" w:rsidRDefault="00975A26" w:rsidP="005A3308">
            <w:pPr>
              <w:spacing w:after="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u w:val="single"/>
                <w:lang w:val="en-GB"/>
              </w:rPr>
            </w:pPr>
            <w:r w:rsidRPr="00221370">
              <w:rPr>
                <w:rFonts w:asciiTheme="minorHAnsi" w:hAnsiTheme="minorHAnsi" w:cstheme="minorHAnsi"/>
                <w:b w:val="0"/>
                <w:spacing w:val="-6"/>
                <w:sz w:val="16"/>
                <w:szCs w:val="16"/>
                <w:u w:val="single"/>
                <w:lang w:val="en-GB"/>
              </w:rPr>
              <w:t xml:space="preserve">Mean age </w:t>
            </w:r>
          </w:p>
          <w:p w14:paraId="3D40091B" w14:textId="77777777" w:rsidR="00975A26" w:rsidRPr="00221370" w:rsidRDefault="00975A26" w:rsidP="005A3308">
            <w:pPr>
              <w:spacing w:after="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(SD, range)</w:t>
            </w:r>
          </w:p>
        </w:tc>
        <w:tc>
          <w:tcPr>
            <w:tcW w:w="446" w:type="pct"/>
            <w:tcBorders>
              <w:top w:val="single" w:sz="4" w:space="0" w:color="000000" w:themeColor="text1"/>
              <w:bottom w:val="single" w:sz="4" w:space="0" w:color="000000" w:themeColor="text1"/>
            </w:tcBorders>
            <w:hideMark/>
          </w:tcPr>
          <w:p w14:paraId="5CAA28C6" w14:textId="77777777" w:rsidR="00975A26" w:rsidRPr="00221370" w:rsidRDefault="00975A26" w:rsidP="005A3308">
            <w:pPr>
              <w:spacing w:after="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u w:val="single"/>
                <w:lang w:val="en-GB"/>
              </w:rPr>
            </w:pPr>
            <w:r w:rsidRPr="00221370">
              <w:rPr>
                <w:rFonts w:asciiTheme="minorHAnsi" w:hAnsiTheme="minorHAnsi" w:cstheme="minorHAnsi"/>
                <w:b w:val="0"/>
                <w:spacing w:val="-6"/>
                <w:sz w:val="16"/>
                <w:szCs w:val="16"/>
                <w:u w:val="single"/>
                <w:lang w:val="en-GB"/>
              </w:rPr>
              <w:t xml:space="preserve">Gender </w:t>
            </w:r>
          </w:p>
          <w:p w14:paraId="06EB1737" w14:textId="77777777" w:rsidR="00975A26" w:rsidRPr="00221370" w:rsidRDefault="00975A26" w:rsidP="005A3308">
            <w:pPr>
              <w:spacing w:after="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 Male)</w:t>
            </w:r>
          </w:p>
        </w:tc>
        <w:tc>
          <w:tcPr>
            <w:tcW w:w="442" w:type="pct"/>
            <w:tcBorders>
              <w:top w:val="single" w:sz="4" w:space="0" w:color="000000" w:themeColor="text1"/>
              <w:bottom w:val="single" w:sz="4" w:space="0" w:color="000000" w:themeColor="text1"/>
            </w:tcBorders>
            <w:hideMark/>
          </w:tcPr>
          <w:p w14:paraId="03E63FF2" w14:textId="77777777" w:rsidR="00975A26" w:rsidRPr="00221370" w:rsidRDefault="00975A26" w:rsidP="005A3308">
            <w:pPr>
              <w:spacing w:after="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u w:val="single"/>
                <w:lang w:val="en-GB"/>
              </w:rPr>
            </w:pPr>
            <w:r w:rsidRPr="00221370">
              <w:rPr>
                <w:rFonts w:asciiTheme="minorHAnsi" w:hAnsiTheme="minorHAnsi" w:cstheme="minorHAnsi"/>
                <w:b w:val="0"/>
                <w:spacing w:val="-6"/>
                <w:sz w:val="16"/>
                <w:szCs w:val="16"/>
                <w:u w:val="single"/>
                <w:lang w:val="en-GB"/>
              </w:rPr>
              <w:t xml:space="preserve">Cognitive status </w:t>
            </w:r>
          </w:p>
          <w:p w14:paraId="332FEBC6" w14:textId="77777777" w:rsidR="00975A26" w:rsidRPr="00221370" w:rsidRDefault="00975A26" w:rsidP="005A3308">
            <w:pPr>
              <w:spacing w:after="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Mean MMSE (SD, range) unless otherwise stated</w:t>
            </w:r>
          </w:p>
        </w:tc>
        <w:tc>
          <w:tcPr>
            <w:tcW w:w="609" w:type="pct"/>
            <w:tcBorders>
              <w:top w:val="single" w:sz="4" w:space="0" w:color="000000" w:themeColor="text1"/>
              <w:bottom w:val="single" w:sz="4" w:space="0" w:color="000000" w:themeColor="text1"/>
            </w:tcBorders>
            <w:hideMark/>
          </w:tcPr>
          <w:p w14:paraId="5074E1FF" w14:textId="77777777" w:rsidR="00975A26" w:rsidRPr="00221370" w:rsidRDefault="00975A26" w:rsidP="005A3308">
            <w:pPr>
              <w:spacing w:after="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u w:val="single"/>
                <w:lang w:val="en-GB"/>
              </w:rPr>
            </w:pPr>
            <w:r w:rsidRPr="00221370">
              <w:rPr>
                <w:rFonts w:asciiTheme="minorHAnsi" w:hAnsiTheme="minorHAnsi" w:cstheme="minorHAnsi"/>
                <w:b w:val="0"/>
                <w:spacing w:val="-6"/>
                <w:sz w:val="16"/>
                <w:szCs w:val="16"/>
                <w:u w:val="single"/>
                <w:lang w:val="en-GB"/>
              </w:rPr>
              <w:t xml:space="preserve">Apathy score </w:t>
            </w:r>
          </w:p>
          <w:p w14:paraId="2F0ED006" w14:textId="77777777" w:rsidR="00975A26" w:rsidRPr="00221370" w:rsidRDefault="00975A26" w:rsidP="005A3308">
            <w:pPr>
              <w:spacing w:after="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 xml:space="preserve">Mean (SD, range) </w:t>
            </w:r>
          </w:p>
        </w:tc>
      </w:tr>
      <w:tr w:rsidR="00975A26" w:rsidRPr="00221370" w14:paraId="4F69C127" w14:textId="77777777" w:rsidTr="00975A26">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68" w:type="pct"/>
            <w:vMerge w:val="restart"/>
            <w:tcBorders>
              <w:top w:val="single" w:sz="4" w:space="0" w:color="000000" w:themeColor="text1"/>
            </w:tcBorders>
            <w:hideMark/>
          </w:tcPr>
          <w:p w14:paraId="0B8703F3" w14:textId="1E05E323" w:rsidR="00975A26" w:rsidRPr="00F558E6" w:rsidRDefault="00CE4E81"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[40]</w:t>
            </w:r>
          </w:p>
          <w:p w14:paraId="55AF35E0"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val="restart"/>
            <w:tcBorders>
              <w:top w:val="single" w:sz="4" w:space="0" w:color="000000" w:themeColor="text1"/>
            </w:tcBorders>
            <w:hideMark/>
          </w:tcPr>
          <w:p w14:paraId="3DB2BFD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AD-RD</w:t>
            </w:r>
          </w:p>
          <w:p w14:paraId="0D76A9C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val="restart"/>
            <w:tcBorders>
              <w:top w:val="single" w:sz="4" w:space="0" w:color="000000" w:themeColor="text1"/>
            </w:tcBorders>
            <w:hideMark/>
          </w:tcPr>
          <w:p w14:paraId="1C5BBE6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r w:rsidRPr="00221370">
              <w:rPr>
                <w:rFonts w:asciiTheme="minorHAnsi" w:hAnsiTheme="minorHAnsi" w:cstheme="minorHAnsi"/>
                <w:spacing w:val="-6"/>
                <w:sz w:val="16"/>
                <w:szCs w:val="16"/>
                <w:vertAlign w:val="superscript"/>
                <w:lang w:val="en-GB"/>
              </w:rPr>
              <w:t>^</w:t>
            </w:r>
          </w:p>
          <w:p w14:paraId="06A4A5C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26" w:type="pct"/>
            <w:tcBorders>
              <w:top w:val="single" w:sz="4" w:space="0" w:color="000000" w:themeColor="text1"/>
            </w:tcBorders>
            <w:hideMark/>
          </w:tcPr>
          <w:p w14:paraId="7579734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Reliability (test-retest).</w:t>
            </w:r>
          </w:p>
        </w:tc>
        <w:tc>
          <w:tcPr>
            <w:tcW w:w="517" w:type="pct"/>
            <w:tcBorders>
              <w:top w:val="single" w:sz="4" w:space="0" w:color="000000" w:themeColor="text1"/>
            </w:tcBorders>
          </w:tcPr>
          <w:p w14:paraId="4F48416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"Approximately half lived in low-income housing." No confirmation from correspondence.</w:t>
            </w:r>
          </w:p>
        </w:tc>
        <w:tc>
          <w:tcPr>
            <w:tcW w:w="353" w:type="pct"/>
            <w:tcBorders>
              <w:top w:val="single" w:sz="4" w:space="0" w:color="000000" w:themeColor="text1"/>
            </w:tcBorders>
            <w:hideMark/>
          </w:tcPr>
          <w:p w14:paraId="2202321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N=39</w:t>
            </w:r>
          </w:p>
        </w:tc>
        <w:tc>
          <w:tcPr>
            <w:tcW w:w="647" w:type="pct"/>
            <w:tcBorders>
              <w:top w:val="single" w:sz="4" w:space="0" w:color="000000" w:themeColor="text1"/>
            </w:tcBorders>
            <w:hideMark/>
          </w:tcPr>
          <w:p w14:paraId="494840C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369" w:type="pct"/>
            <w:tcBorders>
              <w:top w:val="single" w:sz="4" w:space="0" w:color="000000" w:themeColor="text1"/>
            </w:tcBorders>
            <w:hideMark/>
          </w:tcPr>
          <w:p w14:paraId="73E9AA0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79.33 (9.22 ; 55 to 96) </w:t>
            </w:r>
          </w:p>
        </w:tc>
        <w:tc>
          <w:tcPr>
            <w:tcW w:w="446" w:type="pct"/>
            <w:tcBorders>
              <w:top w:val="single" w:sz="4" w:space="0" w:color="000000" w:themeColor="text1"/>
            </w:tcBorders>
            <w:hideMark/>
          </w:tcPr>
          <w:p w14:paraId="662D581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49%</w:t>
            </w:r>
          </w:p>
        </w:tc>
        <w:tc>
          <w:tcPr>
            <w:tcW w:w="442" w:type="pct"/>
            <w:tcBorders>
              <w:top w:val="single" w:sz="4" w:space="0" w:color="000000" w:themeColor="text1"/>
            </w:tcBorders>
            <w:hideMark/>
          </w:tcPr>
          <w:p w14:paraId="74993A0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17.21 (5.98, 3 to 24)</w:t>
            </w:r>
          </w:p>
        </w:tc>
        <w:tc>
          <w:tcPr>
            <w:tcW w:w="609" w:type="pct"/>
            <w:tcBorders>
              <w:top w:val="single" w:sz="4" w:space="0" w:color="000000" w:themeColor="text1"/>
            </w:tcBorders>
            <w:hideMark/>
          </w:tcPr>
          <w:p w14:paraId="3553156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AD-RD apathy: 10.57 (3.88)</w:t>
            </w:r>
          </w:p>
        </w:tc>
      </w:tr>
      <w:tr w:rsidR="00975A26" w:rsidRPr="00221370" w14:paraId="3AE9F244" w14:textId="77777777" w:rsidTr="00975A26">
        <w:trPr>
          <w:trHeight w:val="1215"/>
        </w:trPr>
        <w:tc>
          <w:tcPr>
            <w:cnfStyle w:val="001000000000" w:firstRow="0" w:lastRow="0" w:firstColumn="1" w:lastColumn="0" w:oddVBand="0" w:evenVBand="0" w:oddHBand="0" w:evenHBand="0" w:firstRowFirstColumn="0" w:firstRowLastColumn="0" w:lastRowFirstColumn="0" w:lastRowLastColumn="0"/>
            <w:tcW w:w="268" w:type="pct"/>
            <w:vMerge/>
            <w:hideMark/>
          </w:tcPr>
          <w:p w14:paraId="2723C4BE"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hideMark/>
          </w:tcPr>
          <w:p w14:paraId="223F831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hideMark/>
          </w:tcPr>
          <w:p w14:paraId="7995E46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26" w:type="pct"/>
            <w:hideMark/>
          </w:tcPr>
          <w:p w14:paraId="0668EAD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Development (pilot study)</w:t>
            </w:r>
          </w:p>
        </w:tc>
        <w:tc>
          <w:tcPr>
            <w:tcW w:w="517" w:type="pct"/>
          </w:tcPr>
          <w:p w14:paraId="0206DBD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"Conducted in a dementia-specific day center and two skilled nursing facilities."</w:t>
            </w:r>
          </w:p>
          <w:p w14:paraId="5C2D238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No confirmation from correspondence</w:t>
            </w:r>
          </w:p>
        </w:tc>
        <w:tc>
          <w:tcPr>
            <w:tcW w:w="353" w:type="pct"/>
            <w:hideMark/>
          </w:tcPr>
          <w:p w14:paraId="4AB9742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N=45</w:t>
            </w:r>
          </w:p>
        </w:tc>
        <w:tc>
          <w:tcPr>
            <w:tcW w:w="647" w:type="pct"/>
            <w:hideMark/>
          </w:tcPr>
          <w:p w14:paraId="47AAA34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Cognitive Impairment (type not specified) </w:t>
            </w:r>
          </w:p>
        </w:tc>
        <w:tc>
          <w:tcPr>
            <w:tcW w:w="369" w:type="pct"/>
            <w:hideMark/>
          </w:tcPr>
          <w:p w14:paraId="7847FA0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79.00 (8.37; 61 to 94)</w:t>
            </w:r>
          </w:p>
        </w:tc>
        <w:tc>
          <w:tcPr>
            <w:tcW w:w="446" w:type="pct"/>
            <w:hideMark/>
          </w:tcPr>
          <w:p w14:paraId="7C506AD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45%</w:t>
            </w:r>
          </w:p>
        </w:tc>
        <w:tc>
          <w:tcPr>
            <w:tcW w:w="442" w:type="pct"/>
            <w:hideMark/>
          </w:tcPr>
          <w:p w14:paraId="3420654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7.88 (6.47; 0 to 23)</w:t>
            </w:r>
          </w:p>
        </w:tc>
        <w:tc>
          <w:tcPr>
            <w:tcW w:w="609" w:type="pct"/>
            <w:hideMark/>
          </w:tcPr>
          <w:p w14:paraId="59DAD35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r>
      <w:tr w:rsidR="00975A26" w:rsidRPr="00221370" w14:paraId="3F90799B" w14:textId="77777777" w:rsidTr="00975A2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68" w:type="pct"/>
          </w:tcPr>
          <w:p w14:paraId="3BFFEFBF" w14:textId="6007E3FB" w:rsidR="00975A26" w:rsidRPr="00F558E6" w:rsidRDefault="00CE4E81"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[40,41]</w:t>
            </w:r>
          </w:p>
        </w:tc>
        <w:tc>
          <w:tcPr>
            <w:tcW w:w="314" w:type="pct"/>
          </w:tcPr>
          <w:p w14:paraId="649D527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AD-RD</w:t>
            </w:r>
          </w:p>
          <w:p w14:paraId="0270B40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409" w:type="pct"/>
          </w:tcPr>
          <w:p w14:paraId="38B68D5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r w:rsidRPr="00221370">
              <w:rPr>
                <w:rFonts w:asciiTheme="minorHAnsi" w:hAnsiTheme="minorHAnsi" w:cstheme="minorHAnsi"/>
                <w:spacing w:val="-6"/>
                <w:sz w:val="16"/>
                <w:szCs w:val="16"/>
                <w:vertAlign w:val="superscript"/>
                <w:lang w:val="en-GB"/>
              </w:rPr>
              <w:t>^</w:t>
            </w:r>
          </w:p>
          <w:p w14:paraId="4E59099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26" w:type="pct"/>
          </w:tcPr>
          <w:p w14:paraId="48D0CAA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Development (item elicitation via interviews) </w:t>
            </w:r>
          </w:p>
        </w:tc>
        <w:tc>
          <w:tcPr>
            <w:tcW w:w="517" w:type="pct"/>
          </w:tcPr>
          <w:p w14:paraId="0CFC483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Nursing home and day care. No confirmation from correspondence regarding proportion.</w:t>
            </w:r>
          </w:p>
        </w:tc>
        <w:tc>
          <w:tcPr>
            <w:tcW w:w="353" w:type="pct"/>
          </w:tcPr>
          <w:p w14:paraId="456BE32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N=39</w:t>
            </w:r>
          </w:p>
        </w:tc>
        <w:tc>
          <w:tcPr>
            <w:tcW w:w="647" w:type="pct"/>
          </w:tcPr>
          <w:p w14:paraId="56F6930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Carers of people with moderate to severe AD:</w:t>
            </w:r>
          </w:p>
          <w:p w14:paraId="4C736C6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Formal carers (N=19). </w:t>
            </w:r>
          </w:p>
          <w:p w14:paraId="031284B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Informal carers (N=20).</w:t>
            </w:r>
          </w:p>
          <w:p w14:paraId="787AE78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p w14:paraId="1E12027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(Number of people with AD that were being interviewed about =20)</w:t>
            </w:r>
          </w:p>
        </w:tc>
        <w:tc>
          <w:tcPr>
            <w:tcW w:w="369" w:type="pct"/>
          </w:tcPr>
          <w:p w14:paraId="33F54B8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Nursing home: 85 (nr, nr)</w:t>
            </w:r>
          </w:p>
          <w:p w14:paraId="64601C2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Day care: 81 (nr,nr)</w:t>
            </w:r>
          </w:p>
        </w:tc>
        <w:tc>
          <w:tcPr>
            <w:tcW w:w="446" w:type="pct"/>
          </w:tcPr>
          <w:p w14:paraId="56255D1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25%</w:t>
            </w:r>
          </w:p>
        </w:tc>
        <w:tc>
          <w:tcPr>
            <w:tcW w:w="442" w:type="pct"/>
          </w:tcPr>
          <w:p w14:paraId="7270E90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609" w:type="pct"/>
          </w:tcPr>
          <w:p w14:paraId="70A9DD0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r>
      <w:tr w:rsidR="00975A26" w:rsidRPr="00221370" w14:paraId="5EF7B7BD" w14:textId="77777777" w:rsidTr="00975A26">
        <w:trPr>
          <w:trHeight w:val="845"/>
        </w:trPr>
        <w:tc>
          <w:tcPr>
            <w:cnfStyle w:val="001000000000" w:firstRow="0" w:lastRow="0" w:firstColumn="1" w:lastColumn="0" w:oddVBand="0" w:evenVBand="0" w:oddHBand="0" w:evenHBand="0" w:firstRowFirstColumn="0" w:firstRowLastColumn="0" w:lastRowFirstColumn="0" w:lastRowLastColumn="0"/>
            <w:tcW w:w="268" w:type="pct"/>
          </w:tcPr>
          <w:p w14:paraId="24960E18" w14:textId="2E13D17C"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[53]</w:t>
            </w:r>
          </w:p>
          <w:p w14:paraId="2BA77FF1"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p w14:paraId="53E4167E"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tcPr>
          <w:p w14:paraId="703FC6B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AES-C</w:t>
            </w:r>
          </w:p>
          <w:p w14:paraId="59B7971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p w14:paraId="732B951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09" w:type="pct"/>
          </w:tcPr>
          <w:p w14:paraId="6A03370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Chinese</w:t>
            </w:r>
          </w:p>
          <w:p w14:paraId="1862A65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p w14:paraId="1B94242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26" w:type="pct"/>
          </w:tcPr>
          <w:p w14:paraId="1D3CEAF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Structural validity; Internal consistency; Reliability (interrater &amp; test-retest). Hypothesis testing (convergent, divergent &amp; known groups).</w:t>
            </w:r>
          </w:p>
        </w:tc>
        <w:tc>
          <w:tcPr>
            <w:tcW w:w="517" w:type="pct"/>
          </w:tcPr>
          <w:p w14:paraId="450F52B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Outpatients - confirmed all community dwelling via correspondence with author</w:t>
            </w:r>
          </w:p>
        </w:tc>
        <w:tc>
          <w:tcPr>
            <w:tcW w:w="353" w:type="pct"/>
          </w:tcPr>
          <w:p w14:paraId="77E5CEE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N=92</w:t>
            </w:r>
          </w:p>
        </w:tc>
        <w:tc>
          <w:tcPr>
            <w:tcW w:w="647" w:type="pct"/>
          </w:tcPr>
          <w:p w14:paraId="4640A27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Major depressive disorder: </w:t>
            </w:r>
          </w:p>
          <w:p w14:paraId="38A5314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Current Depression (CD; N=31)</w:t>
            </w:r>
          </w:p>
          <w:p w14:paraId="345F60C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Remitted Depression (RD; N=30) </w:t>
            </w:r>
          </w:p>
          <w:p w14:paraId="4A10AE2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Healthy Controls (Ctrl; N=31)</w:t>
            </w:r>
          </w:p>
        </w:tc>
        <w:tc>
          <w:tcPr>
            <w:tcW w:w="369" w:type="pct"/>
          </w:tcPr>
          <w:p w14:paraId="7CF5CB4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CD=66.13 (8.24)</w:t>
            </w:r>
          </w:p>
          <w:p w14:paraId="7C8577E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RD=67.83 (6.20);</w:t>
            </w:r>
          </w:p>
          <w:p w14:paraId="2756C46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Ctrl=68.90 (6.20);</w:t>
            </w:r>
          </w:p>
        </w:tc>
        <w:tc>
          <w:tcPr>
            <w:tcW w:w="446" w:type="pct"/>
          </w:tcPr>
          <w:p w14:paraId="46B935E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CD=45.16%</w:t>
            </w:r>
          </w:p>
          <w:p w14:paraId="4A5699C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RD=33.33%</w:t>
            </w:r>
          </w:p>
          <w:p w14:paraId="7755D7C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Ctrl=48.39%</w:t>
            </w:r>
          </w:p>
        </w:tc>
        <w:tc>
          <w:tcPr>
            <w:tcW w:w="442" w:type="pct"/>
          </w:tcPr>
          <w:p w14:paraId="3343FCD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609" w:type="pct"/>
          </w:tcPr>
          <w:p w14:paraId="5248384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 means for each group reflect 2 different clinicians’ ratings:</w:t>
            </w:r>
          </w:p>
          <w:p w14:paraId="37A4942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CD=42.32 (10.45);</w:t>
            </w:r>
          </w:p>
          <w:p w14:paraId="3FD550A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40.32 (11.92)</w:t>
            </w:r>
          </w:p>
          <w:p w14:paraId="7583C30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RD=32.17 (8.27) ;</w:t>
            </w:r>
          </w:p>
          <w:p w14:paraId="5ADDAB6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30.33 (7.46)</w:t>
            </w:r>
          </w:p>
          <w:p w14:paraId="0505496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Ctrl=27.87 (7.55);</w:t>
            </w:r>
          </w:p>
          <w:p w14:paraId="36DD32E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28.55 (9.24)</w:t>
            </w:r>
          </w:p>
        </w:tc>
      </w:tr>
      <w:tr w:rsidR="00975A26" w:rsidRPr="00221370" w14:paraId="10A3D8F1" w14:textId="77777777" w:rsidTr="00975A26">
        <w:trPr>
          <w:cnfStyle w:val="000000100000" w:firstRow="0" w:lastRow="0" w:firstColumn="0" w:lastColumn="0" w:oddVBand="0" w:evenVBand="0" w:oddHBand="1" w:evenHBand="0" w:firstRowFirstColumn="0" w:firstRowLastColumn="0" w:lastRowFirstColumn="0" w:lastRowLastColumn="0"/>
          <w:trHeight w:val="1487"/>
        </w:trPr>
        <w:tc>
          <w:tcPr>
            <w:cnfStyle w:val="001000000000" w:firstRow="0" w:lastRow="0" w:firstColumn="1" w:lastColumn="0" w:oddVBand="0" w:evenVBand="0" w:oddHBand="0" w:evenHBand="0" w:firstRowFirstColumn="0" w:firstRowLastColumn="0" w:lastRowFirstColumn="0" w:lastRowLastColumn="0"/>
            <w:tcW w:w="268" w:type="pct"/>
            <w:hideMark/>
          </w:tcPr>
          <w:p w14:paraId="6050C159" w14:textId="3FA19EE3"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[54]</w:t>
            </w:r>
          </w:p>
        </w:tc>
        <w:tc>
          <w:tcPr>
            <w:tcW w:w="314" w:type="pct"/>
            <w:hideMark/>
          </w:tcPr>
          <w:p w14:paraId="15165E8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AES-C; AES-I; AES-S</w:t>
            </w:r>
          </w:p>
        </w:tc>
        <w:tc>
          <w:tcPr>
            <w:tcW w:w="409" w:type="pct"/>
            <w:hideMark/>
          </w:tcPr>
          <w:p w14:paraId="163644A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626" w:type="pct"/>
            <w:hideMark/>
          </w:tcPr>
          <w:p w14:paraId="3AF4970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Structural validity; </w:t>
            </w:r>
            <w:r w:rsidRPr="00221370">
              <w:rPr>
                <w:rFonts w:asciiTheme="minorHAnsi" w:hAnsiTheme="minorHAnsi" w:cstheme="minorHAnsi"/>
                <w:spacing w:val="-6"/>
                <w:sz w:val="16"/>
                <w:szCs w:val="16"/>
                <w:lang w:val="en-GB"/>
              </w:rPr>
              <w:br/>
              <w:t xml:space="preserve">Hypothesis Testing (convergent &amp; divergent). </w:t>
            </w:r>
          </w:p>
        </w:tc>
        <w:tc>
          <w:tcPr>
            <w:tcW w:w="517" w:type="pct"/>
          </w:tcPr>
          <w:p w14:paraId="5453CC8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Community-dwelling (95.8%) and nursing home residents (4.2%).</w:t>
            </w:r>
          </w:p>
        </w:tc>
        <w:tc>
          <w:tcPr>
            <w:tcW w:w="353" w:type="pct"/>
            <w:hideMark/>
          </w:tcPr>
          <w:p w14:paraId="2DD9313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N=121</w:t>
            </w:r>
          </w:p>
        </w:tc>
        <w:tc>
          <w:tcPr>
            <w:tcW w:w="647" w:type="pct"/>
            <w:hideMark/>
          </w:tcPr>
          <w:p w14:paraId="0042590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Dementia: </w:t>
            </w:r>
          </w:p>
          <w:p w14:paraId="0C5E756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AD (55.2%); </w:t>
            </w:r>
          </w:p>
          <w:p w14:paraId="1EC9CC2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MD (AD-DLB, 14.3%; AD-VaD, 5.7%); </w:t>
            </w:r>
          </w:p>
          <w:p w14:paraId="3EAABC9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DLB (9.5%); </w:t>
            </w:r>
          </w:p>
          <w:p w14:paraId="3710FCA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VaD (5.7%), </w:t>
            </w:r>
          </w:p>
          <w:p w14:paraId="21B9591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FtD (4.8%); </w:t>
            </w:r>
          </w:p>
          <w:p w14:paraId="5E9C0A6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‘other dementia’ (4.8%).</w:t>
            </w:r>
          </w:p>
        </w:tc>
        <w:tc>
          <w:tcPr>
            <w:tcW w:w="369" w:type="pct"/>
            <w:hideMark/>
          </w:tcPr>
          <w:p w14:paraId="2347974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73.7 (9.4) </w:t>
            </w:r>
          </w:p>
        </w:tc>
        <w:tc>
          <w:tcPr>
            <w:tcW w:w="446" w:type="pct"/>
            <w:hideMark/>
          </w:tcPr>
          <w:p w14:paraId="0C82C5A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47.1%</w:t>
            </w:r>
          </w:p>
        </w:tc>
        <w:tc>
          <w:tcPr>
            <w:tcW w:w="442" w:type="pct"/>
            <w:hideMark/>
          </w:tcPr>
          <w:p w14:paraId="0FE44E4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609" w:type="pct"/>
            <w:hideMark/>
          </w:tcPr>
          <w:p w14:paraId="449B309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r>
      <w:tr w:rsidR="00975A26" w:rsidRPr="00221370" w14:paraId="0C650148" w14:textId="77777777" w:rsidTr="00975A26">
        <w:trPr>
          <w:trHeight w:val="726"/>
        </w:trPr>
        <w:tc>
          <w:tcPr>
            <w:cnfStyle w:val="001000000000" w:firstRow="0" w:lastRow="0" w:firstColumn="1" w:lastColumn="0" w:oddVBand="0" w:evenVBand="0" w:oddHBand="0" w:evenHBand="0" w:firstRowFirstColumn="0" w:firstRowLastColumn="0" w:lastRowFirstColumn="0" w:lastRowLastColumn="0"/>
            <w:tcW w:w="268" w:type="pct"/>
            <w:vMerge w:val="restart"/>
            <w:hideMark/>
          </w:tcPr>
          <w:p w14:paraId="78C63EFC" w14:textId="5808496F"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[55]</w:t>
            </w:r>
          </w:p>
        </w:tc>
        <w:tc>
          <w:tcPr>
            <w:tcW w:w="314" w:type="pct"/>
            <w:vMerge w:val="restart"/>
            <w:hideMark/>
          </w:tcPr>
          <w:p w14:paraId="686B348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AES-C; AES-I; AES-S</w:t>
            </w:r>
          </w:p>
        </w:tc>
        <w:tc>
          <w:tcPr>
            <w:tcW w:w="409" w:type="pct"/>
            <w:vMerge w:val="restart"/>
            <w:hideMark/>
          </w:tcPr>
          <w:p w14:paraId="73CBA10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r w:rsidRPr="00221370">
              <w:rPr>
                <w:rFonts w:asciiTheme="minorHAnsi" w:hAnsiTheme="minorHAnsi" w:cstheme="minorHAnsi"/>
                <w:spacing w:val="-6"/>
                <w:sz w:val="16"/>
                <w:szCs w:val="16"/>
                <w:vertAlign w:val="superscript"/>
                <w:lang w:val="en-GB"/>
              </w:rPr>
              <w:t>^</w:t>
            </w:r>
          </w:p>
        </w:tc>
        <w:tc>
          <w:tcPr>
            <w:tcW w:w="626" w:type="pct"/>
            <w:vMerge w:val="restart"/>
            <w:hideMark/>
          </w:tcPr>
          <w:p w14:paraId="65ED259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Structural validity; Internal consistency; Hypotheses testing (divergent &amp; known groups).</w:t>
            </w:r>
          </w:p>
        </w:tc>
        <w:tc>
          <w:tcPr>
            <w:tcW w:w="517" w:type="pct"/>
            <w:vMerge w:val="restart"/>
          </w:tcPr>
          <w:p w14:paraId="55C7031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Outpatient and community sample – confirmed all community dwelling via correspondence with author</w:t>
            </w:r>
          </w:p>
        </w:tc>
        <w:tc>
          <w:tcPr>
            <w:tcW w:w="353" w:type="pct"/>
            <w:vMerge w:val="restart"/>
            <w:hideMark/>
          </w:tcPr>
          <w:p w14:paraId="4ECF6EC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N=75</w:t>
            </w:r>
          </w:p>
        </w:tc>
        <w:tc>
          <w:tcPr>
            <w:tcW w:w="647" w:type="pct"/>
            <w:vMerge w:val="restart"/>
            <w:hideMark/>
          </w:tcPr>
          <w:p w14:paraId="06D9190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MCI (N=57); </w:t>
            </w:r>
          </w:p>
          <w:p w14:paraId="51A170B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Cognitively normal (Ctrl N=18)</w:t>
            </w:r>
          </w:p>
        </w:tc>
        <w:tc>
          <w:tcPr>
            <w:tcW w:w="369" w:type="pct"/>
            <w:vMerge w:val="restart"/>
            <w:hideMark/>
          </w:tcPr>
          <w:p w14:paraId="396CFFA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MCI: 74.5 (8.6, 53 to 86)</w:t>
            </w:r>
            <w:r w:rsidRPr="00221370">
              <w:rPr>
                <w:rFonts w:asciiTheme="minorHAnsi" w:hAnsiTheme="minorHAnsi" w:cstheme="minorHAnsi"/>
                <w:spacing w:val="-6"/>
                <w:sz w:val="16"/>
                <w:szCs w:val="16"/>
                <w:lang w:val="en-GB"/>
              </w:rPr>
              <w:br/>
              <w:t xml:space="preserve">Ctrl: 75.4 (6.0, 63 to 84) </w:t>
            </w:r>
          </w:p>
          <w:p w14:paraId="2598A33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 74.7 (8.0, 53 to 86)</w:t>
            </w:r>
          </w:p>
        </w:tc>
        <w:tc>
          <w:tcPr>
            <w:tcW w:w="446" w:type="pct"/>
            <w:vMerge w:val="restart"/>
            <w:hideMark/>
          </w:tcPr>
          <w:p w14:paraId="6BB9CD3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MCI: 70.2%</w:t>
            </w:r>
            <w:r w:rsidRPr="00221370">
              <w:rPr>
                <w:rFonts w:asciiTheme="minorHAnsi" w:hAnsiTheme="minorHAnsi" w:cstheme="minorHAnsi"/>
                <w:spacing w:val="-6"/>
                <w:sz w:val="16"/>
                <w:szCs w:val="16"/>
                <w:lang w:val="en-GB"/>
              </w:rPr>
              <w:br/>
              <w:t>Ctrl: 22.2%</w:t>
            </w:r>
            <w:r w:rsidRPr="00221370">
              <w:rPr>
                <w:rFonts w:asciiTheme="minorHAnsi" w:hAnsiTheme="minorHAnsi" w:cstheme="minorHAnsi"/>
                <w:spacing w:val="-6"/>
                <w:sz w:val="16"/>
                <w:szCs w:val="16"/>
                <w:lang w:val="en-GB"/>
              </w:rPr>
              <w:br/>
              <w:t>Total: 58.7%</w:t>
            </w:r>
          </w:p>
        </w:tc>
        <w:tc>
          <w:tcPr>
            <w:tcW w:w="442" w:type="pct"/>
            <w:vMerge w:val="restart"/>
            <w:hideMark/>
          </w:tcPr>
          <w:p w14:paraId="5201BFB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pacing w:val="-6"/>
                <w:sz w:val="16"/>
                <w:szCs w:val="16"/>
                <w:lang w:val="en-GB"/>
              </w:rPr>
            </w:pPr>
            <w:r w:rsidRPr="00221370">
              <w:rPr>
                <w:rFonts w:asciiTheme="minorHAnsi" w:hAnsiTheme="minorHAnsi" w:cstheme="minorHAnsi"/>
                <w:spacing w:val="-6"/>
                <w:sz w:val="16"/>
                <w:szCs w:val="16"/>
                <w:lang w:val="en-GB"/>
              </w:rPr>
              <w:t>MCI: 27.3 (1.9, 23 to 30)</w:t>
            </w:r>
            <w:r w:rsidRPr="00221370">
              <w:rPr>
                <w:rFonts w:asciiTheme="minorHAnsi" w:hAnsiTheme="minorHAnsi" w:cstheme="minorHAnsi"/>
                <w:spacing w:val="-6"/>
                <w:sz w:val="16"/>
                <w:szCs w:val="16"/>
                <w:lang w:val="en-GB"/>
              </w:rPr>
              <w:br/>
              <w:t>Ctrl: 29.4 (0.8, 28 to 30)</w:t>
            </w:r>
            <w:r w:rsidRPr="00221370">
              <w:rPr>
                <w:rFonts w:asciiTheme="minorHAnsi" w:hAnsiTheme="minorHAnsi" w:cstheme="minorHAnsi"/>
                <w:color w:val="FF0000"/>
                <w:spacing w:val="-6"/>
                <w:sz w:val="16"/>
                <w:szCs w:val="16"/>
                <w:lang w:val="en-GB"/>
              </w:rPr>
              <w:t xml:space="preserve"> </w:t>
            </w:r>
          </w:p>
          <w:p w14:paraId="2823E2E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 27.8 (1.9, 23 to 30)</w:t>
            </w:r>
          </w:p>
        </w:tc>
        <w:tc>
          <w:tcPr>
            <w:tcW w:w="609" w:type="pct"/>
            <w:hideMark/>
          </w:tcPr>
          <w:p w14:paraId="03C4D6E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AES-C:</w:t>
            </w:r>
          </w:p>
          <w:p w14:paraId="3175B9C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MCI: 60.9±7.7 (39–72)</w:t>
            </w:r>
            <w:r w:rsidRPr="00221370">
              <w:rPr>
                <w:rFonts w:asciiTheme="minorHAnsi" w:hAnsiTheme="minorHAnsi" w:cstheme="minorHAnsi"/>
                <w:spacing w:val="-6"/>
                <w:sz w:val="16"/>
                <w:szCs w:val="16"/>
                <w:lang w:val="en-GB"/>
              </w:rPr>
              <w:br/>
              <w:t>Ctrl: 68.4±4.3 (55–72) Total: 62.7±7.7 (39–72)</w:t>
            </w:r>
          </w:p>
        </w:tc>
      </w:tr>
      <w:tr w:rsidR="00975A26" w:rsidRPr="00221370" w14:paraId="5E7C8CF0" w14:textId="77777777" w:rsidTr="00975A26">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68" w:type="pct"/>
            <w:vMerge/>
          </w:tcPr>
          <w:p w14:paraId="19EECF8C"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tcPr>
          <w:p w14:paraId="799CDDA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tcPr>
          <w:p w14:paraId="11F0984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26" w:type="pct"/>
            <w:vMerge/>
          </w:tcPr>
          <w:p w14:paraId="560DB2D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517" w:type="pct"/>
            <w:vMerge/>
          </w:tcPr>
          <w:p w14:paraId="6692583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353" w:type="pct"/>
            <w:vMerge/>
          </w:tcPr>
          <w:p w14:paraId="174F10B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47" w:type="pct"/>
            <w:vMerge/>
          </w:tcPr>
          <w:p w14:paraId="4F413B6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369" w:type="pct"/>
            <w:vMerge/>
          </w:tcPr>
          <w:p w14:paraId="1490F97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446" w:type="pct"/>
            <w:vMerge/>
          </w:tcPr>
          <w:p w14:paraId="18BE5D2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442" w:type="pct"/>
            <w:vMerge/>
          </w:tcPr>
          <w:p w14:paraId="5A07CF9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pacing w:val="-6"/>
                <w:sz w:val="16"/>
                <w:szCs w:val="16"/>
                <w:lang w:val="en-GB"/>
              </w:rPr>
            </w:pPr>
          </w:p>
        </w:tc>
        <w:tc>
          <w:tcPr>
            <w:tcW w:w="609" w:type="pct"/>
          </w:tcPr>
          <w:p w14:paraId="78B2F54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AES-I: </w:t>
            </w:r>
          </w:p>
          <w:p w14:paraId="0479359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MCI: 61.1 (8.0, 42 to 72)</w:t>
            </w:r>
            <w:r w:rsidRPr="00221370">
              <w:rPr>
                <w:rFonts w:asciiTheme="minorHAnsi" w:hAnsiTheme="minorHAnsi" w:cstheme="minorHAnsi"/>
                <w:spacing w:val="-6"/>
                <w:sz w:val="16"/>
                <w:szCs w:val="16"/>
                <w:lang w:val="en-GB"/>
              </w:rPr>
              <w:br/>
              <w:t xml:space="preserve">Ctrl: 68.3 (4.5, 58 to 72) </w:t>
            </w:r>
          </w:p>
          <w:p w14:paraId="390A62C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 62.8 (7.9, 42 to 72)</w:t>
            </w:r>
          </w:p>
        </w:tc>
      </w:tr>
      <w:tr w:rsidR="00975A26" w:rsidRPr="00221370" w14:paraId="294F3CE8" w14:textId="77777777" w:rsidTr="00975A26">
        <w:trPr>
          <w:trHeight w:val="724"/>
        </w:trPr>
        <w:tc>
          <w:tcPr>
            <w:cnfStyle w:val="001000000000" w:firstRow="0" w:lastRow="0" w:firstColumn="1" w:lastColumn="0" w:oddVBand="0" w:evenVBand="0" w:oddHBand="0" w:evenHBand="0" w:firstRowFirstColumn="0" w:firstRowLastColumn="0" w:lastRowFirstColumn="0" w:lastRowLastColumn="0"/>
            <w:tcW w:w="268" w:type="pct"/>
            <w:vMerge/>
          </w:tcPr>
          <w:p w14:paraId="6B37BDCF"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tcPr>
          <w:p w14:paraId="54799A3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tcPr>
          <w:p w14:paraId="581F3A0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26" w:type="pct"/>
            <w:vMerge/>
          </w:tcPr>
          <w:p w14:paraId="410201E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517" w:type="pct"/>
            <w:vMerge/>
          </w:tcPr>
          <w:p w14:paraId="050FA8D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353" w:type="pct"/>
            <w:vMerge/>
          </w:tcPr>
          <w:p w14:paraId="44CD73E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47" w:type="pct"/>
            <w:vMerge/>
          </w:tcPr>
          <w:p w14:paraId="18E56F4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369" w:type="pct"/>
            <w:vMerge/>
          </w:tcPr>
          <w:p w14:paraId="34EA5C9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46" w:type="pct"/>
            <w:vMerge/>
          </w:tcPr>
          <w:p w14:paraId="1DEE10D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42" w:type="pct"/>
            <w:vMerge/>
          </w:tcPr>
          <w:p w14:paraId="51093D6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pacing w:val="-6"/>
                <w:sz w:val="16"/>
                <w:szCs w:val="16"/>
                <w:lang w:val="en-GB"/>
              </w:rPr>
            </w:pPr>
          </w:p>
        </w:tc>
        <w:tc>
          <w:tcPr>
            <w:tcW w:w="609" w:type="pct"/>
          </w:tcPr>
          <w:p w14:paraId="6A8694A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AES-S: </w:t>
            </w:r>
            <w:r w:rsidRPr="00221370">
              <w:rPr>
                <w:rFonts w:asciiTheme="minorHAnsi" w:hAnsiTheme="minorHAnsi" w:cstheme="minorHAnsi"/>
                <w:spacing w:val="-6"/>
                <w:sz w:val="16"/>
                <w:szCs w:val="16"/>
                <w:lang w:val="en-GB"/>
              </w:rPr>
              <w:br/>
              <w:t>MCI: 63.3 (8.0, 40 to 72)</w:t>
            </w:r>
            <w:r w:rsidRPr="00221370">
              <w:rPr>
                <w:rFonts w:asciiTheme="minorHAnsi" w:hAnsiTheme="minorHAnsi" w:cstheme="minorHAnsi"/>
                <w:spacing w:val="-6"/>
                <w:sz w:val="16"/>
                <w:szCs w:val="16"/>
                <w:lang w:val="en-GB"/>
              </w:rPr>
              <w:br/>
              <w:t>Ctrl: 67.2 (4.2, 56 to 72)</w:t>
            </w:r>
          </w:p>
          <w:p w14:paraId="4802AA6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 64.3 (7.4, 40 to 72)</w:t>
            </w:r>
          </w:p>
        </w:tc>
      </w:tr>
      <w:tr w:rsidR="00975A26" w:rsidRPr="00221370" w14:paraId="7D015CBD" w14:textId="77777777" w:rsidTr="00975A2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8" w:type="pct"/>
            <w:vMerge w:val="restart"/>
            <w:hideMark/>
          </w:tcPr>
          <w:p w14:paraId="5FE058CF" w14:textId="1A856E05" w:rsidR="00975A26" w:rsidRPr="00F558E6" w:rsidRDefault="00CE4E81"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[33]</w:t>
            </w:r>
          </w:p>
          <w:p w14:paraId="3CBBF6CF"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p w14:paraId="11F83579"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val="restart"/>
          </w:tcPr>
          <w:p w14:paraId="7A28275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AES-C; AES-I; AES-S</w:t>
            </w:r>
          </w:p>
        </w:tc>
        <w:tc>
          <w:tcPr>
            <w:tcW w:w="409" w:type="pct"/>
            <w:vMerge w:val="restart"/>
          </w:tcPr>
          <w:p w14:paraId="717B14C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r w:rsidRPr="00221370">
              <w:rPr>
                <w:rFonts w:asciiTheme="minorHAnsi" w:hAnsiTheme="minorHAnsi" w:cstheme="minorHAnsi"/>
                <w:spacing w:val="-6"/>
                <w:sz w:val="16"/>
                <w:szCs w:val="16"/>
                <w:vertAlign w:val="superscript"/>
                <w:lang w:val="en-GB"/>
              </w:rPr>
              <w:t>^</w:t>
            </w:r>
          </w:p>
        </w:tc>
        <w:tc>
          <w:tcPr>
            <w:tcW w:w="626" w:type="pct"/>
            <w:vMerge w:val="restart"/>
            <w:hideMark/>
          </w:tcPr>
          <w:p w14:paraId="19D8985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Development (item elicitation and pilot); Structural validity; Internal consistency; Reliability (interrater &amp;test-retest); Hypothesis testing (divergent &amp; known groups).</w:t>
            </w:r>
            <w:r w:rsidRPr="00221370">
              <w:rPr>
                <w:rFonts w:asciiTheme="minorHAnsi" w:hAnsiTheme="minorHAnsi" w:cstheme="minorHAnsi"/>
                <w:color w:val="FFC000"/>
                <w:spacing w:val="-6"/>
                <w:sz w:val="16"/>
                <w:szCs w:val="16"/>
                <w:lang w:val="en-GB"/>
              </w:rPr>
              <w:t xml:space="preserve"> </w:t>
            </w:r>
          </w:p>
        </w:tc>
        <w:tc>
          <w:tcPr>
            <w:tcW w:w="517" w:type="pct"/>
            <w:vMerge w:val="restart"/>
          </w:tcPr>
          <w:p w14:paraId="255831A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Community-dwelling</w:t>
            </w:r>
          </w:p>
        </w:tc>
        <w:tc>
          <w:tcPr>
            <w:tcW w:w="353" w:type="pct"/>
            <w:vMerge w:val="restart"/>
            <w:hideMark/>
          </w:tcPr>
          <w:p w14:paraId="4376499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N=123 </w:t>
            </w:r>
          </w:p>
          <w:p w14:paraId="2BF1B88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(N=40 for pilot)</w:t>
            </w:r>
          </w:p>
          <w:p w14:paraId="73405C3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 for item elicitation)</w:t>
            </w:r>
          </w:p>
        </w:tc>
        <w:tc>
          <w:tcPr>
            <w:tcW w:w="647" w:type="pct"/>
            <w:vMerge w:val="restart"/>
            <w:hideMark/>
          </w:tcPr>
          <w:p w14:paraId="071DC58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Mixed sample: </w:t>
            </w:r>
          </w:p>
          <w:p w14:paraId="1C2EA98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Healthy controls (Ctrl, N=31); </w:t>
            </w:r>
          </w:p>
          <w:p w14:paraId="452A545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Probable AD (N=21); </w:t>
            </w:r>
          </w:p>
          <w:p w14:paraId="03F2859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Major Depression (Dep; N=30); </w:t>
            </w:r>
          </w:p>
          <w:p w14:paraId="09FADE1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Left Hemisphere Stroke (LHS, N=19); </w:t>
            </w:r>
          </w:p>
          <w:p w14:paraId="7827376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Right Hemisphere Stroke (RHS =22).</w:t>
            </w:r>
          </w:p>
        </w:tc>
        <w:tc>
          <w:tcPr>
            <w:tcW w:w="369" w:type="pct"/>
            <w:vMerge w:val="restart"/>
            <w:hideMark/>
          </w:tcPr>
          <w:p w14:paraId="1386425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Ctrl: 68.3 (5.7,nr) </w:t>
            </w:r>
          </w:p>
          <w:p w14:paraId="20ABD34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70.8 (7.6,nr)</w:t>
            </w:r>
          </w:p>
          <w:p w14:paraId="7AD441A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Dep: 71.6 (5.7,nr)</w:t>
            </w:r>
          </w:p>
          <w:p w14:paraId="3BE8544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LHS: 66.2 (6.6,nr)</w:t>
            </w:r>
          </w:p>
          <w:p w14:paraId="5AF5035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RHS: 70.1 (5.0,nr)</w:t>
            </w:r>
          </w:p>
          <w:p w14:paraId="048D6C7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 69.53 (6.03)*</w:t>
            </w:r>
            <w:r w:rsidRPr="00221370">
              <w:rPr>
                <w:rFonts w:asciiTheme="minorHAnsi" w:hAnsiTheme="minorHAnsi" w:cstheme="minorHAnsi"/>
                <w:sz w:val="16"/>
                <w:szCs w:val="16"/>
                <w:lang w:val="en-GB"/>
              </w:rPr>
              <w:t xml:space="preserve"> </w:t>
            </w:r>
            <w:r w:rsidRPr="00221370">
              <w:rPr>
                <w:rFonts w:asciiTheme="minorHAnsi" w:hAnsiTheme="minorHAnsi" w:cstheme="minorHAnsi"/>
                <w:spacing w:val="-6"/>
                <w:sz w:val="16"/>
                <w:szCs w:val="16"/>
                <w:lang w:val="en-GB"/>
              </w:rPr>
              <w:t>55 to 85)</w:t>
            </w:r>
          </w:p>
          <w:p w14:paraId="40868E2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446" w:type="pct"/>
            <w:vMerge w:val="restart"/>
            <w:hideMark/>
          </w:tcPr>
          <w:p w14:paraId="0508839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45.16%</w:t>
            </w:r>
          </w:p>
          <w:p w14:paraId="32AC7F9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47.62%</w:t>
            </w:r>
          </w:p>
          <w:p w14:paraId="1EA7678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Dep: 10.00%</w:t>
            </w:r>
          </w:p>
          <w:p w14:paraId="173B44D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LHS: 57.89%</w:t>
            </w:r>
          </w:p>
          <w:p w14:paraId="57CCB8A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RHS: 54.55%</w:t>
            </w:r>
          </w:p>
          <w:p w14:paraId="63D5DD7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 40.65%</w:t>
            </w:r>
          </w:p>
          <w:p w14:paraId="1E9E6B3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442" w:type="pct"/>
            <w:vMerge w:val="restart"/>
            <w:hideMark/>
          </w:tcPr>
          <w:p w14:paraId="3E84B57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29.1 (1.1, nr)</w:t>
            </w:r>
          </w:p>
          <w:p w14:paraId="04315EF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AD: 19.1 (6.5, nr) </w:t>
            </w:r>
          </w:p>
          <w:p w14:paraId="7514AB9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Dep: 28.0 (1.7, nr)</w:t>
            </w:r>
          </w:p>
          <w:p w14:paraId="3508218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LHS: 25.0 (4.6, nr) </w:t>
            </w:r>
          </w:p>
          <w:p w14:paraId="13FB88D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RHS: 26.9 (2.3, nr) </w:t>
            </w:r>
          </w:p>
          <w:p w14:paraId="33BE8F6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09" w:type="pct"/>
            <w:hideMark/>
          </w:tcPr>
          <w:p w14:paraId="30904BB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AES-C:</w:t>
            </w:r>
          </w:p>
          <w:p w14:paraId="2AB4A70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reported separately for the 2 clinician ratings:</w:t>
            </w:r>
            <w:r w:rsidRPr="00221370">
              <w:rPr>
                <w:rFonts w:asciiTheme="minorHAnsi" w:hAnsiTheme="minorHAnsi" w:cstheme="minorHAnsi"/>
                <w:spacing w:val="-6"/>
                <w:sz w:val="16"/>
                <w:szCs w:val="16"/>
                <w:lang w:val="en-GB"/>
              </w:rPr>
              <w:br/>
              <w:t>Ctrl: 26 (6.2, nr); 25.8 (5.8, nr)</w:t>
            </w:r>
            <w:r w:rsidRPr="00221370">
              <w:rPr>
                <w:rFonts w:asciiTheme="minorHAnsi" w:hAnsiTheme="minorHAnsi" w:cstheme="minorHAnsi"/>
                <w:spacing w:val="-6"/>
                <w:sz w:val="16"/>
                <w:szCs w:val="16"/>
                <w:lang w:val="en-GB"/>
              </w:rPr>
              <w:br/>
              <w:t xml:space="preserve">AD: 44.4 (11.1, nr); 45.2 (11.7, nr); </w:t>
            </w:r>
          </w:p>
          <w:p w14:paraId="6F77CC2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Dep: 40.5 (9.7, nr); 36.6 (8.3, nr)</w:t>
            </w:r>
          </w:p>
          <w:p w14:paraId="61E082A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LHS: 31.9 (9.6, nr); 32.0 (11.7, nr)</w:t>
            </w:r>
            <w:r w:rsidRPr="00221370">
              <w:rPr>
                <w:rFonts w:asciiTheme="minorHAnsi" w:hAnsiTheme="minorHAnsi" w:cstheme="minorHAnsi"/>
                <w:spacing w:val="-6"/>
                <w:sz w:val="16"/>
                <w:szCs w:val="16"/>
                <w:lang w:val="en-GB"/>
              </w:rPr>
              <w:br/>
              <w:t>RHS: 34.7 (7.3, nr); 35.4 (9.6, nr)</w:t>
            </w:r>
          </w:p>
        </w:tc>
      </w:tr>
      <w:tr w:rsidR="00975A26" w:rsidRPr="00221370" w14:paraId="1B4853F8" w14:textId="77777777" w:rsidTr="00975A26">
        <w:trPr>
          <w:trHeight w:val="1213"/>
        </w:trPr>
        <w:tc>
          <w:tcPr>
            <w:cnfStyle w:val="001000000000" w:firstRow="0" w:lastRow="0" w:firstColumn="1" w:lastColumn="0" w:oddVBand="0" w:evenVBand="0" w:oddHBand="0" w:evenHBand="0" w:firstRowFirstColumn="0" w:firstRowLastColumn="0" w:lastRowFirstColumn="0" w:lastRowLastColumn="0"/>
            <w:tcW w:w="268" w:type="pct"/>
            <w:vMerge/>
          </w:tcPr>
          <w:p w14:paraId="384FCC93"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tcPr>
          <w:p w14:paraId="6867FE7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tcPr>
          <w:p w14:paraId="7899031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26" w:type="pct"/>
            <w:vMerge/>
          </w:tcPr>
          <w:p w14:paraId="2119C6C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517" w:type="pct"/>
            <w:vMerge/>
          </w:tcPr>
          <w:p w14:paraId="74ECA12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353" w:type="pct"/>
            <w:vMerge/>
          </w:tcPr>
          <w:p w14:paraId="34EE561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47" w:type="pct"/>
            <w:vMerge/>
          </w:tcPr>
          <w:p w14:paraId="366987C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369" w:type="pct"/>
            <w:vMerge/>
          </w:tcPr>
          <w:p w14:paraId="098B75F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46" w:type="pct"/>
            <w:vMerge/>
          </w:tcPr>
          <w:p w14:paraId="4639BBA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42" w:type="pct"/>
            <w:vMerge/>
          </w:tcPr>
          <w:p w14:paraId="2FDFF81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09" w:type="pct"/>
          </w:tcPr>
          <w:p w14:paraId="3E3D53B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AES-I:</w:t>
            </w:r>
          </w:p>
          <w:p w14:paraId="51C1404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26.3 (7.5, nr)</w:t>
            </w:r>
            <w:r w:rsidRPr="00221370">
              <w:rPr>
                <w:rFonts w:asciiTheme="minorHAnsi" w:hAnsiTheme="minorHAnsi" w:cstheme="minorHAnsi"/>
                <w:spacing w:val="-6"/>
                <w:sz w:val="16"/>
                <w:szCs w:val="16"/>
                <w:lang w:val="en-GB"/>
              </w:rPr>
              <w:br/>
              <w:t>AD: 49.1 (9.9, nr)</w:t>
            </w:r>
            <w:r w:rsidRPr="00221370">
              <w:rPr>
                <w:rFonts w:asciiTheme="minorHAnsi" w:hAnsiTheme="minorHAnsi" w:cstheme="minorHAnsi"/>
                <w:spacing w:val="-6"/>
                <w:sz w:val="16"/>
                <w:szCs w:val="16"/>
                <w:lang w:val="en-GB"/>
              </w:rPr>
              <w:br/>
              <w:t>Dep: 41.7 (15.0, nr)</w:t>
            </w:r>
          </w:p>
          <w:p w14:paraId="7DCC222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LHS: 28.1 (6.9, nr)</w:t>
            </w:r>
            <w:r w:rsidRPr="00221370">
              <w:rPr>
                <w:rFonts w:asciiTheme="minorHAnsi" w:hAnsiTheme="minorHAnsi" w:cstheme="minorHAnsi"/>
                <w:spacing w:val="-6"/>
                <w:sz w:val="16"/>
                <w:szCs w:val="16"/>
                <w:lang w:val="en-GB"/>
              </w:rPr>
              <w:br/>
              <w:t>RHS: 35.4 (10.9, nr)</w:t>
            </w:r>
          </w:p>
        </w:tc>
      </w:tr>
      <w:tr w:rsidR="00975A26" w:rsidRPr="00221370" w14:paraId="174EFB6B" w14:textId="77777777" w:rsidTr="00975A26">
        <w:trPr>
          <w:cnfStyle w:val="000000100000" w:firstRow="0" w:lastRow="0" w:firstColumn="0" w:lastColumn="0" w:oddVBand="0" w:evenVBand="0" w:oddHBand="1"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268" w:type="pct"/>
            <w:vMerge/>
          </w:tcPr>
          <w:p w14:paraId="40CA2457"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tcPr>
          <w:p w14:paraId="25E0EFE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tcPr>
          <w:p w14:paraId="415F4F2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26" w:type="pct"/>
            <w:vMerge/>
          </w:tcPr>
          <w:p w14:paraId="006C386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517" w:type="pct"/>
            <w:vMerge/>
          </w:tcPr>
          <w:p w14:paraId="52BD7C5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353" w:type="pct"/>
            <w:vMerge/>
          </w:tcPr>
          <w:p w14:paraId="4A58388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47" w:type="pct"/>
            <w:vMerge/>
          </w:tcPr>
          <w:p w14:paraId="357C677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369" w:type="pct"/>
            <w:vMerge/>
          </w:tcPr>
          <w:p w14:paraId="0099CEF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446" w:type="pct"/>
            <w:vMerge/>
          </w:tcPr>
          <w:p w14:paraId="27A6B7C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442" w:type="pct"/>
            <w:vMerge/>
          </w:tcPr>
          <w:p w14:paraId="41E5D89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09" w:type="pct"/>
          </w:tcPr>
          <w:p w14:paraId="29B1EE4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AES-S:</w:t>
            </w:r>
          </w:p>
          <w:p w14:paraId="2A0F19C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28.1 (6.4, nr)</w:t>
            </w:r>
            <w:r w:rsidRPr="00221370">
              <w:rPr>
                <w:rFonts w:asciiTheme="minorHAnsi" w:hAnsiTheme="minorHAnsi" w:cstheme="minorHAnsi"/>
                <w:spacing w:val="-6"/>
                <w:sz w:val="16"/>
                <w:szCs w:val="16"/>
                <w:lang w:val="en-GB"/>
              </w:rPr>
              <w:br/>
              <w:t>AD: 35.5 (8.1, nr)</w:t>
            </w:r>
            <w:r w:rsidRPr="00221370">
              <w:rPr>
                <w:rFonts w:asciiTheme="minorHAnsi" w:hAnsiTheme="minorHAnsi" w:cstheme="minorHAnsi"/>
                <w:spacing w:val="-6"/>
                <w:sz w:val="16"/>
                <w:szCs w:val="16"/>
                <w:lang w:val="en-GB"/>
              </w:rPr>
              <w:br/>
              <w:t>Dep: 38.7 (9.8, nr)</w:t>
            </w:r>
          </w:p>
          <w:p w14:paraId="205C7DB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LHS: 32.2 (8.6, nr)</w:t>
            </w:r>
            <w:r w:rsidRPr="00221370">
              <w:rPr>
                <w:rFonts w:asciiTheme="minorHAnsi" w:hAnsiTheme="minorHAnsi" w:cstheme="minorHAnsi"/>
                <w:spacing w:val="-6"/>
                <w:sz w:val="16"/>
                <w:szCs w:val="16"/>
                <w:lang w:val="en-GB"/>
              </w:rPr>
              <w:br/>
              <w:t>RHS: 31.6 (6.7, nr)</w:t>
            </w:r>
          </w:p>
        </w:tc>
      </w:tr>
      <w:tr w:rsidR="00975A26" w:rsidRPr="00221370" w14:paraId="36EE0D4E" w14:textId="77777777" w:rsidTr="00975A26">
        <w:trPr>
          <w:trHeight w:val="592"/>
        </w:trPr>
        <w:tc>
          <w:tcPr>
            <w:cnfStyle w:val="001000000000" w:firstRow="0" w:lastRow="0" w:firstColumn="1" w:lastColumn="0" w:oddVBand="0" w:evenVBand="0" w:oddHBand="0" w:evenHBand="0" w:firstRowFirstColumn="0" w:firstRowLastColumn="0" w:lastRowFirstColumn="0" w:lastRowLastColumn="0"/>
            <w:tcW w:w="268" w:type="pct"/>
          </w:tcPr>
          <w:p w14:paraId="4C1004F9" w14:textId="407D0479"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[71]</w:t>
            </w:r>
          </w:p>
        </w:tc>
        <w:tc>
          <w:tcPr>
            <w:tcW w:w="314" w:type="pct"/>
          </w:tcPr>
          <w:p w14:paraId="1D9B9AC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AES-I;</w:t>
            </w:r>
          </w:p>
          <w:p w14:paraId="758D815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AES-I-16</w:t>
            </w:r>
          </w:p>
        </w:tc>
        <w:tc>
          <w:tcPr>
            <w:tcW w:w="409" w:type="pct"/>
          </w:tcPr>
          <w:p w14:paraId="50A881A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German</w:t>
            </w:r>
          </w:p>
        </w:tc>
        <w:tc>
          <w:tcPr>
            <w:tcW w:w="626" w:type="pct"/>
          </w:tcPr>
          <w:p w14:paraId="6B83F9B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Internal consistency; Hypothesis Testing (divergent).</w:t>
            </w:r>
          </w:p>
        </w:tc>
        <w:tc>
          <w:tcPr>
            <w:tcW w:w="517" w:type="pct"/>
          </w:tcPr>
          <w:p w14:paraId="410F542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Community-dwelling.</w:t>
            </w:r>
          </w:p>
        </w:tc>
        <w:tc>
          <w:tcPr>
            <w:tcW w:w="353" w:type="pct"/>
          </w:tcPr>
          <w:p w14:paraId="041BDCB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N=100</w:t>
            </w:r>
          </w:p>
          <w:p w14:paraId="3BEE568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(AES-I N=80.)</w:t>
            </w:r>
          </w:p>
        </w:tc>
        <w:tc>
          <w:tcPr>
            <w:tcW w:w="647" w:type="pct"/>
          </w:tcPr>
          <w:p w14:paraId="417B60C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Dementia</w:t>
            </w:r>
          </w:p>
        </w:tc>
        <w:tc>
          <w:tcPr>
            <w:tcW w:w="369" w:type="pct"/>
          </w:tcPr>
          <w:p w14:paraId="353C67F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83.19 (8.32, 59 to 100, N=99)</w:t>
            </w:r>
          </w:p>
        </w:tc>
        <w:tc>
          <w:tcPr>
            <w:tcW w:w="446" w:type="pct"/>
          </w:tcPr>
          <w:p w14:paraId="696C647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29%</w:t>
            </w:r>
          </w:p>
        </w:tc>
        <w:tc>
          <w:tcPr>
            <w:tcW w:w="442" w:type="pct"/>
          </w:tcPr>
          <w:p w14:paraId="7E57E46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16.35 (7.60, 0 to 29, N=65)</w:t>
            </w:r>
          </w:p>
        </w:tc>
        <w:tc>
          <w:tcPr>
            <w:tcW w:w="609" w:type="pct"/>
          </w:tcPr>
          <w:p w14:paraId="0CE1365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AES-I: 31.74 (10.43, 8 to 48)</w:t>
            </w:r>
          </w:p>
        </w:tc>
      </w:tr>
      <w:tr w:rsidR="00975A26" w:rsidRPr="00221370" w14:paraId="37CD1F0D" w14:textId="77777777" w:rsidTr="00975A26">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68" w:type="pct"/>
            <w:vMerge w:val="restart"/>
            <w:hideMark/>
          </w:tcPr>
          <w:p w14:paraId="65814C8A" w14:textId="6349758B"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[56]</w:t>
            </w:r>
          </w:p>
          <w:p w14:paraId="2C6236DB"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val="restart"/>
            <w:hideMark/>
          </w:tcPr>
          <w:p w14:paraId="4EDF388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AES-I; AES-S</w:t>
            </w:r>
          </w:p>
        </w:tc>
        <w:tc>
          <w:tcPr>
            <w:tcW w:w="409" w:type="pct"/>
            <w:vMerge w:val="restart"/>
            <w:hideMark/>
          </w:tcPr>
          <w:p w14:paraId="6488DCD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Swedish</w:t>
            </w:r>
          </w:p>
        </w:tc>
        <w:tc>
          <w:tcPr>
            <w:tcW w:w="626" w:type="pct"/>
            <w:vMerge w:val="restart"/>
            <w:hideMark/>
          </w:tcPr>
          <w:p w14:paraId="718C6A8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Structural validity; Internal consistency; Measurement error; Hypothesis Testing (divergent). </w:t>
            </w:r>
          </w:p>
        </w:tc>
        <w:tc>
          <w:tcPr>
            <w:tcW w:w="517" w:type="pct"/>
            <w:vMerge w:val="restart"/>
          </w:tcPr>
          <w:p w14:paraId="32E0DCF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Outpatients and community sample – No confirmation from correspondence whether the outpatients were community-dwelling.</w:t>
            </w:r>
          </w:p>
          <w:p w14:paraId="7789FB0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353" w:type="pct"/>
            <w:vMerge w:val="restart"/>
            <w:hideMark/>
          </w:tcPr>
          <w:p w14:paraId="036FE25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N=511</w:t>
            </w:r>
          </w:p>
          <w:p w14:paraId="764B9A7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Complete AES-I N=367.</w:t>
            </w:r>
          </w:p>
          <w:p w14:paraId="4D72C10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Complete AES-S N=496.</w:t>
            </w:r>
          </w:p>
          <w:p w14:paraId="4663B05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47" w:type="pct"/>
            <w:vMerge w:val="restart"/>
            <w:hideMark/>
          </w:tcPr>
          <w:p w14:paraId="7971A79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Neurodegenerative disease and cognitive impairment:</w:t>
            </w:r>
          </w:p>
          <w:p w14:paraId="18363FF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MCS (N=222. AES-I N=192. AES-S N=209) with subgroups of subjective cognitive decline (SCD, N=97) and MCI (N=125).</w:t>
            </w:r>
            <w:r w:rsidRPr="00221370">
              <w:rPr>
                <w:rFonts w:asciiTheme="minorHAnsi" w:hAnsiTheme="minorHAnsi" w:cstheme="minorHAnsi"/>
                <w:spacing w:val="-6"/>
                <w:sz w:val="16"/>
                <w:szCs w:val="16"/>
                <w:lang w:val="en-GB"/>
              </w:rPr>
              <w:br/>
              <w:t xml:space="preserve">Parkinson's Symptoms (PS, N=88. AES-I N=76. AES-S N=88), with subgroups of PD (PD, N=71); Parkinson’s Disease Dementia or Dementia with Lewy Bodies (PDD-DLB, N=17). </w:t>
            </w:r>
          </w:p>
          <w:p w14:paraId="7440BBE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(N=201. AES-I N=135; AES-S N=199)</w:t>
            </w:r>
          </w:p>
        </w:tc>
        <w:tc>
          <w:tcPr>
            <w:tcW w:w="369" w:type="pct"/>
            <w:vMerge w:val="restart"/>
            <w:hideMark/>
          </w:tcPr>
          <w:p w14:paraId="72763AB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MCS: 70 (6)</w:t>
            </w:r>
            <w:r w:rsidRPr="00221370">
              <w:rPr>
                <w:rFonts w:asciiTheme="minorHAnsi" w:hAnsiTheme="minorHAnsi" w:cstheme="minorHAnsi"/>
                <w:spacing w:val="-6"/>
                <w:sz w:val="16"/>
                <w:szCs w:val="16"/>
                <w:lang w:val="en-GB"/>
              </w:rPr>
              <w:br/>
              <w:t>MCI: 71 (6)</w:t>
            </w:r>
            <w:r w:rsidRPr="00221370">
              <w:rPr>
                <w:rFonts w:asciiTheme="minorHAnsi" w:hAnsiTheme="minorHAnsi" w:cstheme="minorHAnsi"/>
                <w:spacing w:val="-6"/>
                <w:sz w:val="16"/>
                <w:szCs w:val="16"/>
                <w:lang w:val="en-GB"/>
              </w:rPr>
              <w:br/>
              <w:t>PD: 67 (9)</w:t>
            </w:r>
            <w:r w:rsidRPr="00221370">
              <w:rPr>
                <w:rFonts w:asciiTheme="minorHAnsi" w:hAnsiTheme="minorHAnsi" w:cstheme="minorHAnsi"/>
                <w:spacing w:val="-6"/>
                <w:sz w:val="16"/>
                <w:szCs w:val="16"/>
                <w:lang w:val="en-GB"/>
              </w:rPr>
              <w:br/>
              <w:t>PDD-DLB: 74 (6) Ctrl: 75 (5)</w:t>
            </w:r>
          </w:p>
          <w:p w14:paraId="3CB7E44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 72 (7)</w:t>
            </w:r>
          </w:p>
        </w:tc>
        <w:tc>
          <w:tcPr>
            <w:tcW w:w="446" w:type="pct"/>
            <w:vMerge w:val="restart"/>
            <w:hideMark/>
          </w:tcPr>
          <w:p w14:paraId="75BDA1F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MCS: 44.3%*</w:t>
            </w:r>
            <w:r w:rsidRPr="00221370">
              <w:rPr>
                <w:rFonts w:asciiTheme="minorHAnsi" w:hAnsiTheme="minorHAnsi" w:cstheme="minorHAnsi"/>
                <w:spacing w:val="-6"/>
                <w:sz w:val="16"/>
                <w:szCs w:val="16"/>
                <w:lang w:val="en-GB"/>
              </w:rPr>
              <w:br/>
              <w:t>MCI: 52%*</w:t>
            </w:r>
            <w:r w:rsidRPr="00221370">
              <w:rPr>
                <w:rFonts w:asciiTheme="minorHAnsi" w:hAnsiTheme="minorHAnsi" w:cstheme="minorHAnsi"/>
                <w:spacing w:val="-6"/>
                <w:sz w:val="16"/>
                <w:szCs w:val="16"/>
                <w:lang w:val="en-GB"/>
              </w:rPr>
              <w:br/>
              <w:t>PD: 56.3%*</w:t>
            </w:r>
            <w:r w:rsidRPr="00221370">
              <w:rPr>
                <w:rFonts w:asciiTheme="minorHAnsi" w:hAnsiTheme="minorHAnsi" w:cstheme="minorHAnsi"/>
                <w:spacing w:val="-6"/>
                <w:sz w:val="16"/>
                <w:szCs w:val="16"/>
                <w:lang w:val="en-GB"/>
              </w:rPr>
              <w:br/>
              <w:t>PDD-DLB: 76.5%*</w:t>
            </w:r>
          </w:p>
          <w:p w14:paraId="06FAFAE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37.8%*</w:t>
            </w:r>
          </w:p>
          <w:p w14:paraId="6577AA0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 46.4%*</w:t>
            </w:r>
          </w:p>
        </w:tc>
        <w:tc>
          <w:tcPr>
            <w:tcW w:w="442" w:type="pct"/>
            <w:vMerge w:val="restart"/>
            <w:hideMark/>
          </w:tcPr>
          <w:p w14:paraId="3AC1FCD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pacing w:val="-6"/>
                <w:sz w:val="16"/>
                <w:szCs w:val="16"/>
                <w:u w:val="single"/>
                <w:lang w:val="en-GB"/>
              </w:rPr>
            </w:pPr>
            <w:r w:rsidRPr="00221370">
              <w:rPr>
                <w:rFonts w:asciiTheme="minorHAnsi" w:hAnsiTheme="minorHAnsi" w:cstheme="minorHAnsi"/>
                <w:i/>
                <w:spacing w:val="-6"/>
                <w:sz w:val="16"/>
                <w:szCs w:val="16"/>
                <w:u w:val="single"/>
                <w:lang w:val="en-GB"/>
              </w:rPr>
              <w:t>median (Q1 to Q3)</w:t>
            </w:r>
          </w:p>
          <w:p w14:paraId="3F0ED14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br/>
              <w:t>MCS: 29 (27</w:t>
            </w:r>
            <w:r w:rsidRPr="00221370">
              <w:rPr>
                <w:rFonts w:asciiTheme="minorHAnsi" w:hAnsiTheme="minorHAnsi" w:cstheme="minorHAnsi"/>
                <w:i/>
                <w:spacing w:val="-6"/>
                <w:sz w:val="16"/>
                <w:szCs w:val="16"/>
                <w:lang w:val="en-GB"/>
              </w:rPr>
              <w:t xml:space="preserve"> </w:t>
            </w:r>
            <w:r w:rsidRPr="00221370">
              <w:rPr>
                <w:rFonts w:asciiTheme="minorHAnsi" w:hAnsiTheme="minorHAnsi" w:cstheme="minorHAnsi"/>
                <w:spacing w:val="-6"/>
                <w:sz w:val="16"/>
                <w:szCs w:val="16"/>
                <w:lang w:val="en-GB"/>
              </w:rPr>
              <w:t>to</w:t>
            </w:r>
            <w:r w:rsidRPr="00221370">
              <w:rPr>
                <w:rFonts w:asciiTheme="minorHAnsi" w:hAnsiTheme="minorHAnsi" w:cstheme="minorHAnsi"/>
                <w:i/>
                <w:spacing w:val="-6"/>
                <w:sz w:val="16"/>
                <w:szCs w:val="16"/>
                <w:lang w:val="en-GB"/>
              </w:rPr>
              <w:t xml:space="preserve"> </w:t>
            </w:r>
            <w:r w:rsidRPr="00221370">
              <w:rPr>
                <w:rFonts w:asciiTheme="minorHAnsi" w:hAnsiTheme="minorHAnsi" w:cstheme="minorHAnsi"/>
                <w:spacing w:val="-6"/>
                <w:sz w:val="16"/>
                <w:szCs w:val="16"/>
                <w:lang w:val="en-GB"/>
              </w:rPr>
              <w:t>29)</w:t>
            </w:r>
            <w:r w:rsidRPr="00221370">
              <w:rPr>
                <w:rFonts w:asciiTheme="minorHAnsi" w:hAnsiTheme="minorHAnsi" w:cstheme="minorHAnsi"/>
                <w:spacing w:val="-6"/>
                <w:sz w:val="16"/>
                <w:szCs w:val="16"/>
                <w:lang w:val="en-GB"/>
              </w:rPr>
              <w:br/>
              <w:t>MCI: 27 (26</w:t>
            </w:r>
            <w:r w:rsidRPr="00221370">
              <w:rPr>
                <w:rFonts w:asciiTheme="minorHAnsi" w:hAnsiTheme="minorHAnsi" w:cstheme="minorHAnsi"/>
                <w:i/>
                <w:spacing w:val="-6"/>
                <w:sz w:val="16"/>
                <w:szCs w:val="16"/>
                <w:lang w:val="en-GB"/>
              </w:rPr>
              <w:t xml:space="preserve"> </w:t>
            </w:r>
            <w:r w:rsidRPr="00221370">
              <w:rPr>
                <w:rFonts w:asciiTheme="minorHAnsi" w:hAnsiTheme="minorHAnsi" w:cstheme="minorHAnsi"/>
                <w:spacing w:val="-6"/>
                <w:sz w:val="16"/>
                <w:szCs w:val="16"/>
                <w:lang w:val="en-GB"/>
              </w:rPr>
              <w:t>to</w:t>
            </w:r>
            <w:r w:rsidRPr="00221370">
              <w:rPr>
                <w:rFonts w:asciiTheme="minorHAnsi" w:hAnsiTheme="minorHAnsi" w:cstheme="minorHAnsi"/>
                <w:i/>
                <w:spacing w:val="-6"/>
                <w:sz w:val="16"/>
                <w:szCs w:val="16"/>
                <w:lang w:val="en-GB"/>
              </w:rPr>
              <w:t xml:space="preserve"> </w:t>
            </w:r>
            <w:r w:rsidRPr="00221370">
              <w:rPr>
                <w:rFonts w:asciiTheme="minorHAnsi" w:hAnsiTheme="minorHAnsi" w:cstheme="minorHAnsi"/>
                <w:spacing w:val="-6"/>
                <w:sz w:val="16"/>
                <w:szCs w:val="16"/>
                <w:lang w:val="en-GB"/>
              </w:rPr>
              <w:t>28)</w:t>
            </w:r>
            <w:r w:rsidRPr="00221370">
              <w:rPr>
                <w:rFonts w:asciiTheme="minorHAnsi" w:hAnsiTheme="minorHAnsi" w:cstheme="minorHAnsi"/>
                <w:spacing w:val="-6"/>
                <w:sz w:val="16"/>
                <w:szCs w:val="16"/>
                <w:lang w:val="en-GB"/>
              </w:rPr>
              <w:br/>
              <w:t>PD: 29 (27</w:t>
            </w:r>
            <w:r w:rsidRPr="00221370">
              <w:rPr>
                <w:rFonts w:asciiTheme="minorHAnsi" w:hAnsiTheme="minorHAnsi" w:cstheme="minorHAnsi"/>
                <w:i/>
                <w:spacing w:val="-6"/>
                <w:sz w:val="16"/>
                <w:szCs w:val="16"/>
                <w:lang w:val="en-GB"/>
              </w:rPr>
              <w:t xml:space="preserve"> </w:t>
            </w:r>
            <w:r w:rsidRPr="00221370">
              <w:rPr>
                <w:rFonts w:asciiTheme="minorHAnsi" w:hAnsiTheme="minorHAnsi" w:cstheme="minorHAnsi"/>
                <w:spacing w:val="-6"/>
                <w:sz w:val="16"/>
                <w:szCs w:val="16"/>
                <w:lang w:val="en-GB"/>
              </w:rPr>
              <w:t>to</w:t>
            </w:r>
            <w:r w:rsidRPr="00221370">
              <w:rPr>
                <w:rFonts w:asciiTheme="minorHAnsi" w:hAnsiTheme="minorHAnsi" w:cstheme="minorHAnsi"/>
                <w:i/>
                <w:spacing w:val="-6"/>
                <w:sz w:val="16"/>
                <w:szCs w:val="16"/>
                <w:lang w:val="en-GB"/>
              </w:rPr>
              <w:t xml:space="preserve"> </w:t>
            </w:r>
            <w:r w:rsidRPr="00221370">
              <w:rPr>
                <w:rFonts w:asciiTheme="minorHAnsi" w:hAnsiTheme="minorHAnsi" w:cstheme="minorHAnsi"/>
                <w:spacing w:val="-6"/>
                <w:sz w:val="16"/>
                <w:szCs w:val="16"/>
                <w:lang w:val="en-GB"/>
              </w:rPr>
              <w:t>30)</w:t>
            </w:r>
            <w:r w:rsidRPr="00221370">
              <w:rPr>
                <w:rFonts w:asciiTheme="minorHAnsi" w:hAnsiTheme="minorHAnsi" w:cstheme="minorHAnsi"/>
                <w:spacing w:val="-6"/>
                <w:sz w:val="16"/>
                <w:szCs w:val="16"/>
                <w:lang w:val="en-GB"/>
              </w:rPr>
              <w:br/>
              <w:t>PDD-DLB: 23 (20</w:t>
            </w:r>
            <w:r w:rsidRPr="00221370">
              <w:rPr>
                <w:rFonts w:asciiTheme="minorHAnsi" w:hAnsiTheme="minorHAnsi" w:cstheme="minorHAnsi"/>
                <w:i/>
                <w:spacing w:val="-6"/>
                <w:sz w:val="16"/>
                <w:szCs w:val="16"/>
                <w:lang w:val="en-GB"/>
              </w:rPr>
              <w:t xml:space="preserve"> </w:t>
            </w:r>
            <w:r w:rsidRPr="00221370">
              <w:rPr>
                <w:rFonts w:asciiTheme="minorHAnsi" w:hAnsiTheme="minorHAnsi" w:cstheme="minorHAnsi"/>
                <w:spacing w:val="-6"/>
                <w:sz w:val="16"/>
                <w:szCs w:val="16"/>
                <w:lang w:val="en-GB"/>
              </w:rPr>
              <w:t>to</w:t>
            </w:r>
            <w:r w:rsidRPr="00221370">
              <w:rPr>
                <w:rFonts w:asciiTheme="minorHAnsi" w:hAnsiTheme="minorHAnsi" w:cstheme="minorHAnsi"/>
                <w:i/>
                <w:spacing w:val="-6"/>
                <w:sz w:val="16"/>
                <w:szCs w:val="16"/>
                <w:lang w:val="en-GB"/>
              </w:rPr>
              <w:t xml:space="preserve"> </w:t>
            </w:r>
            <w:r w:rsidRPr="00221370">
              <w:rPr>
                <w:rFonts w:asciiTheme="minorHAnsi" w:hAnsiTheme="minorHAnsi" w:cstheme="minorHAnsi"/>
                <w:spacing w:val="-6"/>
                <w:sz w:val="16"/>
                <w:szCs w:val="16"/>
                <w:lang w:val="en-GB"/>
              </w:rPr>
              <w:t xml:space="preserve">24) </w:t>
            </w:r>
          </w:p>
          <w:p w14:paraId="36804C1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29 (28</w:t>
            </w:r>
            <w:r w:rsidRPr="00221370">
              <w:rPr>
                <w:rFonts w:asciiTheme="minorHAnsi" w:hAnsiTheme="minorHAnsi" w:cstheme="minorHAnsi"/>
                <w:i/>
                <w:spacing w:val="-6"/>
                <w:sz w:val="16"/>
                <w:szCs w:val="16"/>
                <w:lang w:val="en-GB"/>
              </w:rPr>
              <w:t xml:space="preserve"> </w:t>
            </w:r>
            <w:r w:rsidRPr="00221370">
              <w:rPr>
                <w:rFonts w:asciiTheme="minorHAnsi" w:hAnsiTheme="minorHAnsi" w:cstheme="minorHAnsi"/>
                <w:spacing w:val="-6"/>
                <w:sz w:val="16"/>
                <w:szCs w:val="16"/>
                <w:lang w:val="en-GB"/>
              </w:rPr>
              <w:t>to</w:t>
            </w:r>
            <w:r w:rsidRPr="00221370">
              <w:rPr>
                <w:rFonts w:asciiTheme="minorHAnsi" w:hAnsiTheme="minorHAnsi" w:cstheme="minorHAnsi"/>
                <w:i/>
                <w:spacing w:val="-6"/>
                <w:sz w:val="16"/>
                <w:szCs w:val="16"/>
                <w:lang w:val="en-GB"/>
              </w:rPr>
              <w:t xml:space="preserve"> </w:t>
            </w:r>
            <w:r w:rsidRPr="00221370">
              <w:rPr>
                <w:rFonts w:asciiTheme="minorHAnsi" w:hAnsiTheme="minorHAnsi" w:cstheme="minorHAnsi"/>
                <w:spacing w:val="-6"/>
                <w:sz w:val="16"/>
                <w:szCs w:val="16"/>
                <w:lang w:val="en-GB"/>
              </w:rPr>
              <w:t>30)</w:t>
            </w:r>
          </w:p>
          <w:p w14:paraId="72F3F56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 29 (27</w:t>
            </w:r>
            <w:r w:rsidRPr="00221370">
              <w:rPr>
                <w:rFonts w:asciiTheme="minorHAnsi" w:hAnsiTheme="minorHAnsi" w:cstheme="minorHAnsi"/>
                <w:i/>
                <w:spacing w:val="-6"/>
                <w:sz w:val="16"/>
                <w:szCs w:val="16"/>
                <w:lang w:val="en-GB"/>
              </w:rPr>
              <w:t xml:space="preserve"> </w:t>
            </w:r>
            <w:r w:rsidRPr="00221370">
              <w:rPr>
                <w:rFonts w:asciiTheme="minorHAnsi" w:hAnsiTheme="minorHAnsi" w:cstheme="minorHAnsi"/>
                <w:spacing w:val="-6"/>
                <w:sz w:val="16"/>
                <w:szCs w:val="16"/>
                <w:lang w:val="en-GB"/>
              </w:rPr>
              <w:t>to</w:t>
            </w:r>
            <w:r w:rsidRPr="00221370">
              <w:rPr>
                <w:rFonts w:asciiTheme="minorHAnsi" w:hAnsiTheme="minorHAnsi" w:cstheme="minorHAnsi"/>
                <w:i/>
                <w:spacing w:val="-6"/>
                <w:sz w:val="16"/>
                <w:szCs w:val="16"/>
                <w:lang w:val="en-GB"/>
              </w:rPr>
              <w:t xml:space="preserve"> </w:t>
            </w:r>
            <w:r w:rsidRPr="00221370">
              <w:rPr>
                <w:rFonts w:asciiTheme="minorHAnsi" w:hAnsiTheme="minorHAnsi" w:cstheme="minorHAnsi"/>
                <w:spacing w:val="-6"/>
                <w:sz w:val="16"/>
                <w:szCs w:val="16"/>
                <w:lang w:val="en-GB"/>
              </w:rPr>
              <w:t>29)</w:t>
            </w:r>
          </w:p>
        </w:tc>
        <w:tc>
          <w:tcPr>
            <w:tcW w:w="609" w:type="pct"/>
            <w:hideMark/>
          </w:tcPr>
          <w:p w14:paraId="1419811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u w:val="single"/>
                <w:lang w:val="en-GB"/>
              </w:rPr>
            </w:pPr>
            <w:r w:rsidRPr="00221370">
              <w:rPr>
                <w:rFonts w:asciiTheme="minorHAnsi" w:hAnsiTheme="minorHAnsi" w:cstheme="minorHAnsi"/>
                <w:spacing w:val="-6"/>
                <w:sz w:val="16"/>
                <w:szCs w:val="16"/>
                <w:u w:val="single"/>
                <w:lang w:val="en-GB"/>
              </w:rPr>
              <w:t>AES-I</w:t>
            </w:r>
          </w:p>
          <w:p w14:paraId="3179930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MCS: 36.2 (10.6, nr)</w:t>
            </w:r>
          </w:p>
          <w:p w14:paraId="200AB80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PS: 52.3 (11.4, nr))</w:t>
            </w:r>
          </w:p>
          <w:p w14:paraId="5641E23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28.7 (8.2, nr)</w:t>
            </w:r>
          </w:p>
          <w:p w14:paraId="3891433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 36.6 (12.9, nr)</w:t>
            </w:r>
          </w:p>
        </w:tc>
      </w:tr>
      <w:tr w:rsidR="00975A26" w:rsidRPr="00221370" w14:paraId="74D112D0" w14:textId="77777777" w:rsidTr="00975A26">
        <w:trPr>
          <w:trHeight w:val="1121"/>
        </w:trPr>
        <w:tc>
          <w:tcPr>
            <w:cnfStyle w:val="001000000000" w:firstRow="0" w:lastRow="0" w:firstColumn="1" w:lastColumn="0" w:oddVBand="0" w:evenVBand="0" w:oddHBand="0" w:evenHBand="0" w:firstRowFirstColumn="0" w:firstRowLastColumn="0" w:lastRowFirstColumn="0" w:lastRowLastColumn="0"/>
            <w:tcW w:w="268" w:type="pct"/>
            <w:vMerge/>
          </w:tcPr>
          <w:p w14:paraId="532D0FC9"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tcPr>
          <w:p w14:paraId="02C3789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tcPr>
          <w:p w14:paraId="1FF6529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26" w:type="pct"/>
            <w:vMerge/>
          </w:tcPr>
          <w:p w14:paraId="47CBFA0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517" w:type="pct"/>
            <w:vMerge/>
          </w:tcPr>
          <w:p w14:paraId="7743905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353" w:type="pct"/>
            <w:vMerge/>
          </w:tcPr>
          <w:p w14:paraId="76065E5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47" w:type="pct"/>
            <w:vMerge/>
          </w:tcPr>
          <w:p w14:paraId="6D5DCA3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369" w:type="pct"/>
            <w:vMerge/>
          </w:tcPr>
          <w:p w14:paraId="4223195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46" w:type="pct"/>
            <w:vMerge/>
          </w:tcPr>
          <w:p w14:paraId="578EE59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42" w:type="pct"/>
            <w:vMerge/>
          </w:tcPr>
          <w:p w14:paraId="200B597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pacing w:val="-6"/>
                <w:sz w:val="16"/>
                <w:szCs w:val="16"/>
                <w:lang w:val="en-GB"/>
              </w:rPr>
            </w:pPr>
          </w:p>
        </w:tc>
        <w:tc>
          <w:tcPr>
            <w:tcW w:w="609" w:type="pct"/>
          </w:tcPr>
          <w:p w14:paraId="6E73916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u w:val="single"/>
                <w:lang w:val="en-GB"/>
              </w:rPr>
            </w:pPr>
            <w:r w:rsidRPr="00221370">
              <w:rPr>
                <w:rFonts w:asciiTheme="minorHAnsi" w:hAnsiTheme="minorHAnsi" w:cstheme="minorHAnsi"/>
                <w:spacing w:val="-6"/>
                <w:sz w:val="16"/>
                <w:szCs w:val="16"/>
                <w:u w:val="single"/>
                <w:lang w:val="en-GB"/>
              </w:rPr>
              <w:t>AES-S</w:t>
            </w:r>
          </w:p>
          <w:p w14:paraId="629EFE1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MCS: 32.6 (8.8 , nr)</w:t>
            </w:r>
          </w:p>
          <w:p w14:paraId="08862C4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PS: 53.3 (10.6, nr)</w:t>
            </w:r>
          </w:p>
          <w:p w14:paraId="1E5E09B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28.0 (5.7, nr)</w:t>
            </w:r>
          </w:p>
          <w:p w14:paraId="18A7B4D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 34.2 (11.9, nr)</w:t>
            </w:r>
          </w:p>
        </w:tc>
      </w:tr>
      <w:tr w:rsidR="00975A26" w:rsidRPr="00221370" w14:paraId="28977C88" w14:textId="77777777" w:rsidTr="00975A26">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68" w:type="pct"/>
            <w:vMerge w:val="restart"/>
          </w:tcPr>
          <w:p w14:paraId="13CBA1B0" w14:textId="3ED656A3"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[89]</w:t>
            </w:r>
          </w:p>
        </w:tc>
        <w:tc>
          <w:tcPr>
            <w:tcW w:w="314" w:type="pct"/>
            <w:vMerge w:val="restart"/>
          </w:tcPr>
          <w:p w14:paraId="0606949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 I; AES-S</w:t>
            </w:r>
          </w:p>
        </w:tc>
        <w:tc>
          <w:tcPr>
            <w:tcW w:w="409" w:type="pct"/>
            <w:vMerge w:val="restart"/>
          </w:tcPr>
          <w:p w14:paraId="457FFCF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Italian</w:t>
            </w:r>
          </w:p>
        </w:tc>
        <w:tc>
          <w:tcPr>
            <w:tcW w:w="626" w:type="pct"/>
            <w:vMerge w:val="restart"/>
          </w:tcPr>
          <w:p w14:paraId="5A175BF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Hypothesis Testing (divergent).</w:t>
            </w:r>
          </w:p>
        </w:tc>
        <w:tc>
          <w:tcPr>
            <w:tcW w:w="517" w:type="pct"/>
            <w:vMerge w:val="restart"/>
          </w:tcPr>
          <w:p w14:paraId="4D30690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Outpatients –  No confirmation from correspondence whether community-dwelling.</w:t>
            </w:r>
          </w:p>
        </w:tc>
        <w:tc>
          <w:tcPr>
            <w:tcW w:w="353" w:type="pct"/>
            <w:vMerge w:val="restart"/>
          </w:tcPr>
          <w:p w14:paraId="5539F7E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N=48</w:t>
            </w:r>
          </w:p>
        </w:tc>
        <w:tc>
          <w:tcPr>
            <w:tcW w:w="647" w:type="pct"/>
            <w:vMerge w:val="restart"/>
          </w:tcPr>
          <w:p w14:paraId="2BE821E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Parkinson’s Disease (PD)</w:t>
            </w:r>
          </w:p>
        </w:tc>
        <w:tc>
          <w:tcPr>
            <w:tcW w:w="369" w:type="pct"/>
            <w:vMerge w:val="restart"/>
          </w:tcPr>
          <w:p w14:paraId="03694B4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72.21 (9.01, nr)</w:t>
            </w:r>
          </w:p>
        </w:tc>
        <w:tc>
          <w:tcPr>
            <w:tcW w:w="446" w:type="pct"/>
            <w:vMerge w:val="restart"/>
          </w:tcPr>
          <w:p w14:paraId="79788FC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64.58%*</w:t>
            </w:r>
          </w:p>
        </w:tc>
        <w:tc>
          <w:tcPr>
            <w:tcW w:w="442" w:type="pct"/>
            <w:vMerge w:val="restart"/>
          </w:tcPr>
          <w:p w14:paraId="21314BC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22.83 (4.71,nr)</w:t>
            </w:r>
          </w:p>
        </w:tc>
        <w:tc>
          <w:tcPr>
            <w:tcW w:w="609" w:type="pct"/>
          </w:tcPr>
          <w:p w14:paraId="7B34832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AES-I: 45.14 (13.09, nr)</w:t>
            </w:r>
          </w:p>
        </w:tc>
      </w:tr>
      <w:tr w:rsidR="00975A26" w:rsidRPr="00221370" w14:paraId="76CCE322" w14:textId="77777777" w:rsidTr="00975A26">
        <w:trPr>
          <w:trHeight w:val="123"/>
        </w:trPr>
        <w:tc>
          <w:tcPr>
            <w:cnfStyle w:val="001000000000" w:firstRow="0" w:lastRow="0" w:firstColumn="1" w:lastColumn="0" w:oddVBand="0" w:evenVBand="0" w:oddHBand="0" w:evenHBand="0" w:firstRowFirstColumn="0" w:firstRowLastColumn="0" w:lastRowFirstColumn="0" w:lastRowLastColumn="0"/>
            <w:tcW w:w="268" w:type="pct"/>
            <w:vMerge/>
          </w:tcPr>
          <w:p w14:paraId="5691247A"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tcPr>
          <w:p w14:paraId="1931499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tcPr>
          <w:p w14:paraId="12E0131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26" w:type="pct"/>
            <w:vMerge/>
          </w:tcPr>
          <w:p w14:paraId="394879B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517" w:type="pct"/>
            <w:vMerge/>
          </w:tcPr>
          <w:p w14:paraId="2C7376E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353" w:type="pct"/>
            <w:vMerge/>
          </w:tcPr>
          <w:p w14:paraId="64A5E9B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47" w:type="pct"/>
            <w:vMerge/>
          </w:tcPr>
          <w:p w14:paraId="4C04E5B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369" w:type="pct"/>
            <w:vMerge/>
          </w:tcPr>
          <w:p w14:paraId="72EE0A4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46" w:type="pct"/>
            <w:vMerge/>
          </w:tcPr>
          <w:p w14:paraId="310C38D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42" w:type="pct"/>
            <w:vMerge/>
          </w:tcPr>
          <w:p w14:paraId="3CEDE9E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09" w:type="pct"/>
          </w:tcPr>
          <w:p w14:paraId="0E33DDB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AES-S: 49.85 (10.37, nr)</w:t>
            </w:r>
          </w:p>
        </w:tc>
      </w:tr>
      <w:tr w:rsidR="00975A26" w:rsidRPr="00221370" w14:paraId="0E2495D1" w14:textId="77777777" w:rsidTr="00975A26">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68" w:type="pct"/>
            <w:hideMark/>
          </w:tcPr>
          <w:p w14:paraId="2D3277A7" w14:textId="5918AA63"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[57]</w:t>
            </w:r>
          </w:p>
        </w:tc>
        <w:tc>
          <w:tcPr>
            <w:tcW w:w="314" w:type="pct"/>
            <w:hideMark/>
          </w:tcPr>
          <w:p w14:paraId="0425158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AES-S</w:t>
            </w:r>
          </w:p>
        </w:tc>
        <w:tc>
          <w:tcPr>
            <w:tcW w:w="409" w:type="pct"/>
            <w:hideMark/>
          </w:tcPr>
          <w:p w14:paraId="1DB7263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German</w:t>
            </w:r>
            <w:r w:rsidRPr="00221370">
              <w:rPr>
                <w:rFonts w:asciiTheme="minorHAnsi" w:hAnsiTheme="minorHAnsi" w:cstheme="minorHAnsi"/>
                <w:spacing w:val="-6"/>
                <w:sz w:val="16"/>
                <w:szCs w:val="16"/>
                <w:vertAlign w:val="superscript"/>
                <w:lang w:val="en-GB"/>
              </w:rPr>
              <w:t>^</w:t>
            </w:r>
          </w:p>
        </w:tc>
        <w:tc>
          <w:tcPr>
            <w:tcW w:w="626" w:type="pct"/>
            <w:hideMark/>
          </w:tcPr>
          <w:p w14:paraId="164308B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Structural validity; Internal consistency; Hypothesis testing (convergent &amp; divergent). </w:t>
            </w:r>
          </w:p>
        </w:tc>
        <w:tc>
          <w:tcPr>
            <w:tcW w:w="517" w:type="pct"/>
          </w:tcPr>
          <w:p w14:paraId="24B144E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Author confirmed all community via correspondence.</w:t>
            </w:r>
            <w:r w:rsidRPr="00221370">
              <w:rPr>
                <w:rFonts w:asciiTheme="minorHAnsi" w:hAnsiTheme="minorHAnsi" w:cstheme="minorHAnsi"/>
                <w:spacing w:val="-6"/>
                <w:sz w:val="16"/>
                <w:szCs w:val="16"/>
                <w:lang w:val="en-GB"/>
              </w:rPr>
              <w:br/>
            </w:r>
          </w:p>
        </w:tc>
        <w:tc>
          <w:tcPr>
            <w:tcW w:w="353" w:type="pct"/>
            <w:hideMark/>
          </w:tcPr>
          <w:p w14:paraId="3FADC45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N=665</w:t>
            </w:r>
            <w:r w:rsidRPr="00221370">
              <w:rPr>
                <w:rFonts w:asciiTheme="minorHAnsi" w:hAnsiTheme="minorHAnsi" w:cstheme="minorHAnsi"/>
                <w:spacing w:val="-6"/>
                <w:sz w:val="16"/>
                <w:szCs w:val="16"/>
                <w:lang w:val="en-GB"/>
              </w:rPr>
              <w:br/>
            </w:r>
          </w:p>
        </w:tc>
        <w:tc>
          <w:tcPr>
            <w:tcW w:w="647" w:type="pct"/>
            <w:hideMark/>
          </w:tcPr>
          <w:p w14:paraId="0850FBD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Parkinson’s Disease</w:t>
            </w:r>
          </w:p>
          <w:p w14:paraId="25DA4B9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Sub-sample of PD excluding comorbidities of dementia or depression (PDexclDd; N=339)</w:t>
            </w:r>
          </w:p>
        </w:tc>
        <w:tc>
          <w:tcPr>
            <w:tcW w:w="369" w:type="pct"/>
            <w:hideMark/>
          </w:tcPr>
          <w:p w14:paraId="4292833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67.3 (7.90,nr)</w:t>
            </w:r>
            <w:r w:rsidRPr="00221370">
              <w:rPr>
                <w:rFonts w:asciiTheme="minorHAnsi" w:hAnsiTheme="minorHAnsi" w:cstheme="minorHAnsi"/>
                <w:spacing w:val="-6"/>
                <w:sz w:val="16"/>
                <w:szCs w:val="16"/>
                <w:lang w:val="en-GB"/>
              </w:rPr>
              <w:br/>
              <w:t>PDexclDd: 66.52 (7.96,nr)</w:t>
            </w:r>
          </w:p>
        </w:tc>
        <w:tc>
          <w:tcPr>
            <w:tcW w:w="446" w:type="pct"/>
            <w:hideMark/>
          </w:tcPr>
          <w:p w14:paraId="09C0F15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PD: 67.9% </w:t>
            </w:r>
            <w:r w:rsidRPr="00221370">
              <w:rPr>
                <w:rFonts w:asciiTheme="minorHAnsi" w:hAnsiTheme="minorHAnsi" w:cstheme="minorHAnsi"/>
                <w:spacing w:val="-6"/>
                <w:sz w:val="16"/>
                <w:szCs w:val="16"/>
                <w:lang w:val="en-GB"/>
              </w:rPr>
              <w:br/>
              <w:t xml:space="preserve">PDexclDd: 66.52% </w:t>
            </w:r>
          </w:p>
          <w:p w14:paraId="49F80D1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442" w:type="pct"/>
            <w:hideMark/>
          </w:tcPr>
          <w:p w14:paraId="4C1C28A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27.94 (2.23)</w:t>
            </w:r>
            <w:r w:rsidRPr="00221370">
              <w:rPr>
                <w:rFonts w:asciiTheme="minorHAnsi" w:hAnsiTheme="minorHAnsi" w:cstheme="minorHAnsi"/>
                <w:spacing w:val="-6"/>
                <w:sz w:val="16"/>
                <w:szCs w:val="16"/>
                <w:lang w:val="en-GB"/>
              </w:rPr>
              <w:br/>
              <w:t>PDexclDd: 28.47 (1.58)</w:t>
            </w:r>
          </w:p>
        </w:tc>
        <w:tc>
          <w:tcPr>
            <w:tcW w:w="609" w:type="pct"/>
            <w:hideMark/>
          </w:tcPr>
          <w:p w14:paraId="6F50E9C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30.63 (9.49)</w:t>
            </w:r>
            <w:r w:rsidRPr="00221370">
              <w:rPr>
                <w:rFonts w:asciiTheme="minorHAnsi" w:hAnsiTheme="minorHAnsi" w:cstheme="minorHAnsi"/>
                <w:spacing w:val="-6"/>
                <w:sz w:val="16"/>
                <w:szCs w:val="16"/>
                <w:lang w:val="en-GB"/>
              </w:rPr>
              <w:br/>
              <w:t>PDexclDd: 27.96 (7.59)</w:t>
            </w:r>
          </w:p>
        </w:tc>
      </w:tr>
      <w:tr w:rsidR="00975A26" w:rsidRPr="00221370" w14:paraId="6E6898EB" w14:textId="77777777" w:rsidTr="00975A26">
        <w:trPr>
          <w:trHeight w:val="1262"/>
        </w:trPr>
        <w:tc>
          <w:tcPr>
            <w:cnfStyle w:val="001000000000" w:firstRow="0" w:lastRow="0" w:firstColumn="1" w:lastColumn="0" w:oddVBand="0" w:evenVBand="0" w:oddHBand="0" w:evenHBand="0" w:firstRowFirstColumn="0" w:firstRowLastColumn="0" w:lastRowFirstColumn="0" w:lastRowLastColumn="0"/>
            <w:tcW w:w="268" w:type="pct"/>
          </w:tcPr>
          <w:p w14:paraId="2C941A6A" w14:textId="0A3951FF"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[78]</w:t>
            </w:r>
          </w:p>
        </w:tc>
        <w:tc>
          <w:tcPr>
            <w:tcW w:w="314" w:type="pct"/>
          </w:tcPr>
          <w:p w14:paraId="48C623C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AES-12PD</w:t>
            </w:r>
          </w:p>
        </w:tc>
        <w:tc>
          <w:tcPr>
            <w:tcW w:w="409" w:type="pct"/>
          </w:tcPr>
          <w:p w14:paraId="7457903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German</w:t>
            </w:r>
          </w:p>
        </w:tc>
        <w:tc>
          <w:tcPr>
            <w:tcW w:w="626" w:type="pct"/>
          </w:tcPr>
          <w:p w14:paraId="5E45532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Internal consistency; Hypothesis testing (convergent &amp; divergent)</w:t>
            </w:r>
          </w:p>
        </w:tc>
        <w:tc>
          <w:tcPr>
            <w:tcW w:w="517" w:type="pct"/>
          </w:tcPr>
          <w:p w14:paraId="24947EC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Data taken from a study that has been confirmed community via correspondence.</w:t>
            </w:r>
          </w:p>
        </w:tc>
        <w:tc>
          <w:tcPr>
            <w:tcW w:w="353" w:type="pct"/>
          </w:tcPr>
          <w:p w14:paraId="6FCF555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N=339</w:t>
            </w:r>
          </w:p>
          <w:p w14:paraId="00095F9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47" w:type="pct"/>
          </w:tcPr>
          <w:p w14:paraId="02A5093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Parkinson’s Disease.</w:t>
            </w:r>
          </w:p>
          <w:p w14:paraId="1060136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(Sample split for analyses: Sample 1: N=170; Sample 2: N=169)</w:t>
            </w:r>
          </w:p>
          <w:p w14:paraId="50D5E87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Subsample of PDDd: N=42</w:t>
            </w:r>
          </w:p>
        </w:tc>
        <w:tc>
          <w:tcPr>
            <w:tcW w:w="369" w:type="pct"/>
          </w:tcPr>
          <w:p w14:paraId="39435FB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Sample 1: 68 (nr, nr) </w:t>
            </w:r>
          </w:p>
          <w:p w14:paraId="68BC7C6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Sample 2: 68 (nr, nr)</w:t>
            </w:r>
          </w:p>
        </w:tc>
        <w:tc>
          <w:tcPr>
            <w:tcW w:w="446" w:type="pct"/>
          </w:tcPr>
          <w:p w14:paraId="21FD2B6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Sample 1: 70.00%</w:t>
            </w:r>
          </w:p>
          <w:p w14:paraId="0875BEF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Sample 2: 70.41% </w:t>
            </w:r>
          </w:p>
        </w:tc>
        <w:tc>
          <w:tcPr>
            <w:tcW w:w="442" w:type="pct"/>
          </w:tcPr>
          <w:p w14:paraId="282AFED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pacing w:val="-6"/>
                <w:sz w:val="16"/>
                <w:szCs w:val="16"/>
                <w:u w:val="single"/>
                <w:lang w:val="en-GB"/>
              </w:rPr>
            </w:pPr>
            <w:r w:rsidRPr="00221370">
              <w:rPr>
                <w:rFonts w:asciiTheme="minorHAnsi" w:hAnsiTheme="minorHAnsi" w:cstheme="minorHAnsi"/>
                <w:i/>
                <w:spacing w:val="-6"/>
                <w:sz w:val="16"/>
                <w:szCs w:val="16"/>
                <w:u w:val="single"/>
                <w:lang w:val="en-GB"/>
              </w:rPr>
              <w:t>median (Q1 to Q3)</w:t>
            </w:r>
          </w:p>
          <w:p w14:paraId="147E548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Samples 1&amp;2: 29 (nr, nr)</w:t>
            </w:r>
          </w:p>
        </w:tc>
        <w:tc>
          <w:tcPr>
            <w:tcW w:w="609" w:type="pct"/>
          </w:tcPr>
          <w:p w14:paraId="4D7E305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pacing w:val="-6"/>
                <w:sz w:val="16"/>
                <w:szCs w:val="16"/>
                <w:u w:val="single"/>
                <w:lang w:val="en-GB"/>
              </w:rPr>
            </w:pPr>
            <w:r w:rsidRPr="00221370">
              <w:rPr>
                <w:rFonts w:asciiTheme="minorHAnsi" w:hAnsiTheme="minorHAnsi" w:cstheme="minorHAnsi"/>
                <w:i/>
                <w:spacing w:val="-6"/>
                <w:sz w:val="16"/>
                <w:szCs w:val="16"/>
                <w:u w:val="single"/>
                <w:lang w:val="en-GB"/>
              </w:rPr>
              <w:t>median (Q1 to Q3)</w:t>
            </w:r>
          </w:p>
          <w:p w14:paraId="7D10426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w:t>
            </w:r>
          </w:p>
          <w:p w14:paraId="73D0655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Samples 1&amp;2: 27.0 (nr)</w:t>
            </w:r>
          </w:p>
          <w:p w14:paraId="1CCCF1F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AES-12PD:</w:t>
            </w:r>
          </w:p>
          <w:p w14:paraId="7D6B09C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Sample 1: 17.0 (nr)</w:t>
            </w:r>
          </w:p>
          <w:p w14:paraId="0E625BC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Sample 2: 18.0 (nr)</w:t>
            </w:r>
          </w:p>
        </w:tc>
      </w:tr>
      <w:tr w:rsidR="00975A26" w:rsidRPr="00221370" w14:paraId="3835CF73" w14:textId="77777777" w:rsidTr="00975A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8" w:type="pct"/>
            <w:vMerge w:val="restart"/>
          </w:tcPr>
          <w:p w14:paraId="3DBF5A38" w14:textId="239D8FBB" w:rsidR="00975A26" w:rsidRPr="00F558E6" w:rsidRDefault="00CE4E81"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[34]</w:t>
            </w:r>
          </w:p>
        </w:tc>
        <w:tc>
          <w:tcPr>
            <w:tcW w:w="314" w:type="pct"/>
            <w:vMerge w:val="restart"/>
          </w:tcPr>
          <w:p w14:paraId="70F4F11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AI</w:t>
            </w:r>
          </w:p>
        </w:tc>
        <w:tc>
          <w:tcPr>
            <w:tcW w:w="409" w:type="pct"/>
            <w:vMerge w:val="restart"/>
          </w:tcPr>
          <w:p w14:paraId="7FD18B3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French</w:t>
            </w:r>
            <w:r w:rsidRPr="00221370">
              <w:rPr>
                <w:rFonts w:asciiTheme="minorHAnsi" w:hAnsiTheme="minorHAnsi" w:cstheme="minorHAnsi"/>
                <w:spacing w:val="-6"/>
                <w:sz w:val="16"/>
                <w:szCs w:val="16"/>
                <w:vertAlign w:val="superscript"/>
                <w:lang w:val="en-GB"/>
              </w:rPr>
              <w:t>^</w:t>
            </w:r>
          </w:p>
        </w:tc>
        <w:tc>
          <w:tcPr>
            <w:tcW w:w="626" w:type="pct"/>
          </w:tcPr>
          <w:p w14:paraId="24D5CB9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Development (item elicitation)</w:t>
            </w:r>
          </w:p>
        </w:tc>
        <w:tc>
          <w:tcPr>
            <w:tcW w:w="517" w:type="pct"/>
          </w:tcPr>
          <w:p w14:paraId="38F126C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 no participants.</w:t>
            </w:r>
          </w:p>
        </w:tc>
        <w:tc>
          <w:tcPr>
            <w:tcW w:w="353" w:type="pct"/>
          </w:tcPr>
          <w:p w14:paraId="16691A2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647" w:type="pct"/>
          </w:tcPr>
          <w:p w14:paraId="591D01B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369" w:type="pct"/>
          </w:tcPr>
          <w:p w14:paraId="48D6ADA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446" w:type="pct"/>
          </w:tcPr>
          <w:p w14:paraId="6ECFDA8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442" w:type="pct"/>
          </w:tcPr>
          <w:p w14:paraId="36FF02C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609" w:type="pct"/>
          </w:tcPr>
          <w:p w14:paraId="701A337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r>
      <w:tr w:rsidR="00975A26" w:rsidRPr="00221370" w14:paraId="439863A6" w14:textId="77777777" w:rsidTr="00975A26">
        <w:trPr>
          <w:trHeight w:val="617"/>
        </w:trPr>
        <w:tc>
          <w:tcPr>
            <w:cnfStyle w:val="001000000000" w:firstRow="0" w:lastRow="0" w:firstColumn="1" w:lastColumn="0" w:oddVBand="0" w:evenVBand="0" w:oddHBand="0" w:evenHBand="0" w:firstRowFirstColumn="0" w:firstRowLastColumn="0" w:lastRowFirstColumn="0" w:lastRowLastColumn="0"/>
            <w:tcW w:w="268" w:type="pct"/>
            <w:vMerge/>
            <w:hideMark/>
          </w:tcPr>
          <w:p w14:paraId="036439A2"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hideMark/>
          </w:tcPr>
          <w:p w14:paraId="3703C0F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hideMark/>
          </w:tcPr>
          <w:p w14:paraId="260D7CC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26" w:type="pct"/>
            <w:vMerge w:val="restart"/>
            <w:hideMark/>
          </w:tcPr>
          <w:p w14:paraId="6E796E2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Internal consistency; Reliability (test-retest &amp; interrater), hypothesis testing (convergent, divergent &amp; known groups)</w:t>
            </w:r>
          </w:p>
        </w:tc>
        <w:tc>
          <w:tcPr>
            <w:tcW w:w="517" w:type="pct"/>
            <w:vMerge w:val="restart"/>
          </w:tcPr>
          <w:p w14:paraId="4382E7E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Author advised outpatients via correspondence nut unable to confirm whether community dwelling.</w:t>
            </w:r>
          </w:p>
        </w:tc>
        <w:tc>
          <w:tcPr>
            <w:tcW w:w="353" w:type="pct"/>
            <w:vMerge w:val="restart"/>
            <w:hideMark/>
          </w:tcPr>
          <w:p w14:paraId="1006F21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N=115. </w:t>
            </w:r>
          </w:p>
          <w:p w14:paraId="758140A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(Test-retest N=14).</w:t>
            </w:r>
          </w:p>
        </w:tc>
        <w:tc>
          <w:tcPr>
            <w:tcW w:w="647" w:type="pct"/>
            <w:vMerge w:val="restart"/>
            <w:hideMark/>
          </w:tcPr>
          <w:p w14:paraId="7A9A35A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People with neurodegenerative disease or cognitive Impairment: </w:t>
            </w:r>
          </w:p>
          <w:p w14:paraId="0908888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AD (N=60); </w:t>
            </w:r>
          </w:p>
          <w:p w14:paraId="2769920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PD without dementia (N=12), </w:t>
            </w:r>
          </w:p>
          <w:p w14:paraId="1815111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MCI (N=24)</w:t>
            </w:r>
          </w:p>
          <w:p w14:paraId="7B3D1EF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Ctrl (N=19). </w:t>
            </w:r>
          </w:p>
          <w:p w14:paraId="72DA608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Test-retest: AD only.</w:t>
            </w:r>
          </w:p>
        </w:tc>
        <w:tc>
          <w:tcPr>
            <w:tcW w:w="369" w:type="pct"/>
            <w:vMerge w:val="restart"/>
            <w:hideMark/>
          </w:tcPr>
          <w:p w14:paraId="3EB69AE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74.90 (7.11, nr)</w:t>
            </w:r>
          </w:p>
          <w:p w14:paraId="7E62354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64.1 (11.9, nr)</w:t>
            </w:r>
          </w:p>
          <w:p w14:paraId="18A229E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MCI: 71.67 (5.92, nr)</w:t>
            </w:r>
          </w:p>
          <w:p w14:paraId="202E3F6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70.68 (8.21, nr)</w:t>
            </w:r>
          </w:p>
          <w:p w14:paraId="294282D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 72.40 (7.52)*</w:t>
            </w:r>
          </w:p>
        </w:tc>
        <w:tc>
          <w:tcPr>
            <w:tcW w:w="446" w:type="pct"/>
            <w:vMerge w:val="restart"/>
            <w:hideMark/>
          </w:tcPr>
          <w:p w14:paraId="77A2760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45.00</w:t>
            </w:r>
          </w:p>
          <w:p w14:paraId="2E97CBE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58.33</w:t>
            </w:r>
          </w:p>
          <w:p w14:paraId="10764E7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MCI: 29.17</w:t>
            </w:r>
          </w:p>
          <w:p w14:paraId="25ABD94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42.11</w:t>
            </w:r>
          </w:p>
        </w:tc>
        <w:tc>
          <w:tcPr>
            <w:tcW w:w="442" w:type="pct"/>
            <w:vMerge w:val="restart"/>
            <w:hideMark/>
          </w:tcPr>
          <w:p w14:paraId="4CBB7AA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22.55 (3.98, nr)</w:t>
            </w:r>
          </w:p>
          <w:p w14:paraId="4F5CDD7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27.2 (3.5, nr)</w:t>
            </w:r>
          </w:p>
          <w:p w14:paraId="38A8E9A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MCI: 28.21 (1.06, nr)</w:t>
            </w:r>
          </w:p>
          <w:p w14:paraId="4319B50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Ctrl: 29 (nr, nr) </w:t>
            </w:r>
          </w:p>
        </w:tc>
        <w:tc>
          <w:tcPr>
            <w:tcW w:w="609" w:type="pct"/>
            <w:hideMark/>
          </w:tcPr>
          <w:p w14:paraId="4C43320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u w:val="single"/>
                <w:lang w:val="en-GB"/>
              </w:rPr>
            </w:pPr>
            <w:r w:rsidRPr="00221370">
              <w:rPr>
                <w:rFonts w:asciiTheme="minorHAnsi" w:hAnsiTheme="minorHAnsi" w:cstheme="minorHAnsi"/>
                <w:spacing w:val="-6"/>
                <w:sz w:val="16"/>
                <w:szCs w:val="16"/>
                <w:u w:val="single"/>
                <w:lang w:val="en-GB"/>
              </w:rPr>
              <w:t xml:space="preserve">AI-I  </w:t>
            </w:r>
          </w:p>
          <w:p w14:paraId="48E1FD0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AD: 9.20 (10.4, nr) </w:t>
            </w:r>
          </w:p>
          <w:p w14:paraId="20B48C8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PD: 8.00 (6.0, nr)  </w:t>
            </w:r>
          </w:p>
          <w:p w14:paraId="4980A7A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MCI: 4.21 (8.6, nr)  </w:t>
            </w:r>
          </w:p>
          <w:p w14:paraId="67ABC45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Ctrl: 1.05 (2.0, nr)  </w:t>
            </w:r>
          </w:p>
        </w:tc>
      </w:tr>
      <w:tr w:rsidR="00975A26" w:rsidRPr="00221370" w14:paraId="006E774B" w14:textId="77777777" w:rsidTr="00975A26">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268" w:type="pct"/>
            <w:vMerge/>
          </w:tcPr>
          <w:p w14:paraId="48339E90"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tcPr>
          <w:p w14:paraId="7F56CA2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tcPr>
          <w:p w14:paraId="3F975F0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26" w:type="pct"/>
            <w:vMerge/>
          </w:tcPr>
          <w:p w14:paraId="2D25E71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517" w:type="pct"/>
            <w:vMerge/>
          </w:tcPr>
          <w:p w14:paraId="22200D4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353" w:type="pct"/>
            <w:vMerge/>
          </w:tcPr>
          <w:p w14:paraId="42A9B95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47" w:type="pct"/>
            <w:vMerge/>
          </w:tcPr>
          <w:p w14:paraId="04388EC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369" w:type="pct"/>
            <w:vMerge/>
          </w:tcPr>
          <w:p w14:paraId="08C972E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446" w:type="pct"/>
            <w:vMerge/>
          </w:tcPr>
          <w:p w14:paraId="334909B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442" w:type="pct"/>
            <w:vMerge/>
          </w:tcPr>
          <w:p w14:paraId="140775F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09" w:type="pct"/>
          </w:tcPr>
          <w:p w14:paraId="7D46856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u w:val="single"/>
                <w:lang w:val="en-GB"/>
              </w:rPr>
            </w:pPr>
            <w:r w:rsidRPr="00221370">
              <w:rPr>
                <w:rFonts w:asciiTheme="minorHAnsi" w:hAnsiTheme="minorHAnsi" w:cstheme="minorHAnsi"/>
                <w:spacing w:val="-6"/>
                <w:sz w:val="16"/>
                <w:szCs w:val="16"/>
                <w:u w:val="single"/>
                <w:lang w:val="en-GB"/>
              </w:rPr>
              <w:t>AI-S</w:t>
            </w:r>
          </w:p>
          <w:p w14:paraId="1578FBD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AD: 3.74 (5.9, nr) </w:t>
            </w:r>
          </w:p>
          <w:p w14:paraId="5D613F5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PDexlD: 9.10 (8.3, nr)</w:t>
            </w:r>
          </w:p>
          <w:p w14:paraId="76C7D23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MCI: 2.47 (3.8, nr)</w:t>
            </w:r>
          </w:p>
          <w:p w14:paraId="6AD820C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1.51 (2.9, nr)</w:t>
            </w:r>
          </w:p>
        </w:tc>
      </w:tr>
      <w:tr w:rsidR="00975A26" w:rsidRPr="00221370" w14:paraId="5F2E722A" w14:textId="77777777" w:rsidTr="00975A26">
        <w:trPr>
          <w:trHeight w:val="1276"/>
        </w:trPr>
        <w:tc>
          <w:tcPr>
            <w:cnfStyle w:val="001000000000" w:firstRow="0" w:lastRow="0" w:firstColumn="1" w:lastColumn="0" w:oddVBand="0" w:evenVBand="0" w:oddHBand="0" w:evenHBand="0" w:firstRowFirstColumn="0" w:firstRowLastColumn="0" w:lastRowFirstColumn="0" w:lastRowLastColumn="0"/>
            <w:tcW w:w="268" w:type="pct"/>
          </w:tcPr>
          <w:p w14:paraId="28E33B9C" w14:textId="18541169"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[80]</w:t>
            </w:r>
          </w:p>
        </w:tc>
        <w:tc>
          <w:tcPr>
            <w:tcW w:w="314" w:type="pct"/>
          </w:tcPr>
          <w:p w14:paraId="30728E7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AI-C</w:t>
            </w:r>
          </w:p>
        </w:tc>
        <w:tc>
          <w:tcPr>
            <w:tcW w:w="409" w:type="pct"/>
          </w:tcPr>
          <w:p w14:paraId="35D0327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Portuguese</w:t>
            </w:r>
          </w:p>
        </w:tc>
        <w:tc>
          <w:tcPr>
            <w:tcW w:w="626" w:type="pct"/>
          </w:tcPr>
          <w:p w14:paraId="0F2C455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Internal consistency; Reliability (interrater); Hypothesis testing (convergent).</w:t>
            </w:r>
          </w:p>
        </w:tc>
        <w:tc>
          <w:tcPr>
            <w:tcW w:w="517" w:type="pct"/>
          </w:tcPr>
          <w:p w14:paraId="306D482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 but confirmed all community via correspondence</w:t>
            </w:r>
          </w:p>
        </w:tc>
        <w:tc>
          <w:tcPr>
            <w:tcW w:w="353" w:type="pct"/>
          </w:tcPr>
          <w:p w14:paraId="6B755AA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N=175.</w:t>
            </w:r>
          </w:p>
        </w:tc>
        <w:tc>
          <w:tcPr>
            <w:tcW w:w="647" w:type="pct"/>
          </w:tcPr>
          <w:p w14:paraId="1022AC4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Mixed sample: </w:t>
            </w:r>
          </w:p>
          <w:p w14:paraId="1D37047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(N=55)</w:t>
            </w:r>
          </w:p>
          <w:p w14:paraId="62B334A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MCI (N=35) </w:t>
            </w:r>
          </w:p>
          <w:p w14:paraId="0FF8BCD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Dep (N=32) </w:t>
            </w:r>
          </w:p>
          <w:p w14:paraId="5470945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(N=30)</w:t>
            </w:r>
          </w:p>
          <w:p w14:paraId="7DF69A9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Ctrl (N=23) </w:t>
            </w:r>
          </w:p>
        </w:tc>
        <w:tc>
          <w:tcPr>
            <w:tcW w:w="369" w:type="pct"/>
          </w:tcPr>
          <w:p w14:paraId="7895E21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78.4 (nr, 61 to 95)</w:t>
            </w:r>
          </w:p>
          <w:p w14:paraId="29100FD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MCI: 69.1 (nr, 60 to 86)</w:t>
            </w:r>
          </w:p>
          <w:p w14:paraId="683C391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Dep: 69.7 (nr, 55 to 88)</w:t>
            </w:r>
          </w:p>
          <w:p w14:paraId="69680C7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PD: 66.5 (nr, 42 to 84); </w:t>
            </w:r>
          </w:p>
          <w:p w14:paraId="57B2FF8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67.3 (nr, 52 to 88)</w:t>
            </w:r>
          </w:p>
          <w:p w14:paraId="0901D72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 71.45*</w:t>
            </w:r>
          </w:p>
        </w:tc>
        <w:tc>
          <w:tcPr>
            <w:tcW w:w="446" w:type="pct"/>
          </w:tcPr>
          <w:p w14:paraId="26A6D4D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 34.3%</w:t>
            </w:r>
          </w:p>
        </w:tc>
        <w:tc>
          <w:tcPr>
            <w:tcW w:w="442" w:type="pct"/>
          </w:tcPr>
          <w:p w14:paraId="694043B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16.8 (nr, 0 to 27)</w:t>
            </w:r>
          </w:p>
          <w:p w14:paraId="6173079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26.9 (nr, 18 to 20)</w:t>
            </w:r>
          </w:p>
          <w:p w14:paraId="14F62D1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Dep: 24.3 (nr, 16 to 30) </w:t>
            </w:r>
          </w:p>
          <w:p w14:paraId="432C253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MCI: 25.4 (nr, 22 to 27)</w:t>
            </w:r>
          </w:p>
          <w:p w14:paraId="0F9C9DB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29.1 (nr, 28 to 30)</w:t>
            </w:r>
          </w:p>
          <w:p w14:paraId="065BADE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 23.28*</w:t>
            </w:r>
          </w:p>
        </w:tc>
        <w:tc>
          <w:tcPr>
            <w:tcW w:w="609" w:type="pct"/>
          </w:tcPr>
          <w:p w14:paraId="062A6B4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AI scores nr. Apathy 'diagnosis' according to Robert et al criteria: </w:t>
            </w:r>
          </w:p>
          <w:p w14:paraId="2461604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63.6%</w:t>
            </w:r>
          </w:p>
          <w:p w14:paraId="46B7381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20%</w:t>
            </w:r>
          </w:p>
          <w:p w14:paraId="7DEFC25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Dep: 68.8%</w:t>
            </w:r>
          </w:p>
          <w:p w14:paraId="71FE6FD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MCI: 0%</w:t>
            </w:r>
          </w:p>
          <w:p w14:paraId="4915AA2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0%</w:t>
            </w:r>
          </w:p>
        </w:tc>
      </w:tr>
      <w:tr w:rsidR="00975A26" w:rsidRPr="00221370" w14:paraId="63153801" w14:textId="77777777" w:rsidTr="00975A26">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 w:type="pct"/>
          </w:tcPr>
          <w:p w14:paraId="13DE8BBA" w14:textId="3A71FA3D"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[72]</w:t>
            </w:r>
          </w:p>
        </w:tc>
        <w:tc>
          <w:tcPr>
            <w:tcW w:w="314" w:type="pct"/>
          </w:tcPr>
          <w:p w14:paraId="5BA3299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AI-C</w:t>
            </w:r>
          </w:p>
        </w:tc>
        <w:tc>
          <w:tcPr>
            <w:tcW w:w="409" w:type="pct"/>
          </w:tcPr>
          <w:p w14:paraId="1D7EBF6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French</w:t>
            </w:r>
          </w:p>
        </w:tc>
        <w:tc>
          <w:tcPr>
            <w:tcW w:w="626" w:type="pct"/>
          </w:tcPr>
          <w:p w14:paraId="228275F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Internal consistency; Hypothesis testing (convergent).</w:t>
            </w:r>
          </w:p>
        </w:tc>
        <w:tc>
          <w:tcPr>
            <w:tcW w:w="517" w:type="pct"/>
          </w:tcPr>
          <w:p w14:paraId="01F4558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Outpatients – No confirmation from correspondence whether community-dwelling.</w:t>
            </w:r>
          </w:p>
        </w:tc>
        <w:tc>
          <w:tcPr>
            <w:tcW w:w="353" w:type="pct"/>
          </w:tcPr>
          <w:p w14:paraId="1581085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N=40</w:t>
            </w:r>
          </w:p>
          <w:p w14:paraId="122A8AB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47" w:type="pct"/>
          </w:tcPr>
          <w:p w14:paraId="051952E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Cognitive Impairment</w:t>
            </w:r>
          </w:p>
          <w:p w14:paraId="378EEE8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(N=17); MCI (N=12); MD (N=8); VaD (N=2); DLB (N=1)</w:t>
            </w:r>
          </w:p>
        </w:tc>
        <w:tc>
          <w:tcPr>
            <w:tcW w:w="369" w:type="pct"/>
          </w:tcPr>
          <w:p w14:paraId="016216E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77.5 (8.01, nr)</w:t>
            </w:r>
          </w:p>
        </w:tc>
        <w:tc>
          <w:tcPr>
            <w:tcW w:w="446" w:type="pct"/>
          </w:tcPr>
          <w:p w14:paraId="2B16401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45%*</w:t>
            </w:r>
          </w:p>
        </w:tc>
        <w:tc>
          <w:tcPr>
            <w:tcW w:w="442" w:type="pct"/>
          </w:tcPr>
          <w:p w14:paraId="0FA487F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20 (6.73, nr)</w:t>
            </w:r>
          </w:p>
        </w:tc>
        <w:tc>
          <w:tcPr>
            <w:tcW w:w="609" w:type="pct"/>
          </w:tcPr>
          <w:p w14:paraId="3601187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r>
      <w:tr w:rsidR="00975A26" w:rsidRPr="00221370" w14:paraId="0245CCC4" w14:textId="77777777" w:rsidTr="00975A26">
        <w:trPr>
          <w:trHeight w:val="952"/>
        </w:trPr>
        <w:tc>
          <w:tcPr>
            <w:cnfStyle w:val="001000000000" w:firstRow="0" w:lastRow="0" w:firstColumn="1" w:lastColumn="0" w:oddVBand="0" w:evenVBand="0" w:oddHBand="0" w:evenHBand="0" w:firstRowFirstColumn="0" w:firstRowLastColumn="0" w:lastRowFirstColumn="0" w:lastRowLastColumn="0"/>
            <w:tcW w:w="268" w:type="pct"/>
          </w:tcPr>
          <w:p w14:paraId="4012768C" w14:textId="79A48623"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[67]</w:t>
            </w:r>
          </w:p>
        </w:tc>
        <w:tc>
          <w:tcPr>
            <w:tcW w:w="314" w:type="pct"/>
          </w:tcPr>
          <w:p w14:paraId="1F5AC03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AMI</w:t>
            </w:r>
          </w:p>
        </w:tc>
        <w:tc>
          <w:tcPr>
            <w:tcW w:w="409" w:type="pct"/>
          </w:tcPr>
          <w:p w14:paraId="778BB76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p>
        </w:tc>
        <w:tc>
          <w:tcPr>
            <w:tcW w:w="626" w:type="pct"/>
          </w:tcPr>
          <w:p w14:paraId="460876B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Internal consistency; Hypothesis testing (convergent)</w:t>
            </w:r>
          </w:p>
        </w:tc>
        <w:tc>
          <w:tcPr>
            <w:tcW w:w="517" w:type="pct"/>
          </w:tcPr>
          <w:p w14:paraId="4DBFF5A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Outpatients – No confirmation from correspondence whether community-dwelling.</w:t>
            </w:r>
          </w:p>
        </w:tc>
        <w:tc>
          <w:tcPr>
            <w:tcW w:w="353" w:type="pct"/>
          </w:tcPr>
          <w:p w14:paraId="5840862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N=149</w:t>
            </w:r>
          </w:p>
        </w:tc>
        <w:tc>
          <w:tcPr>
            <w:tcW w:w="647" w:type="pct"/>
          </w:tcPr>
          <w:p w14:paraId="3E664DC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(N=102)</w:t>
            </w:r>
          </w:p>
          <w:p w14:paraId="75C257B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(N=147)</w:t>
            </w:r>
          </w:p>
        </w:tc>
        <w:tc>
          <w:tcPr>
            <w:tcW w:w="369" w:type="pct"/>
          </w:tcPr>
          <w:p w14:paraId="3BAC809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67.7 (8.1,nr)</w:t>
            </w:r>
          </w:p>
          <w:p w14:paraId="63CF059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66.1 (8.5, nr)</w:t>
            </w:r>
          </w:p>
          <w:p w14:paraId="181643A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All at least 18 to 80</w:t>
            </w:r>
          </w:p>
        </w:tc>
        <w:tc>
          <w:tcPr>
            <w:tcW w:w="446" w:type="pct"/>
          </w:tcPr>
          <w:p w14:paraId="292F2B2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77.5%</w:t>
            </w:r>
          </w:p>
          <w:p w14:paraId="1198235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70.75%</w:t>
            </w:r>
          </w:p>
        </w:tc>
        <w:tc>
          <w:tcPr>
            <w:tcW w:w="442" w:type="pct"/>
          </w:tcPr>
          <w:p w14:paraId="1490406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ACE-III:</w:t>
            </w:r>
          </w:p>
          <w:p w14:paraId="7D02B48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89.4 (9.0, nr)</w:t>
            </w:r>
          </w:p>
          <w:p w14:paraId="6BD4C9C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All at least over 50</w:t>
            </w:r>
          </w:p>
          <w:p w14:paraId="5D4EBC2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nr</w:t>
            </w:r>
          </w:p>
        </w:tc>
        <w:tc>
          <w:tcPr>
            <w:tcW w:w="609" w:type="pct"/>
          </w:tcPr>
          <w:p w14:paraId="3095EA2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PD: 35.29% apathetic in at least one AMI subscale </w:t>
            </w:r>
          </w:p>
        </w:tc>
      </w:tr>
      <w:tr w:rsidR="00975A26" w:rsidRPr="00221370" w14:paraId="6A447CE3" w14:textId="77777777" w:rsidTr="00975A26">
        <w:trPr>
          <w:cnfStyle w:val="000000100000" w:firstRow="0" w:lastRow="0" w:firstColumn="0" w:lastColumn="0" w:oddVBand="0" w:evenVBand="0" w:oddHBand="1" w:evenHBand="0" w:firstRowFirstColumn="0" w:firstRowLastColumn="0" w:lastRowFirstColumn="0" w:lastRowLastColumn="0"/>
          <w:trHeight w:val="1101"/>
        </w:trPr>
        <w:tc>
          <w:tcPr>
            <w:cnfStyle w:val="001000000000" w:firstRow="0" w:lastRow="0" w:firstColumn="1" w:lastColumn="0" w:oddVBand="0" w:evenVBand="0" w:oddHBand="0" w:evenHBand="0" w:firstRowFirstColumn="0" w:firstRowLastColumn="0" w:lastRowFirstColumn="0" w:lastRowLastColumn="0"/>
            <w:tcW w:w="268" w:type="pct"/>
            <w:vMerge w:val="restart"/>
            <w:hideMark/>
          </w:tcPr>
          <w:p w14:paraId="4ACD3DD0" w14:textId="38C0EB0D"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[90]</w:t>
            </w:r>
          </w:p>
        </w:tc>
        <w:tc>
          <w:tcPr>
            <w:tcW w:w="314" w:type="pct"/>
            <w:vMerge w:val="restart"/>
            <w:hideMark/>
          </w:tcPr>
          <w:p w14:paraId="3EC940C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AS-I</w:t>
            </w:r>
          </w:p>
        </w:tc>
        <w:tc>
          <w:tcPr>
            <w:tcW w:w="409" w:type="pct"/>
            <w:vMerge w:val="restart"/>
            <w:hideMark/>
          </w:tcPr>
          <w:p w14:paraId="49C64E6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Portuguese</w:t>
            </w:r>
          </w:p>
        </w:tc>
        <w:tc>
          <w:tcPr>
            <w:tcW w:w="626" w:type="pct"/>
            <w:hideMark/>
          </w:tcPr>
          <w:p w14:paraId="57BAD64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Content validity</w:t>
            </w:r>
          </w:p>
        </w:tc>
        <w:tc>
          <w:tcPr>
            <w:tcW w:w="517" w:type="pct"/>
          </w:tcPr>
          <w:p w14:paraId="35BA59B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Outpatients – No confirmation from correspondence whether community-dwelling.</w:t>
            </w:r>
          </w:p>
        </w:tc>
        <w:tc>
          <w:tcPr>
            <w:tcW w:w="353" w:type="pct"/>
            <w:hideMark/>
          </w:tcPr>
          <w:p w14:paraId="4910ED7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N=11</w:t>
            </w:r>
          </w:p>
        </w:tc>
        <w:tc>
          <w:tcPr>
            <w:tcW w:w="647" w:type="pct"/>
            <w:hideMark/>
          </w:tcPr>
          <w:p w14:paraId="2971DCB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Dementia: </w:t>
            </w:r>
          </w:p>
          <w:p w14:paraId="102D626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AD (N=8); </w:t>
            </w:r>
          </w:p>
          <w:p w14:paraId="3825B26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FtD (N=3); </w:t>
            </w:r>
          </w:p>
        </w:tc>
        <w:tc>
          <w:tcPr>
            <w:tcW w:w="369" w:type="pct"/>
            <w:hideMark/>
          </w:tcPr>
          <w:p w14:paraId="193B271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78.3 (4.7)</w:t>
            </w:r>
          </w:p>
          <w:p w14:paraId="0D56696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FtD: 55 (8.7)</w:t>
            </w:r>
          </w:p>
          <w:p w14:paraId="47157C8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Total: 71.95 (5.59)* </w:t>
            </w:r>
          </w:p>
        </w:tc>
        <w:tc>
          <w:tcPr>
            <w:tcW w:w="446" w:type="pct"/>
            <w:hideMark/>
          </w:tcPr>
          <w:p w14:paraId="1E578CD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50.00%*</w:t>
            </w:r>
          </w:p>
          <w:p w14:paraId="1FC3756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FtD: 33.33%*</w:t>
            </w:r>
          </w:p>
          <w:p w14:paraId="287C44C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Total:45.45%*</w:t>
            </w:r>
          </w:p>
        </w:tc>
        <w:tc>
          <w:tcPr>
            <w:tcW w:w="442" w:type="pct"/>
            <w:hideMark/>
          </w:tcPr>
          <w:p w14:paraId="4266E43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 for this sample.</w:t>
            </w:r>
          </w:p>
          <w:p w14:paraId="004D5FE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Total: 20.64 (3.85)* </w:t>
            </w:r>
          </w:p>
        </w:tc>
        <w:tc>
          <w:tcPr>
            <w:tcW w:w="609" w:type="pct"/>
            <w:hideMark/>
          </w:tcPr>
          <w:p w14:paraId="3365FA6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22.8 (8.4, 12 to 39)</w:t>
            </w:r>
          </w:p>
        </w:tc>
      </w:tr>
      <w:tr w:rsidR="00975A26" w:rsidRPr="00221370" w14:paraId="6B5196D8" w14:textId="77777777" w:rsidTr="00975A26">
        <w:trPr>
          <w:trHeight w:val="875"/>
        </w:trPr>
        <w:tc>
          <w:tcPr>
            <w:cnfStyle w:val="001000000000" w:firstRow="0" w:lastRow="0" w:firstColumn="1" w:lastColumn="0" w:oddVBand="0" w:evenVBand="0" w:oddHBand="0" w:evenHBand="0" w:firstRowFirstColumn="0" w:firstRowLastColumn="0" w:lastRowFirstColumn="0" w:lastRowLastColumn="0"/>
            <w:tcW w:w="268" w:type="pct"/>
            <w:vMerge/>
          </w:tcPr>
          <w:p w14:paraId="60780A85"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tcPr>
          <w:p w14:paraId="78388C6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tcPr>
          <w:p w14:paraId="2C6EF71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26" w:type="pct"/>
          </w:tcPr>
          <w:p w14:paraId="380A766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Hypothesis testing (convergent &amp; divergent)</w:t>
            </w:r>
          </w:p>
        </w:tc>
        <w:tc>
          <w:tcPr>
            <w:tcW w:w="517" w:type="pct"/>
          </w:tcPr>
          <w:p w14:paraId="046C9AE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Population random sample – No confirmation from correspondence whether community-dwelling.</w:t>
            </w:r>
          </w:p>
        </w:tc>
        <w:tc>
          <w:tcPr>
            <w:tcW w:w="353" w:type="pct"/>
          </w:tcPr>
          <w:p w14:paraId="557FF2E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N=20</w:t>
            </w:r>
          </w:p>
        </w:tc>
        <w:tc>
          <w:tcPr>
            <w:tcW w:w="647" w:type="pct"/>
          </w:tcPr>
          <w:p w14:paraId="28955C7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Probable or Possible AD</w:t>
            </w:r>
          </w:p>
        </w:tc>
        <w:tc>
          <w:tcPr>
            <w:tcW w:w="369" w:type="pct"/>
          </w:tcPr>
          <w:p w14:paraId="0509C41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84.1 (5.8)</w:t>
            </w:r>
          </w:p>
        </w:tc>
        <w:tc>
          <w:tcPr>
            <w:tcW w:w="446" w:type="pct"/>
          </w:tcPr>
          <w:p w14:paraId="62B52F7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30%</w:t>
            </w:r>
          </w:p>
        </w:tc>
        <w:tc>
          <w:tcPr>
            <w:tcW w:w="442" w:type="pct"/>
          </w:tcPr>
          <w:p w14:paraId="5BEA415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17.4 (SD=4.7) </w:t>
            </w:r>
          </w:p>
        </w:tc>
        <w:tc>
          <w:tcPr>
            <w:tcW w:w="609" w:type="pct"/>
          </w:tcPr>
          <w:p w14:paraId="44D99C6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23.6 (10.6; 9 to 40)</w:t>
            </w:r>
          </w:p>
        </w:tc>
      </w:tr>
      <w:tr w:rsidR="00975A26" w:rsidRPr="00221370" w14:paraId="71BB954A" w14:textId="77777777" w:rsidTr="00975A2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68" w:type="pct"/>
            <w:hideMark/>
          </w:tcPr>
          <w:p w14:paraId="3414D99A" w14:textId="6A92F4F2"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[59]</w:t>
            </w:r>
          </w:p>
        </w:tc>
        <w:tc>
          <w:tcPr>
            <w:tcW w:w="314" w:type="pct"/>
            <w:hideMark/>
          </w:tcPr>
          <w:p w14:paraId="1EECA99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AS-S (14/13 item)</w:t>
            </w:r>
          </w:p>
        </w:tc>
        <w:tc>
          <w:tcPr>
            <w:tcW w:w="409" w:type="pct"/>
            <w:hideMark/>
          </w:tcPr>
          <w:p w14:paraId="7833962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r w:rsidRPr="00221370">
              <w:rPr>
                <w:rFonts w:asciiTheme="minorHAnsi" w:hAnsiTheme="minorHAnsi" w:cstheme="minorHAnsi"/>
                <w:spacing w:val="-6"/>
                <w:sz w:val="16"/>
                <w:szCs w:val="16"/>
                <w:vertAlign w:val="superscript"/>
                <w:lang w:val="en-GB"/>
              </w:rPr>
              <w:t>^</w:t>
            </w:r>
          </w:p>
        </w:tc>
        <w:tc>
          <w:tcPr>
            <w:tcW w:w="626" w:type="pct"/>
            <w:hideMark/>
          </w:tcPr>
          <w:p w14:paraId="6E13E66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Structural validity; Internal consistency.</w:t>
            </w:r>
          </w:p>
        </w:tc>
        <w:tc>
          <w:tcPr>
            <w:tcW w:w="517" w:type="pct"/>
          </w:tcPr>
          <w:p w14:paraId="0C7BCD7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 but confirmed all community via correspondence</w:t>
            </w:r>
          </w:p>
        </w:tc>
        <w:tc>
          <w:tcPr>
            <w:tcW w:w="353" w:type="pct"/>
            <w:hideMark/>
          </w:tcPr>
          <w:p w14:paraId="048667C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N=226</w:t>
            </w:r>
          </w:p>
        </w:tc>
        <w:tc>
          <w:tcPr>
            <w:tcW w:w="647" w:type="pct"/>
            <w:hideMark/>
          </w:tcPr>
          <w:p w14:paraId="33475E4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Parkinson’s Disease, without dementia.</w:t>
            </w:r>
          </w:p>
        </w:tc>
        <w:tc>
          <w:tcPr>
            <w:tcW w:w="369" w:type="pct"/>
            <w:hideMark/>
          </w:tcPr>
          <w:p w14:paraId="53F8E41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65.02 (8.84, nr)</w:t>
            </w:r>
          </w:p>
        </w:tc>
        <w:tc>
          <w:tcPr>
            <w:tcW w:w="446" w:type="pct"/>
            <w:hideMark/>
          </w:tcPr>
          <w:p w14:paraId="0E52604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66.70%</w:t>
            </w:r>
          </w:p>
        </w:tc>
        <w:tc>
          <w:tcPr>
            <w:tcW w:w="442" w:type="pct"/>
            <w:hideMark/>
          </w:tcPr>
          <w:p w14:paraId="09455B0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(N=7) 29.14 (0.69, nr) </w:t>
            </w:r>
          </w:p>
        </w:tc>
        <w:tc>
          <w:tcPr>
            <w:tcW w:w="609" w:type="pct"/>
            <w:hideMark/>
          </w:tcPr>
          <w:p w14:paraId="44C26C2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10.99 (6.26, nr)</w:t>
            </w:r>
          </w:p>
        </w:tc>
      </w:tr>
      <w:tr w:rsidR="00975A26" w:rsidRPr="00221370" w14:paraId="1201F4AF" w14:textId="77777777" w:rsidTr="00975A26">
        <w:trPr>
          <w:trHeight w:val="286"/>
        </w:trPr>
        <w:tc>
          <w:tcPr>
            <w:cnfStyle w:val="001000000000" w:firstRow="0" w:lastRow="0" w:firstColumn="1" w:lastColumn="0" w:oddVBand="0" w:evenVBand="0" w:oddHBand="0" w:evenHBand="0" w:firstRowFirstColumn="0" w:firstRowLastColumn="0" w:lastRowFirstColumn="0" w:lastRowLastColumn="0"/>
            <w:tcW w:w="268" w:type="pct"/>
            <w:vMerge w:val="restart"/>
          </w:tcPr>
          <w:p w14:paraId="445B2D85" w14:textId="03FADD5E" w:rsidR="00975A26" w:rsidRPr="00F558E6" w:rsidRDefault="00CE4E81"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[36]</w:t>
            </w:r>
          </w:p>
        </w:tc>
        <w:tc>
          <w:tcPr>
            <w:tcW w:w="314" w:type="pct"/>
            <w:vMerge w:val="restart"/>
          </w:tcPr>
          <w:p w14:paraId="78EE280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AS-S</w:t>
            </w:r>
          </w:p>
        </w:tc>
        <w:tc>
          <w:tcPr>
            <w:tcW w:w="409" w:type="pct"/>
            <w:vMerge w:val="restart"/>
          </w:tcPr>
          <w:p w14:paraId="6383414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r w:rsidRPr="00221370">
              <w:rPr>
                <w:rFonts w:asciiTheme="minorHAnsi" w:hAnsiTheme="minorHAnsi" w:cstheme="minorHAnsi"/>
                <w:spacing w:val="-6"/>
                <w:sz w:val="16"/>
                <w:szCs w:val="16"/>
                <w:vertAlign w:val="superscript"/>
                <w:lang w:val="en-GB"/>
              </w:rPr>
              <w:t>^</w:t>
            </w:r>
          </w:p>
        </w:tc>
        <w:tc>
          <w:tcPr>
            <w:tcW w:w="626" w:type="pct"/>
          </w:tcPr>
          <w:p w14:paraId="3D6D2B5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Development</w:t>
            </w:r>
          </w:p>
        </w:tc>
        <w:tc>
          <w:tcPr>
            <w:tcW w:w="517" w:type="pct"/>
          </w:tcPr>
          <w:p w14:paraId="2025B3C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 no participants</w:t>
            </w:r>
          </w:p>
        </w:tc>
        <w:tc>
          <w:tcPr>
            <w:tcW w:w="353" w:type="pct"/>
          </w:tcPr>
          <w:p w14:paraId="616EB21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647" w:type="pct"/>
          </w:tcPr>
          <w:p w14:paraId="6EB2B2D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n/a </w:t>
            </w:r>
          </w:p>
        </w:tc>
        <w:tc>
          <w:tcPr>
            <w:tcW w:w="369" w:type="pct"/>
          </w:tcPr>
          <w:p w14:paraId="5883821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446" w:type="pct"/>
          </w:tcPr>
          <w:p w14:paraId="4822E88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442" w:type="pct"/>
          </w:tcPr>
          <w:p w14:paraId="7E3E542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609" w:type="pct"/>
          </w:tcPr>
          <w:p w14:paraId="382F84A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r>
      <w:tr w:rsidR="00975A26" w:rsidRPr="00221370" w14:paraId="4D535B3F" w14:textId="77777777" w:rsidTr="00975A26">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68" w:type="pct"/>
            <w:vMerge/>
            <w:hideMark/>
          </w:tcPr>
          <w:p w14:paraId="70149F82"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hideMark/>
          </w:tcPr>
          <w:p w14:paraId="6238386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hideMark/>
          </w:tcPr>
          <w:p w14:paraId="21D9DE0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26" w:type="pct"/>
            <w:hideMark/>
          </w:tcPr>
          <w:p w14:paraId="3E288FD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Internal consistency; Reliability (interrater &amp; test-retest); Hypothesis testing (known groups) </w:t>
            </w:r>
          </w:p>
          <w:p w14:paraId="3523BD6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517" w:type="pct"/>
          </w:tcPr>
          <w:p w14:paraId="37268B3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 Author unable to access the information.</w:t>
            </w:r>
          </w:p>
        </w:tc>
        <w:tc>
          <w:tcPr>
            <w:tcW w:w="353" w:type="pct"/>
            <w:hideMark/>
          </w:tcPr>
          <w:p w14:paraId="5CB677B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N=50</w:t>
            </w:r>
          </w:p>
          <w:p w14:paraId="5F1AB78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(Reliability studies: N=11)</w:t>
            </w:r>
          </w:p>
          <w:p w14:paraId="1EFFF4B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br/>
            </w:r>
          </w:p>
        </w:tc>
        <w:tc>
          <w:tcPr>
            <w:tcW w:w="647" w:type="pct"/>
            <w:hideMark/>
          </w:tcPr>
          <w:p w14:paraId="5C5CB4B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Parkinson's disease, grouped into sub-samples based on apathy and depression scores:</w:t>
            </w:r>
          </w:p>
          <w:p w14:paraId="6B8D202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no apathy, no depression (PD; N=16)</w:t>
            </w:r>
          </w:p>
          <w:p w14:paraId="20174BF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with apathy, no depression, (PDa; N=6)</w:t>
            </w:r>
          </w:p>
          <w:p w14:paraId="38C9130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no apathy, with depression, (PDd; N=13)</w:t>
            </w:r>
          </w:p>
          <w:p w14:paraId="14EBA90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with depression and apathy (PDa&amp;d; N=15)</w:t>
            </w:r>
          </w:p>
        </w:tc>
        <w:tc>
          <w:tcPr>
            <w:tcW w:w="369" w:type="pct"/>
            <w:hideMark/>
          </w:tcPr>
          <w:p w14:paraId="2FC0D8F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PD: 67 (9, nr) </w:t>
            </w:r>
          </w:p>
          <w:p w14:paraId="14518BD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PDa: 69 (7, nr)</w:t>
            </w:r>
          </w:p>
          <w:p w14:paraId="176EDC2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PDd: 62 (12, nr)</w:t>
            </w:r>
          </w:p>
          <w:p w14:paraId="130163B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PDa&amp;d: 69 (8, nr) Total: 66.54 (9.26)* </w:t>
            </w:r>
          </w:p>
        </w:tc>
        <w:tc>
          <w:tcPr>
            <w:tcW w:w="446" w:type="pct"/>
            <w:hideMark/>
          </w:tcPr>
          <w:p w14:paraId="375C4F1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50%</w:t>
            </w:r>
          </w:p>
          <w:p w14:paraId="6B53ABE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PDa: 66%</w:t>
            </w:r>
          </w:p>
          <w:p w14:paraId="03F6A8B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PDd: 57% </w:t>
            </w:r>
            <w:r w:rsidRPr="00221370">
              <w:rPr>
                <w:rFonts w:asciiTheme="minorHAnsi" w:hAnsiTheme="minorHAnsi" w:cstheme="minorHAnsi"/>
                <w:spacing w:val="-6"/>
                <w:sz w:val="16"/>
                <w:szCs w:val="16"/>
                <w:lang w:val="en-GB"/>
              </w:rPr>
              <w:br/>
              <w:t>Pa&amp;d: 73%</w:t>
            </w:r>
          </w:p>
          <w:p w14:paraId="28B4433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 62%*</w:t>
            </w:r>
            <w:r w:rsidRPr="00221370">
              <w:rPr>
                <w:rFonts w:asciiTheme="minorHAnsi" w:hAnsiTheme="minorHAnsi" w:cstheme="minorHAnsi"/>
                <w:spacing w:val="-6"/>
                <w:sz w:val="16"/>
                <w:szCs w:val="16"/>
                <w:vertAlign w:val="superscript"/>
                <w:lang w:val="en-GB"/>
              </w:rPr>
              <w:t xml:space="preserve"> </w:t>
            </w:r>
          </w:p>
        </w:tc>
        <w:tc>
          <w:tcPr>
            <w:tcW w:w="442" w:type="pct"/>
            <w:hideMark/>
          </w:tcPr>
          <w:p w14:paraId="26824AD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28.7 (1.1, nr)</w:t>
            </w:r>
          </w:p>
          <w:p w14:paraId="6F7D57F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PDa: 28.3 (1.2, nr)</w:t>
            </w:r>
          </w:p>
          <w:p w14:paraId="36A3A9D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PDd: 26.3 (4.6, nr)</w:t>
            </w:r>
          </w:p>
          <w:p w14:paraId="3FB78F8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PDa&amp;d: 25.4 (4.5, nr)</w:t>
            </w:r>
          </w:p>
          <w:p w14:paraId="0009C92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 27.04 (3.06)*</w:t>
            </w:r>
          </w:p>
        </w:tc>
        <w:tc>
          <w:tcPr>
            <w:tcW w:w="609" w:type="pct"/>
            <w:hideMark/>
          </w:tcPr>
          <w:p w14:paraId="1277470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7.3 (2.8, nr)</w:t>
            </w:r>
          </w:p>
          <w:p w14:paraId="04EC60D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PDa: 17.1 (4.0, nr)</w:t>
            </w:r>
          </w:p>
          <w:p w14:paraId="7B4BC6F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PDd: 10.0 (2.0, nr)</w:t>
            </w:r>
          </w:p>
          <w:p w14:paraId="251C64C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PDa&amp;d: 19.5 (3.3, nr)</w:t>
            </w:r>
            <w:r w:rsidRPr="00221370">
              <w:rPr>
                <w:rFonts w:asciiTheme="minorHAnsi" w:hAnsiTheme="minorHAnsi" w:cstheme="minorHAnsi"/>
                <w:spacing w:val="-6"/>
                <w:sz w:val="16"/>
                <w:szCs w:val="16"/>
                <w:lang w:val="en-GB"/>
              </w:rPr>
              <w:br/>
              <w:t>Total =12.84 (2.87)*</w:t>
            </w:r>
          </w:p>
        </w:tc>
      </w:tr>
      <w:tr w:rsidR="00975A26" w:rsidRPr="00221370" w14:paraId="277711A9" w14:textId="77777777" w:rsidTr="00975A26">
        <w:trPr>
          <w:trHeight w:val="489"/>
        </w:trPr>
        <w:tc>
          <w:tcPr>
            <w:cnfStyle w:val="001000000000" w:firstRow="0" w:lastRow="0" w:firstColumn="1" w:lastColumn="0" w:oddVBand="0" w:evenVBand="0" w:oddHBand="0" w:evenHBand="0" w:firstRowFirstColumn="0" w:firstRowLastColumn="0" w:lastRowFirstColumn="0" w:lastRowLastColumn="0"/>
            <w:tcW w:w="268" w:type="pct"/>
            <w:hideMark/>
          </w:tcPr>
          <w:p w14:paraId="11E04CC4" w14:textId="625F889A"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[58]</w:t>
            </w:r>
          </w:p>
        </w:tc>
        <w:tc>
          <w:tcPr>
            <w:tcW w:w="314" w:type="pct"/>
            <w:hideMark/>
          </w:tcPr>
          <w:p w14:paraId="64EDBC9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AS-S</w:t>
            </w:r>
          </w:p>
          <w:p w14:paraId="0F69C2D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AS-HC</w:t>
            </w:r>
          </w:p>
        </w:tc>
        <w:tc>
          <w:tcPr>
            <w:tcW w:w="409" w:type="pct"/>
            <w:hideMark/>
          </w:tcPr>
          <w:p w14:paraId="6764192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Japanese</w:t>
            </w:r>
          </w:p>
        </w:tc>
        <w:tc>
          <w:tcPr>
            <w:tcW w:w="626" w:type="pct"/>
            <w:hideMark/>
          </w:tcPr>
          <w:p w14:paraId="0625DAB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Structural validity; Internal consistency; Hypothesis testing (divergent).</w:t>
            </w:r>
          </w:p>
        </w:tc>
        <w:tc>
          <w:tcPr>
            <w:tcW w:w="517" w:type="pct"/>
          </w:tcPr>
          <w:p w14:paraId="7544676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“Home-care” recipients. Assumed community-dwelling </w:t>
            </w:r>
          </w:p>
        </w:tc>
        <w:tc>
          <w:tcPr>
            <w:tcW w:w="353" w:type="pct"/>
            <w:hideMark/>
          </w:tcPr>
          <w:p w14:paraId="5C3F10B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N=122</w:t>
            </w:r>
          </w:p>
        </w:tc>
        <w:tc>
          <w:tcPr>
            <w:tcW w:w="647" w:type="pct"/>
            <w:hideMark/>
          </w:tcPr>
          <w:p w14:paraId="7A7013F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Parkinson's Disease</w:t>
            </w:r>
          </w:p>
        </w:tc>
        <w:tc>
          <w:tcPr>
            <w:tcW w:w="369" w:type="pct"/>
            <w:hideMark/>
          </w:tcPr>
          <w:p w14:paraId="38BAD76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70.9 (7.8, nr)</w:t>
            </w:r>
          </w:p>
        </w:tc>
        <w:tc>
          <w:tcPr>
            <w:tcW w:w="446" w:type="pct"/>
            <w:hideMark/>
          </w:tcPr>
          <w:p w14:paraId="72E5666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49.2%</w:t>
            </w:r>
          </w:p>
        </w:tc>
        <w:tc>
          <w:tcPr>
            <w:tcW w:w="442" w:type="pct"/>
            <w:hideMark/>
          </w:tcPr>
          <w:p w14:paraId="65963FC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609" w:type="pct"/>
            <w:hideMark/>
          </w:tcPr>
          <w:p w14:paraId="501A994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AS-S: 26.6 (8.12, nr)</w:t>
            </w:r>
            <w:r w:rsidRPr="00221370">
              <w:rPr>
                <w:rFonts w:asciiTheme="minorHAnsi" w:hAnsiTheme="minorHAnsi" w:cstheme="minorHAnsi"/>
                <w:spacing w:val="-6"/>
                <w:sz w:val="16"/>
                <w:szCs w:val="16"/>
                <w:lang w:val="en-GB"/>
              </w:rPr>
              <w:br/>
              <w:t>AS-S-11: 21.3 (6.88, nr)</w:t>
            </w:r>
          </w:p>
        </w:tc>
      </w:tr>
      <w:tr w:rsidR="00975A26" w:rsidRPr="00221370" w14:paraId="1A1AAED3" w14:textId="77777777" w:rsidTr="00975A26">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68" w:type="pct"/>
            <w:hideMark/>
          </w:tcPr>
          <w:p w14:paraId="1DED4435" w14:textId="638A9285"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[60]</w:t>
            </w:r>
          </w:p>
        </w:tc>
        <w:tc>
          <w:tcPr>
            <w:tcW w:w="314" w:type="pct"/>
            <w:hideMark/>
          </w:tcPr>
          <w:p w14:paraId="325E677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AS-S</w:t>
            </w:r>
          </w:p>
        </w:tc>
        <w:tc>
          <w:tcPr>
            <w:tcW w:w="409" w:type="pct"/>
            <w:hideMark/>
          </w:tcPr>
          <w:p w14:paraId="6AB5162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Norwegian</w:t>
            </w:r>
          </w:p>
        </w:tc>
        <w:tc>
          <w:tcPr>
            <w:tcW w:w="626" w:type="pct"/>
            <w:hideMark/>
          </w:tcPr>
          <w:p w14:paraId="401EC32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Structural validity; Internal consistency; Hypothesis testing (divergent).</w:t>
            </w:r>
          </w:p>
        </w:tc>
        <w:tc>
          <w:tcPr>
            <w:tcW w:w="517" w:type="pct"/>
          </w:tcPr>
          <w:p w14:paraId="7731C73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 No confirmation from correspondence whether community-dwelling.</w:t>
            </w:r>
          </w:p>
        </w:tc>
        <w:tc>
          <w:tcPr>
            <w:tcW w:w="353" w:type="pct"/>
            <w:hideMark/>
          </w:tcPr>
          <w:p w14:paraId="4BB3B80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N=194</w:t>
            </w:r>
          </w:p>
        </w:tc>
        <w:tc>
          <w:tcPr>
            <w:tcW w:w="647" w:type="pct"/>
            <w:hideMark/>
          </w:tcPr>
          <w:p w14:paraId="48A8EAB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Parkinson’s Disease</w:t>
            </w:r>
          </w:p>
        </w:tc>
        <w:tc>
          <w:tcPr>
            <w:tcW w:w="369" w:type="pct"/>
            <w:hideMark/>
          </w:tcPr>
          <w:p w14:paraId="134080F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67.9 (9.0, nr)</w:t>
            </w:r>
          </w:p>
        </w:tc>
        <w:tc>
          <w:tcPr>
            <w:tcW w:w="446" w:type="pct"/>
            <w:hideMark/>
          </w:tcPr>
          <w:p w14:paraId="2C9F3B9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59.3% </w:t>
            </w:r>
          </w:p>
        </w:tc>
        <w:tc>
          <w:tcPr>
            <w:tcW w:w="442" w:type="pct"/>
            <w:hideMark/>
          </w:tcPr>
          <w:p w14:paraId="73BE303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27.8 (2.3, nr)</w:t>
            </w:r>
          </w:p>
        </w:tc>
        <w:tc>
          <w:tcPr>
            <w:tcW w:w="609" w:type="pct"/>
            <w:hideMark/>
          </w:tcPr>
          <w:p w14:paraId="624C09A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15.5 (4.6, 4 to 29) (median =15.0). </w:t>
            </w:r>
          </w:p>
        </w:tc>
      </w:tr>
      <w:tr w:rsidR="00975A26" w:rsidRPr="00221370" w14:paraId="3E6C90E8" w14:textId="77777777" w:rsidTr="00975A26">
        <w:trPr>
          <w:trHeight w:val="1159"/>
        </w:trPr>
        <w:tc>
          <w:tcPr>
            <w:cnfStyle w:val="001000000000" w:firstRow="0" w:lastRow="0" w:firstColumn="1" w:lastColumn="0" w:oddVBand="0" w:evenVBand="0" w:oddHBand="0" w:evenHBand="0" w:firstRowFirstColumn="0" w:firstRowLastColumn="0" w:lastRowFirstColumn="0" w:lastRowLastColumn="0"/>
            <w:tcW w:w="268" w:type="pct"/>
          </w:tcPr>
          <w:p w14:paraId="0CB18AC1" w14:textId="4C1513E6"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[77]</w:t>
            </w:r>
          </w:p>
        </w:tc>
        <w:tc>
          <w:tcPr>
            <w:tcW w:w="314" w:type="pct"/>
          </w:tcPr>
          <w:p w14:paraId="1224C72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AS - S</w:t>
            </w:r>
          </w:p>
        </w:tc>
        <w:tc>
          <w:tcPr>
            <w:tcW w:w="409" w:type="pct"/>
          </w:tcPr>
          <w:p w14:paraId="27F845F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Spanish</w:t>
            </w:r>
            <w:r w:rsidRPr="00221370">
              <w:rPr>
                <w:rFonts w:asciiTheme="minorHAnsi" w:hAnsiTheme="minorHAnsi" w:cstheme="minorHAnsi"/>
                <w:spacing w:val="-6"/>
                <w:sz w:val="16"/>
                <w:szCs w:val="16"/>
                <w:vertAlign w:val="superscript"/>
                <w:lang w:val="en-GB"/>
              </w:rPr>
              <w:t>^</w:t>
            </w:r>
          </w:p>
        </w:tc>
        <w:tc>
          <w:tcPr>
            <w:tcW w:w="626" w:type="pct"/>
          </w:tcPr>
          <w:p w14:paraId="7AA0A35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Internal consistency; Reliability (test-retest); Measurement error; Hypothesis testing (divergent &amp; known-groups) </w:t>
            </w:r>
          </w:p>
        </w:tc>
        <w:tc>
          <w:tcPr>
            <w:tcW w:w="517" w:type="pct"/>
          </w:tcPr>
          <w:p w14:paraId="7FA72A8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Outpatients – No confirmation from correspondence whether community-dwelling.</w:t>
            </w:r>
          </w:p>
        </w:tc>
        <w:tc>
          <w:tcPr>
            <w:tcW w:w="353" w:type="pct"/>
          </w:tcPr>
          <w:p w14:paraId="4B185D6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N=211</w:t>
            </w:r>
          </w:p>
          <w:p w14:paraId="00C528B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(test-retest: N=71)</w:t>
            </w:r>
          </w:p>
        </w:tc>
        <w:tc>
          <w:tcPr>
            <w:tcW w:w="647" w:type="pct"/>
          </w:tcPr>
          <w:p w14:paraId="26B6DF1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Parkinson’s Disease </w:t>
            </w:r>
          </w:p>
        </w:tc>
        <w:tc>
          <w:tcPr>
            <w:tcW w:w="369" w:type="pct"/>
          </w:tcPr>
          <w:p w14:paraId="5098AE6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67.5 (10.2, nr)</w:t>
            </w:r>
          </w:p>
        </w:tc>
        <w:tc>
          <w:tcPr>
            <w:tcW w:w="446" w:type="pct"/>
          </w:tcPr>
          <w:p w14:paraId="0C6763E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65.5%*</w:t>
            </w:r>
          </w:p>
        </w:tc>
        <w:tc>
          <w:tcPr>
            <w:tcW w:w="442" w:type="pct"/>
          </w:tcPr>
          <w:p w14:paraId="756F37E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Short Portable Mental Status Questionnaire of Pfeiffer: 1.3 (1.6, nr).</w:t>
            </w:r>
          </w:p>
        </w:tc>
        <w:tc>
          <w:tcPr>
            <w:tcW w:w="609" w:type="pct"/>
          </w:tcPr>
          <w:p w14:paraId="46BF92B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12.7 (7.1, nr) </w:t>
            </w:r>
          </w:p>
        </w:tc>
      </w:tr>
      <w:tr w:rsidR="00975A26" w:rsidRPr="00221370" w14:paraId="27239768" w14:textId="77777777" w:rsidTr="00975A26">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268" w:type="pct"/>
          </w:tcPr>
          <w:p w14:paraId="65FFFBFB" w14:textId="4C0AF4A5"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[61]</w:t>
            </w:r>
          </w:p>
        </w:tc>
        <w:tc>
          <w:tcPr>
            <w:tcW w:w="314" w:type="pct"/>
          </w:tcPr>
          <w:p w14:paraId="2872B50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AS-S</w:t>
            </w:r>
          </w:p>
        </w:tc>
        <w:tc>
          <w:tcPr>
            <w:tcW w:w="409" w:type="pct"/>
          </w:tcPr>
          <w:p w14:paraId="5396EBF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r w:rsidRPr="00221370">
              <w:rPr>
                <w:rFonts w:asciiTheme="minorHAnsi" w:hAnsiTheme="minorHAnsi" w:cstheme="minorHAnsi"/>
                <w:spacing w:val="-6"/>
                <w:sz w:val="16"/>
                <w:szCs w:val="16"/>
                <w:vertAlign w:val="superscript"/>
                <w:lang w:val="en-GB"/>
              </w:rPr>
              <w:t>^</w:t>
            </w:r>
          </w:p>
        </w:tc>
        <w:tc>
          <w:tcPr>
            <w:tcW w:w="626" w:type="pct"/>
          </w:tcPr>
          <w:p w14:paraId="5FE80FB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Structural validity; Internal consistency.</w:t>
            </w:r>
          </w:p>
        </w:tc>
        <w:tc>
          <w:tcPr>
            <w:tcW w:w="517" w:type="pct"/>
          </w:tcPr>
          <w:p w14:paraId="64AFD24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Outpatients. Confirmed community-dwelling via correspondence</w:t>
            </w:r>
          </w:p>
        </w:tc>
        <w:tc>
          <w:tcPr>
            <w:tcW w:w="353" w:type="pct"/>
          </w:tcPr>
          <w:p w14:paraId="4822856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N=233</w:t>
            </w:r>
          </w:p>
        </w:tc>
        <w:tc>
          <w:tcPr>
            <w:tcW w:w="647" w:type="pct"/>
          </w:tcPr>
          <w:p w14:paraId="6F6455D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Parkinson’s Disease and healthy controls</w:t>
            </w:r>
          </w:p>
          <w:p w14:paraId="773E3DB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(N=157)</w:t>
            </w:r>
          </w:p>
          <w:p w14:paraId="29D2BE9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(N=76)</w:t>
            </w:r>
          </w:p>
        </w:tc>
        <w:tc>
          <w:tcPr>
            <w:tcW w:w="369" w:type="pct"/>
          </w:tcPr>
          <w:p w14:paraId="14E6A5B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67.64 (8.27, nr)</w:t>
            </w:r>
          </w:p>
          <w:p w14:paraId="6F6FFE7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66.95 (8.73, nr)</w:t>
            </w:r>
          </w:p>
        </w:tc>
        <w:tc>
          <w:tcPr>
            <w:tcW w:w="446" w:type="pct"/>
          </w:tcPr>
          <w:p w14:paraId="3681589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68.15%* Ctrl: 44.74%*</w:t>
            </w:r>
          </w:p>
        </w:tc>
        <w:tc>
          <w:tcPr>
            <w:tcW w:w="442" w:type="pct"/>
          </w:tcPr>
          <w:p w14:paraId="1B31935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Mattis dementia rating scale:</w:t>
            </w:r>
          </w:p>
          <w:p w14:paraId="57ED762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138.48 (3.88,nr)</w:t>
            </w:r>
          </w:p>
          <w:p w14:paraId="4BDB577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140.46 (3.24,nr)</w:t>
            </w:r>
          </w:p>
        </w:tc>
        <w:tc>
          <w:tcPr>
            <w:tcW w:w="609" w:type="pct"/>
          </w:tcPr>
          <w:p w14:paraId="38B7562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PD: 11.59 (5.36,nr) </w:t>
            </w:r>
          </w:p>
          <w:p w14:paraId="6C70316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HC: 9.21 (4.67,nr)</w:t>
            </w:r>
          </w:p>
        </w:tc>
      </w:tr>
      <w:tr w:rsidR="00975A26" w:rsidRPr="00221370" w14:paraId="52AF56F4" w14:textId="77777777" w:rsidTr="00975A26">
        <w:trPr>
          <w:trHeight w:val="114"/>
        </w:trPr>
        <w:tc>
          <w:tcPr>
            <w:cnfStyle w:val="001000000000" w:firstRow="0" w:lastRow="0" w:firstColumn="1" w:lastColumn="0" w:oddVBand="0" w:evenVBand="0" w:oddHBand="0" w:evenHBand="0" w:firstRowFirstColumn="0" w:firstRowLastColumn="0" w:lastRowFirstColumn="0" w:lastRowLastColumn="0"/>
            <w:tcW w:w="268" w:type="pct"/>
          </w:tcPr>
          <w:p w14:paraId="1B742EC0" w14:textId="3B3157A2"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[91]</w:t>
            </w:r>
          </w:p>
        </w:tc>
        <w:tc>
          <w:tcPr>
            <w:tcW w:w="314" w:type="pct"/>
          </w:tcPr>
          <w:p w14:paraId="5332378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AS-S</w:t>
            </w:r>
          </w:p>
        </w:tc>
        <w:tc>
          <w:tcPr>
            <w:tcW w:w="409" w:type="pct"/>
          </w:tcPr>
          <w:p w14:paraId="4889A76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Spanish</w:t>
            </w:r>
          </w:p>
        </w:tc>
        <w:tc>
          <w:tcPr>
            <w:tcW w:w="626" w:type="pct"/>
          </w:tcPr>
          <w:p w14:paraId="63E75D4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Internal consistency; Hypothesis testing (convergent; divergent)</w:t>
            </w:r>
          </w:p>
        </w:tc>
        <w:tc>
          <w:tcPr>
            <w:tcW w:w="517" w:type="pct"/>
          </w:tcPr>
          <w:p w14:paraId="3DF23E3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 Unknown to corresponding author as data not collected.</w:t>
            </w:r>
          </w:p>
        </w:tc>
        <w:tc>
          <w:tcPr>
            <w:tcW w:w="353" w:type="pct"/>
          </w:tcPr>
          <w:p w14:paraId="114A950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N=60</w:t>
            </w:r>
          </w:p>
        </w:tc>
        <w:tc>
          <w:tcPr>
            <w:tcW w:w="647" w:type="pct"/>
          </w:tcPr>
          <w:p w14:paraId="7543485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Advanced Parkinson’s Disease</w:t>
            </w:r>
          </w:p>
        </w:tc>
        <w:tc>
          <w:tcPr>
            <w:tcW w:w="369" w:type="pct"/>
          </w:tcPr>
          <w:p w14:paraId="313A160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68.02 (7.43; 50 to 81)</w:t>
            </w:r>
          </w:p>
        </w:tc>
        <w:tc>
          <w:tcPr>
            <w:tcW w:w="446" w:type="pct"/>
          </w:tcPr>
          <w:p w14:paraId="1C6CEDA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60.70%</w:t>
            </w:r>
          </w:p>
        </w:tc>
        <w:tc>
          <w:tcPr>
            <w:tcW w:w="442" w:type="pct"/>
          </w:tcPr>
          <w:p w14:paraId="19E50B7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609" w:type="pct"/>
          </w:tcPr>
          <w:p w14:paraId="02F57CC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11.55 (6.49, 1 to 24)</w:t>
            </w:r>
          </w:p>
          <w:p w14:paraId="1EC04F4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r>
      <w:tr w:rsidR="00975A26" w:rsidRPr="00221370" w14:paraId="4A9AC283" w14:textId="77777777" w:rsidTr="00975A2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8" w:type="pct"/>
            <w:vMerge w:val="restart"/>
            <w:hideMark/>
          </w:tcPr>
          <w:p w14:paraId="2BA7A389" w14:textId="512FD36D" w:rsidR="00975A26" w:rsidRPr="00F558E6" w:rsidRDefault="00CE4E81"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[42]</w:t>
            </w:r>
          </w:p>
          <w:p w14:paraId="593990E4"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val="restart"/>
            <w:hideMark/>
          </w:tcPr>
          <w:p w14:paraId="107857A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BMDS</w:t>
            </w:r>
          </w:p>
        </w:tc>
        <w:tc>
          <w:tcPr>
            <w:tcW w:w="409" w:type="pct"/>
            <w:vMerge w:val="restart"/>
            <w:hideMark/>
          </w:tcPr>
          <w:p w14:paraId="73C7F09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r w:rsidRPr="00221370">
              <w:rPr>
                <w:rFonts w:asciiTheme="minorHAnsi" w:hAnsiTheme="minorHAnsi" w:cstheme="minorHAnsi"/>
                <w:spacing w:val="-6"/>
                <w:sz w:val="16"/>
                <w:szCs w:val="16"/>
                <w:vertAlign w:val="superscript"/>
                <w:lang w:val="en-GB"/>
              </w:rPr>
              <w:t>^</w:t>
            </w:r>
          </w:p>
        </w:tc>
        <w:tc>
          <w:tcPr>
            <w:tcW w:w="626" w:type="pct"/>
            <w:hideMark/>
          </w:tcPr>
          <w:p w14:paraId="5866D1C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Development (item elicitation)</w:t>
            </w:r>
          </w:p>
        </w:tc>
        <w:tc>
          <w:tcPr>
            <w:tcW w:w="517" w:type="pct"/>
          </w:tcPr>
          <w:p w14:paraId="7B8A031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 no participants</w:t>
            </w:r>
          </w:p>
        </w:tc>
        <w:tc>
          <w:tcPr>
            <w:tcW w:w="353" w:type="pct"/>
          </w:tcPr>
          <w:p w14:paraId="78A6C1E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647" w:type="pct"/>
          </w:tcPr>
          <w:p w14:paraId="306AC97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n/a </w:t>
            </w:r>
          </w:p>
        </w:tc>
        <w:tc>
          <w:tcPr>
            <w:tcW w:w="369" w:type="pct"/>
          </w:tcPr>
          <w:p w14:paraId="0BBF936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446" w:type="pct"/>
          </w:tcPr>
          <w:p w14:paraId="4F86A09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442" w:type="pct"/>
          </w:tcPr>
          <w:p w14:paraId="7ACBE0A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609" w:type="pct"/>
          </w:tcPr>
          <w:p w14:paraId="7A77378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r>
      <w:tr w:rsidR="00975A26" w:rsidRPr="00221370" w14:paraId="4BFBBA3E" w14:textId="77777777" w:rsidTr="00975A26">
        <w:trPr>
          <w:trHeight w:val="741"/>
        </w:trPr>
        <w:tc>
          <w:tcPr>
            <w:cnfStyle w:val="001000000000" w:firstRow="0" w:lastRow="0" w:firstColumn="1" w:lastColumn="0" w:oddVBand="0" w:evenVBand="0" w:oddHBand="0" w:evenHBand="0" w:firstRowFirstColumn="0" w:firstRowLastColumn="0" w:lastRowFirstColumn="0" w:lastRowLastColumn="0"/>
            <w:tcW w:w="268" w:type="pct"/>
            <w:vMerge/>
          </w:tcPr>
          <w:p w14:paraId="2E24EE89"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tcPr>
          <w:p w14:paraId="59DFDA8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tcPr>
          <w:p w14:paraId="7BCF684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26" w:type="pct"/>
          </w:tcPr>
          <w:p w14:paraId="5EE1241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C000"/>
                <w:spacing w:val="-6"/>
                <w:sz w:val="16"/>
                <w:szCs w:val="16"/>
                <w:lang w:val="en-GB"/>
              </w:rPr>
            </w:pPr>
            <w:r w:rsidRPr="00221370">
              <w:rPr>
                <w:rFonts w:asciiTheme="minorHAnsi" w:hAnsiTheme="minorHAnsi" w:cstheme="minorHAnsi"/>
                <w:spacing w:val="-6"/>
                <w:sz w:val="16"/>
                <w:szCs w:val="16"/>
                <w:lang w:val="en-GB"/>
              </w:rPr>
              <w:t>Reliability (test-retest).</w:t>
            </w:r>
          </w:p>
        </w:tc>
        <w:tc>
          <w:tcPr>
            <w:tcW w:w="517" w:type="pct"/>
          </w:tcPr>
          <w:p w14:paraId="7E32898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 but scale designed to assess people living in the community</w:t>
            </w:r>
          </w:p>
        </w:tc>
        <w:tc>
          <w:tcPr>
            <w:tcW w:w="353" w:type="pct"/>
          </w:tcPr>
          <w:p w14:paraId="73D3E87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N=38</w:t>
            </w:r>
            <w:r w:rsidRPr="00221370">
              <w:rPr>
                <w:rFonts w:asciiTheme="minorHAnsi" w:hAnsiTheme="minorHAnsi" w:cstheme="minorHAnsi"/>
                <w:spacing w:val="-6"/>
                <w:sz w:val="16"/>
                <w:szCs w:val="16"/>
                <w:lang w:val="en-GB"/>
              </w:rPr>
              <w:br/>
              <w:t>(test-retest reliability N=18)</w:t>
            </w:r>
          </w:p>
        </w:tc>
        <w:tc>
          <w:tcPr>
            <w:tcW w:w="647" w:type="pct"/>
          </w:tcPr>
          <w:p w14:paraId="238951E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Dementia</w:t>
            </w:r>
          </w:p>
        </w:tc>
        <w:tc>
          <w:tcPr>
            <w:tcW w:w="369" w:type="pct"/>
          </w:tcPr>
          <w:p w14:paraId="6618DC5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76 (nr, 59 to 87)</w:t>
            </w:r>
          </w:p>
        </w:tc>
        <w:tc>
          <w:tcPr>
            <w:tcW w:w="446" w:type="pct"/>
          </w:tcPr>
          <w:p w14:paraId="62C90CD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23.68%</w:t>
            </w:r>
          </w:p>
        </w:tc>
        <w:tc>
          <w:tcPr>
            <w:tcW w:w="442" w:type="pct"/>
          </w:tcPr>
          <w:p w14:paraId="55FF09F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609" w:type="pct"/>
          </w:tcPr>
          <w:p w14:paraId="342D615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24.95 (9.30, nr)</w:t>
            </w:r>
          </w:p>
        </w:tc>
      </w:tr>
      <w:tr w:rsidR="00975A26" w:rsidRPr="00221370" w14:paraId="329707E0" w14:textId="77777777" w:rsidTr="00975A2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8" w:type="pct"/>
            <w:vMerge w:val="restart"/>
            <w:hideMark/>
          </w:tcPr>
          <w:p w14:paraId="1324B77D" w14:textId="4B22D39D" w:rsidR="00975A26" w:rsidRPr="00F558E6" w:rsidRDefault="00CE4E81"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[43]</w:t>
            </w:r>
          </w:p>
          <w:p w14:paraId="029FFD85"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val="restart"/>
            <w:hideMark/>
          </w:tcPr>
          <w:p w14:paraId="4ECD994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BSSD</w:t>
            </w:r>
          </w:p>
        </w:tc>
        <w:tc>
          <w:tcPr>
            <w:tcW w:w="409" w:type="pct"/>
            <w:vMerge w:val="restart"/>
            <w:hideMark/>
          </w:tcPr>
          <w:p w14:paraId="407D267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p>
        </w:tc>
        <w:tc>
          <w:tcPr>
            <w:tcW w:w="626" w:type="pct"/>
            <w:hideMark/>
          </w:tcPr>
          <w:p w14:paraId="1C39512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Development (item elicitation and pilot)</w:t>
            </w:r>
          </w:p>
        </w:tc>
        <w:tc>
          <w:tcPr>
            <w:tcW w:w="517" w:type="pct"/>
          </w:tcPr>
          <w:p w14:paraId="5DEB78F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Item elicitation: n/a no participants</w:t>
            </w:r>
          </w:p>
          <w:p w14:paraId="2D8DA61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Pilot: nr</w:t>
            </w:r>
          </w:p>
        </w:tc>
        <w:tc>
          <w:tcPr>
            <w:tcW w:w="353" w:type="pct"/>
          </w:tcPr>
          <w:p w14:paraId="2E29262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647" w:type="pct"/>
          </w:tcPr>
          <w:p w14:paraId="7BA8AA2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369" w:type="pct"/>
          </w:tcPr>
          <w:p w14:paraId="1094CF7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446" w:type="pct"/>
          </w:tcPr>
          <w:p w14:paraId="37E9047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442" w:type="pct"/>
          </w:tcPr>
          <w:p w14:paraId="015E28F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609" w:type="pct"/>
          </w:tcPr>
          <w:p w14:paraId="1455973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r>
      <w:tr w:rsidR="00975A26" w:rsidRPr="00221370" w14:paraId="188CEF2B" w14:textId="77777777" w:rsidTr="00975A26">
        <w:trPr>
          <w:trHeight w:val="1400"/>
        </w:trPr>
        <w:tc>
          <w:tcPr>
            <w:cnfStyle w:val="001000000000" w:firstRow="0" w:lastRow="0" w:firstColumn="1" w:lastColumn="0" w:oddVBand="0" w:evenVBand="0" w:oddHBand="0" w:evenHBand="0" w:firstRowFirstColumn="0" w:firstRowLastColumn="0" w:lastRowFirstColumn="0" w:lastRowLastColumn="0"/>
            <w:tcW w:w="268" w:type="pct"/>
            <w:vMerge/>
          </w:tcPr>
          <w:p w14:paraId="6715FB1F"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tcPr>
          <w:p w14:paraId="514FB52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tcPr>
          <w:p w14:paraId="79E690D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26" w:type="pct"/>
          </w:tcPr>
          <w:p w14:paraId="1D50180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C000"/>
                <w:spacing w:val="-6"/>
                <w:sz w:val="16"/>
                <w:szCs w:val="16"/>
                <w:lang w:val="en-GB"/>
              </w:rPr>
            </w:pPr>
            <w:r w:rsidRPr="00221370">
              <w:rPr>
                <w:rFonts w:asciiTheme="minorHAnsi" w:hAnsiTheme="minorHAnsi" w:cstheme="minorHAnsi"/>
                <w:spacing w:val="-6"/>
                <w:sz w:val="16"/>
                <w:szCs w:val="16"/>
                <w:lang w:val="en-GB"/>
              </w:rPr>
              <w:t>Internal consistency;  Reliability (interrater &amp; test-retest); Hypothesis Testing (divergent &amp; known groups)</w:t>
            </w:r>
          </w:p>
        </w:tc>
        <w:tc>
          <w:tcPr>
            <w:tcW w:w="517" w:type="pct"/>
          </w:tcPr>
          <w:p w14:paraId="24B6586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Outpatients – No confirmation from correspondence whether community-dwelling.</w:t>
            </w:r>
          </w:p>
        </w:tc>
        <w:tc>
          <w:tcPr>
            <w:tcW w:w="353" w:type="pct"/>
          </w:tcPr>
          <w:p w14:paraId="026A201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N=106</w:t>
            </w:r>
          </w:p>
          <w:p w14:paraId="3C5CEBF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(hypothesis testing: N=83 to 97; reliability: N=20 to 21)</w:t>
            </w:r>
          </w:p>
        </w:tc>
        <w:tc>
          <w:tcPr>
            <w:tcW w:w="647" w:type="pct"/>
          </w:tcPr>
          <w:p w14:paraId="53D4462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Alzheimer’s Disease</w:t>
            </w:r>
          </w:p>
        </w:tc>
        <w:tc>
          <w:tcPr>
            <w:tcW w:w="369" w:type="pct"/>
          </w:tcPr>
          <w:p w14:paraId="11935F1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72.1 (9.8, 45 to 93)</w:t>
            </w:r>
          </w:p>
        </w:tc>
        <w:tc>
          <w:tcPr>
            <w:tcW w:w="446" w:type="pct"/>
          </w:tcPr>
          <w:p w14:paraId="5DB2EB6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35% male</w:t>
            </w:r>
          </w:p>
        </w:tc>
        <w:tc>
          <w:tcPr>
            <w:tcW w:w="442" w:type="pct"/>
          </w:tcPr>
          <w:p w14:paraId="33FE0BF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Modified MMSE: 26.2 (13.8, 0 to 52)</w:t>
            </w:r>
          </w:p>
        </w:tc>
        <w:tc>
          <w:tcPr>
            <w:tcW w:w="609" w:type="pct"/>
          </w:tcPr>
          <w:p w14:paraId="341EB18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Global apathy / indifference =31.1% absent; 50.0% minimal to mild; 18.8% moderate to severe.</w:t>
            </w:r>
            <w:r w:rsidRPr="00221370">
              <w:rPr>
                <w:rFonts w:asciiTheme="minorHAnsi" w:hAnsiTheme="minorHAnsi" w:cstheme="minorHAnsi"/>
                <w:spacing w:val="-6"/>
                <w:sz w:val="16"/>
                <w:szCs w:val="16"/>
                <w:lang w:val="en-GB"/>
              </w:rPr>
              <w:br/>
              <w:t>raw scores nr.</w:t>
            </w:r>
          </w:p>
        </w:tc>
      </w:tr>
      <w:tr w:rsidR="00975A26" w:rsidRPr="00221370" w14:paraId="1C03C64F" w14:textId="77777777" w:rsidTr="00975A26">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68" w:type="pct"/>
            <w:vMerge w:val="restart"/>
            <w:hideMark/>
          </w:tcPr>
          <w:p w14:paraId="71C012C5" w14:textId="25268DDB" w:rsidR="00975A26" w:rsidRPr="00F558E6" w:rsidRDefault="00CE4E81"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[37]</w:t>
            </w:r>
          </w:p>
          <w:p w14:paraId="709CFAB6"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val="restart"/>
            <w:hideMark/>
          </w:tcPr>
          <w:p w14:paraId="514B0EB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DAIR</w:t>
            </w:r>
          </w:p>
        </w:tc>
        <w:tc>
          <w:tcPr>
            <w:tcW w:w="409" w:type="pct"/>
            <w:vMerge w:val="restart"/>
            <w:hideMark/>
          </w:tcPr>
          <w:p w14:paraId="4780E41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r w:rsidRPr="00221370">
              <w:rPr>
                <w:rFonts w:asciiTheme="minorHAnsi" w:hAnsiTheme="minorHAnsi" w:cstheme="minorHAnsi"/>
                <w:spacing w:val="-6"/>
                <w:sz w:val="16"/>
                <w:szCs w:val="16"/>
                <w:vertAlign w:val="superscript"/>
                <w:lang w:val="en-GB"/>
              </w:rPr>
              <w:t>^</w:t>
            </w:r>
          </w:p>
        </w:tc>
        <w:tc>
          <w:tcPr>
            <w:tcW w:w="626" w:type="pct"/>
            <w:hideMark/>
          </w:tcPr>
          <w:p w14:paraId="36BB1D2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Development (item elicitation and pilot); </w:t>
            </w:r>
          </w:p>
        </w:tc>
        <w:tc>
          <w:tcPr>
            <w:tcW w:w="517" w:type="pct"/>
          </w:tcPr>
          <w:p w14:paraId="4359152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353" w:type="pct"/>
          </w:tcPr>
          <w:p w14:paraId="4B8CC89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647" w:type="pct"/>
          </w:tcPr>
          <w:p w14:paraId="72F9144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Mixed sample: People with AD, their carers and clinical researchers.</w:t>
            </w:r>
          </w:p>
        </w:tc>
        <w:tc>
          <w:tcPr>
            <w:tcW w:w="369" w:type="pct"/>
          </w:tcPr>
          <w:p w14:paraId="588B376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446" w:type="pct"/>
          </w:tcPr>
          <w:p w14:paraId="6FD8C44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442" w:type="pct"/>
          </w:tcPr>
          <w:p w14:paraId="69EEC68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609" w:type="pct"/>
          </w:tcPr>
          <w:p w14:paraId="0843619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r>
      <w:tr w:rsidR="00975A26" w:rsidRPr="00221370" w14:paraId="54FEA50A" w14:textId="77777777" w:rsidTr="00975A26">
        <w:trPr>
          <w:trHeight w:val="1017"/>
        </w:trPr>
        <w:tc>
          <w:tcPr>
            <w:cnfStyle w:val="001000000000" w:firstRow="0" w:lastRow="0" w:firstColumn="1" w:lastColumn="0" w:oddVBand="0" w:evenVBand="0" w:oddHBand="0" w:evenHBand="0" w:firstRowFirstColumn="0" w:firstRowLastColumn="0" w:lastRowFirstColumn="0" w:lastRowLastColumn="0"/>
            <w:tcW w:w="268" w:type="pct"/>
            <w:vMerge/>
          </w:tcPr>
          <w:p w14:paraId="57DB801E"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tcPr>
          <w:p w14:paraId="1ACEDA5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tcPr>
          <w:p w14:paraId="0C99F99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26" w:type="pct"/>
          </w:tcPr>
          <w:p w14:paraId="0A09F1F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Structural validity; Internal consistency; Hypothesis testing (convergent &amp; divergent)</w:t>
            </w:r>
          </w:p>
        </w:tc>
        <w:tc>
          <w:tcPr>
            <w:tcW w:w="517" w:type="pct"/>
          </w:tcPr>
          <w:p w14:paraId="3A94B38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p w14:paraId="75B8F6B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Designed to assess people living in environments whose daily activities are not structured, suggesting community-dwelling. No confirmation from correspondence whether community-dwelling.</w:t>
            </w:r>
          </w:p>
        </w:tc>
        <w:tc>
          <w:tcPr>
            <w:tcW w:w="353" w:type="pct"/>
          </w:tcPr>
          <w:p w14:paraId="53DEE50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N=100</w:t>
            </w:r>
          </w:p>
        </w:tc>
        <w:tc>
          <w:tcPr>
            <w:tcW w:w="647" w:type="pct"/>
          </w:tcPr>
          <w:p w14:paraId="2904860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Alzheimer’s Disease</w:t>
            </w:r>
          </w:p>
        </w:tc>
        <w:tc>
          <w:tcPr>
            <w:tcW w:w="369" w:type="pct"/>
          </w:tcPr>
          <w:p w14:paraId="2D96572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75.00 (8.48; 52 to 92)</w:t>
            </w:r>
          </w:p>
        </w:tc>
        <w:tc>
          <w:tcPr>
            <w:tcW w:w="446" w:type="pct"/>
          </w:tcPr>
          <w:p w14:paraId="7B9ACEE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50%</w:t>
            </w:r>
          </w:p>
        </w:tc>
        <w:tc>
          <w:tcPr>
            <w:tcW w:w="442" w:type="pct"/>
          </w:tcPr>
          <w:p w14:paraId="7D01772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18.55 (7.20; 3 to 29) </w:t>
            </w:r>
          </w:p>
          <w:p w14:paraId="3C44BBD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(Unobtainable for 16%)</w:t>
            </w:r>
          </w:p>
        </w:tc>
        <w:tc>
          <w:tcPr>
            <w:tcW w:w="609" w:type="pct"/>
          </w:tcPr>
          <w:p w14:paraId="33E78C5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1.19 (0.69, 0 to 3)</w:t>
            </w:r>
          </w:p>
        </w:tc>
      </w:tr>
      <w:tr w:rsidR="00975A26" w:rsidRPr="00221370" w14:paraId="54C44D12" w14:textId="77777777" w:rsidTr="00975A2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8" w:type="pct"/>
          </w:tcPr>
          <w:p w14:paraId="480E5184" w14:textId="425BD2FB" w:rsidR="00975A26" w:rsidRPr="00F558E6" w:rsidRDefault="00CE4E81"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[38]</w:t>
            </w:r>
            <w:r w:rsidR="00975A26" w:rsidRPr="00F558E6">
              <w:rPr>
                <w:rFonts w:asciiTheme="minorHAnsi" w:hAnsiTheme="minorHAnsi" w:cstheme="minorHAnsi"/>
                <w:b w:val="0"/>
                <w:spacing w:val="-6"/>
                <w:sz w:val="16"/>
                <w:szCs w:val="16"/>
                <w:lang w:val="en-GB"/>
              </w:rPr>
              <w:t xml:space="preserve"> </w:t>
            </w:r>
          </w:p>
          <w:p w14:paraId="685A0978"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tcPr>
          <w:p w14:paraId="612A3C9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DAS</w:t>
            </w:r>
          </w:p>
        </w:tc>
        <w:tc>
          <w:tcPr>
            <w:tcW w:w="409" w:type="pct"/>
          </w:tcPr>
          <w:p w14:paraId="2C63AB0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 (assumed)</w:t>
            </w:r>
          </w:p>
        </w:tc>
        <w:tc>
          <w:tcPr>
            <w:tcW w:w="626" w:type="pct"/>
          </w:tcPr>
          <w:p w14:paraId="06A4DF2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Development study (item elicitation)</w:t>
            </w:r>
          </w:p>
        </w:tc>
        <w:tc>
          <w:tcPr>
            <w:tcW w:w="517" w:type="pct"/>
          </w:tcPr>
          <w:p w14:paraId="7E12543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 no participants involved in item elicitation</w:t>
            </w:r>
          </w:p>
        </w:tc>
        <w:tc>
          <w:tcPr>
            <w:tcW w:w="353" w:type="pct"/>
          </w:tcPr>
          <w:p w14:paraId="20362C9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647" w:type="pct"/>
          </w:tcPr>
          <w:p w14:paraId="59591F2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369" w:type="pct"/>
          </w:tcPr>
          <w:p w14:paraId="4B0DF36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446" w:type="pct"/>
          </w:tcPr>
          <w:p w14:paraId="713F085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442" w:type="pct"/>
          </w:tcPr>
          <w:p w14:paraId="1A2FB04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609" w:type="pct"/>
          </w:tcPr>
          <w:p w14:paraId="3289350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r>
      <w:tr w:rsidR="00975A26" w:rsidRPr="00221370" w14:paraId="7E8A9AC6" w14:textId="77777777" w:rsidTr="00975A26">
        <w:trPr>
          <w:trHeight w:val="1091"/>
        </w:trPr>
        <w:tc>
          <w:tcPr>
            <w:cnfStyle w:val="001000000000" w:firstRow="0" w:lastRow="0" w:firstColumn="1" w:lastColumn="0" w:oddVBand="0" w:evenVBand="0" w:oddHBand="0" w:evenHBand="0" w:firstRowFirstColumn="0" w:firstRowLastColumn="0" w:lastRowFirstColumn="0" w:lastRowLastColumn="0"/>
            <w:tcW w:w="268" w:type="pct"/>
            <w:vMerge w:val="restart"/>
            <w:hideMark/>
          </w:tcPr>
          <w:p w14:paraId="09CD8B3A" w14:textId="0B07D0AE"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[75]</w:t>
            </w:r>
          </w:p>
        </w:tc>
        <w:tc>
          <w:tcPr>
            <w:tcW w:w="314" w:type="pct"/>
            <w:vMerge w:val="restart"/>
            <w:hideMark/>
          </w:tcPr>
          <w:p w14:paraId="2D62E1D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DAS</w:t>
            </w:r>
          </w:p>
        </w:tc>
        <w:tc>
          <w:tcPr>
            <w:tcW w:w="409" w:type="pct"/>
            <w:vMerge w:val="restart"/>
            <w:hideMark/>
          </w:tcPr>
          <w:p w14:paraId="457E268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r w:rsidRPr="00221370">
              <w:rPr>
                <w:rFonts w:asciiTheme="minorHAnsi" w:hAnsiTheme="minorHAnsi" w:cstheme="minorHAnsi"/>
                <w:spacing w:val="-6"/>
                <w:sz w:val="16"/>
                <w:szCs w:val="16"/>
                <w:vertAlign w:val="superscript"/>
                <w:lang w:val="en-GB"/>
              </w:rPr>
              <w:t>^</w:t>
            </w:r>
          </w:p>
        </w:tc>
        <w:tc>
          <w:tcPr>
            <w:tcW w:w="626" w:type="pct"/>
            <w:vMerge w:val="restart"/>
            <w:hideMark/>
          </w:tcPr>
          <w:p w14:paraId="13980E5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Internal consistency; Hypothesis testing (convergent; divergent) </w:t>
            </w:r>
          </w:p>
        </w:tc>
        <w:tc>
          <w:tcPr>
            <w:tcW w:w="517" w:type="pct"/>
            <w:vMerge w:val="restart"/>
          </w:tcPr>
          <w:p w14:paraId="4B69D8A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Outpatients - all confirmed community via correspondence.</w:t>
            </w:r>
          </w:p>
        </w:tc>
        <w:tc>
          <w:tcPr>
            <w:tcW w:w="353" w:type="pct"/>
            <w:hideMark/>
          </w:tcPr>
          <w:p w14:paraId="36AA0E8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DAS-S </w:t>
            </w:r>
          </w:p>
          <w:p w14:paraId="34FB6AC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N=68</w:t>
            </w:r>
          </w:p>
        </w:tc>
        <w:tc>
          <w:tcPr>
            <w:tcW w:w="647" w:type="pct"/>
            <w:hideMark/>
          </w:tcPr>
          <w:p w14:paraId="2C3BBD5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Parkinson’s Disease without dementia and healthy controls:</w:t>
            </w:r>
          </w:p>
          <w:p w14:paraId="0ADC82A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PD (N=34) </w:t>
            </w:r>
          </w:p>
          <w:p w14:paraId="488D5A1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(N=34)</w:t>
            </w:r>
          </w:p>
        </w:tc>
        <w:tc>
          <w:tcPr>
            <w:tcW w:w="369" w:type="pct"/>
            <w:hideMark/>
          </w:tcPr>
          <w:p w14:paraId="71C7311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68.2 (9.2, nr)</w:t>
            </w:r>
          </w:p>
          <w:p w14:paraId="01B3841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Ctrl: 66.1 (9.2, nr) </w:t>
            </w:r>
          </w:p>
        </w:tc>
        <w:tc>
          <w:tcPr>
            <w:tcW w:w="446" w:type="pct"/>
            <w:hideMark/>
          </w:tcPr>
          <w:p w14:paraId="5EE04C7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44.12%</w:t>
            </w:r>
          </w:p>
        </w:tc>
        <w:tc>
          <w:tcPr>
            <w:tcW w:w="442" w:type="pct"/>
            <w:hideMark/>
          </w:tcPr>
          <w:p w14:paraId="5DE140D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609" w:type="pct"/>
            <w:hideMark/>
          </w:tcPr>
          <w:p w14:paraId="2581C5B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25.8 (8.7, nr)</w:t>
            </w:r>
            <w:r w:rsidRPr="00221370">
              <w:rPr>
                <w:rFonts w:asciiTheme="minorHAnsi" w:hAnsiTheme="minorHAnsi" w:cstheme="minorHAnsi"/>
                <w:spacing w:val="-6"/>
                <w:sz w:val="16"/>
                <w:szCs w:val="16"/>
                <w:lang w:val="en-GB"/>
              </w:rPr>
              <w:br/>
              <w:t>Ctrl: 21.2 (7.0, nr)</w:t>
            </w:r>
          </w:p>
        </w:tc>
      </w:tr>
      <w:tr w:rsidR="00975A26" w:rsidRPr="00221370" w14:paraId="0885280B" w14:textId="77777777" w:rsidTr="00975A2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8" w:type="pct"/>
            <w:vMerge/>
          </w:tcPr>
          <w:p w14:paraId="26609EF5"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tcPr>
          <w:p w14:paraId="63BEEEC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tcPr>
          <w:p w14:paraId="2EDA1C1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26" w:type="pct"/>
            <w:vMerge/>
          </w:tcPr>
          <w:p w14:paraId="0075284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517" w:type="pct"/>
            <w:vMerge/>
          </w:tcPr>
          <w:p w14:paraId="2996F7E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353" w:type="pct"/>
          </w:tcPr>
          <w:p w14:paraId="1FB1E13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DAS-I  </w:t>
            </w:r>
          </w:p>
          <w:p w14:paraId="0618EC9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N=60</w:t>
            </w:r>
          </w:p>
          <w:p w14:paraId="0538CEC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47" w:type="pct"/>
          </w:tcPr>
          <w:p w14:paraId="6F629FA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(sub-sample of those above)</w:t>
            </w:r>
          </w:p>
          <w:p w14:paraId="3593673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(N=30)</w:t>
            </w:r>
          </w:p>
          <w:p w14:paraId="72EBFC0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(N=30)</w:t>
            </w:r>
          </w:p>
        </w:tc>
        <w:tc>
          <w:tcPr>
            <w:tcW w:w="369" w:type="pct"/>
          </w:tcPr>
          <w:p w14:paraId="623172B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 for this sub-sample</w:t>
            </w:r>
          </w:p>
        </w:tc>
        <w:tc>
          <w:tcPr>
            <w:tcW w:w="446" w:type="pct"/>
          </w:tcPr>
          <w:p w14:paraId="1E0A90D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 for this sub-sample</w:t>
            </w:r>
          </w:p>
        </w:tc>
        <w:tc>
          <w:tcPr>
            <w:tcW w:w="442" w:type="pct"/>
          </w:tcPr>
          <w:p w14:paraId="1663C1C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609" w:type="pct"/>
          </w:tcPr>
          <w:p w14:paraId="0C0DCD2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25.1 (12.8, nr)</w:t>
            </w:r>
            <w:r w:rsidRPr="00221370">
              <w:rPr>
                <w:rFonts w:asciiTheme="minorHAnsi" w:hAnsiTheme="minorHAnsi" w:cstheme="minorHAnsi"/>
                <w:spacing w:val="-6"/>
                <w:sz w:val="16"/>
                <w:szCs w:val="16"/>
                <w:lang w:val="en-GB"/>
              </w:rPr>
              <w:br/>
              <w:t>Ctrl: 19.7 (9.5, nr)</w:t>
            </w:r>
          </w:p>
        </w:tc>
      </w:tr>
      <w:tr w:rsidR="00975A26" w:rsidRPr="00221370" w14:paraId="674102F5" w14:textId="77777777" w:rsidTr="00975A26">
        <w:trPr>
          <w:trHeight w:val="977"/>
        </w:trPr>
        <w:tc>
          <w:tcPr>
            <w:cnfStyle w:val="001000000000" w:firstRow="0" w:lastRow="0" w:firstColumn="1" w:lastColumn="0" w:oddVBand="0" w:evenVBand="0" w:oddHBand="0" w:evenHBand="0" w:firstRowFirstColumn="0" w:firstRowLastColumn="0" w:lastRowFirstColumn="0" w:lastRowLastColumn="0"/>
            <w:tcW w:w="268" w:type="pct"/>
            <w:vMerge w:val="restart"/>
            <w:hideMark/>
          </w:tcPr>
          <w:p w14:paraId="775DE8A9" w14:textId="5BF2D648"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[74]</w:t>
            </w:r>
          </w:p>
        </w:tc>
        <w:tc>
          <w:tcPr>
            <w:tcW w:w="314" w:type="pct"/>
            <w:vMerge w:val="restart"/>
            <w:hideMark/>
          </w:tcPr>
          <w:p w14:paraId="68B3A43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DAS</w:t>
            </w:r>
          </w:p>
        </w:tc>
        <w:tc>
          <w:tcPr>
            <w:tcW w:w="409" w:type="pct"/>
            <w:vMerge w:val="restart"/>
            <w:hideMark/>
          </w:tcPr>
          <w:p w14:paraId="4EAF9F8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r w:rsidRPr="00221370">
              <w:rPr>
                <w:rFonts w:asciiTheme="minorHAnsi" w:hAnsiTheme="minorHAnsi" w:cstheme="minorHAnsi"/>
                <w:spacing w:val="-6"/>
                <w:sz w:val="16"/>
                <w:szCs w:val="16"/>
                <w:vertAlign w:val="superscript"/>
                <w:lang w:val="en-GB"/>
              </w:rPr>
              <w:t>^</w:t>
            </w:r>
          </w:p>
        </w:tc>
        <w:tc>
          <w:tcPr>
            <w:tcW w:w="626" w:type="pct"/>
            <w:vMerge w:val="restart"/>
            <w:hideMark/>
          </w:tcPr>
          <w:p w14:paraId="4287FE2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Internal Consistency; Hypothesis testing (convergent &amp; divergent)</w:t>
            </w:r>
          </w:p>
        </w:tc>
        <w:tc>
          <w:tcPr>
            <w:tcW w:w="517" w:type="pct"/>
            <w:vMerge w:val="restart"/>
          </w:tcPr>
          <w:p w14:paraId="762EA8A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Community-dwelling</w:t>
            </w:r>
          </w:p>
        </w:tc>
        <w:tc>
          <w:tcPr>
            <w:tcW w:w="353" w:type="pct"/>
            <w:vMerge w:val="restart"/>
            <w:hideMark/>
          </w:tcPr>
          <w:p w14:paraId="770A457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N=157*</w:t>
            </w:r>
          </w:p>
        </w:tc>
        <w:tc>
          <w:tcPr>
            <w:tcW w:w="647" w:type="pct"/>
            <w:hideMark/>
          </w:tcPr>
          <w:p w14:paraId="60171AA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DAS-I</w:t>
            </w:r>
          </w:p>
          <w:p w14:paraId="716561D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Alzheimer’s Disease and controls</w:t>
            </w:r>
          </w:p>
          <w:p w14:paraId="5967364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AD (N=102) </w:t>
            </w:r>
          </w:p>
          <w:p w14:paraId="679AB64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(N=55)</w:t>
            </w:r>
          </w:p>
        </w:tc>
        <w:tc>
          <w:tcPr>
            <w:tcW w:w="369" w:type="pct"/>
            <w:hideMark/>
          </w:tcPr>
          <w:p w14:paraId="354FDC9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78.2 (8.5, nr) 82.4% aged 65 and over.</w:t>
            </w:r>
            <w:r w:rsidRPr="00221370">
              <w:rPr>
                <w:rFonts w:asciiTheme="minorHAnsi" w:hAnsiTheme="minorHAnsi" w:cstheme="minorHAnsi"/>
                <w:spacing w:val="-6"/>
                <w:sz w:val="16"/>
                <w:szCs w:val="16"/>
                <w:lang w:val="en-GB"/>
              </w:rPr>
              <w:br/>
              <w:t>Ctrl: 75.0 (6.1, nr)</w:t>
            </w:r>
          </w:p>
        </w:tc>
        <w:tc>
          <w:tcPr>
            <w:tcW w:w="446" w:type="pct"/>
            <w:hideMark/>
          </w:tcPr>
          <w:p w14:paraId="53CE976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51.0%*</w:t>
            </w:r>
          </w:p>
          <w:p w14:paraId="3792F84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50.9%*</w:t>
            </w:r>
          </w:p>
          <w:p w14:paraId="1C4B759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42" w:type="pct"/>
            <w:hideMark/>
          </w:tcPr>
          <w:p w14:paraId="15E9F0E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AD (N=80): 22.0 (5.3, nr) </w:t>
            </w:r>
          </w:p>
          <w:p w14:paraId="4ACA99D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nr</w:t>
            </w:r>
          </w:p>
        </w:tc>
        <w:tc>
          <w:tcPr>
            <w:tcW w:w="609" w:type="pct"/>
            <w:hideMark/>
          </w:tcPr>
          <w:p w14:paraId="597DA0F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 but AES:</w:t>
            </w:r>
          </w:p>
          <w:p w14:paraId="4395940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51.7 (11.5, nr)</w:t>
            </w:r>
          </w:p>
          <w:p w14:paraId="5C5C980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28.8 (5.2, nr)</w:t>
            </w:r>
          </w:p>
        </w:tc>
      </w:tr>
      <w:tr w:rsidR="00975A26" w:rsidRPr="00221370" w14:paraId="020D220D" w14:textId="77777777" w:rsidTr="00975A26">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68" w:type="pct"/>
            <w:vMerge/>
          </w:tcPr>
          <w:p w14:paraId="441B569B"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tcPr>
          <w:p w14:paraId="67D65DD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tcPr>
          <w:p w14:paraId="25DAB94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26" w:type="pct"/>
            <w:vMerge/>
          </w:tcPr>
          <w:p w14:paraId="5303A1A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517" w:type="pct"/>
            <w:vMerge/>
          </w:tcPr>
          <w:p w14:paraId="4D5D65F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353" w:type="pct"/>
            <w:vMerge/>
          </w:tcPr>
          <w:p w14:paraId="131DE74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47" w:type="pct"/>
          </w:tcPr>
          <w:p w14:paraId="7D3EAF9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DAS-S</w:t>
            </w:r>
          </w:p>
          <w:p w14:paraId="68E3060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(N=55, sub-sample of those above)</w:t>
            </w:r>
          </w:p>
          <w:p w14:paraId="686C049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(same as above, n=55)</w:t>
            </w:r>
          </w:p>
        </w:tc>
        <w:tc>
          <w:tcPr>
            <w:tcW w:w="369" w:type="pct"/>
          </w:tcPr>
          <w:p w14:paraId="12F966A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77.5 (7.9, nr)</w:t>
            </w:r>
          </w:p>
          <w:p w14:paraId="04E4054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75.0 (6.1, nr)</w:t>
            </w:r>
          </w:p>
        </w:tc>
        <w:tc>
          <w:tcPr>
            <w:tcW w:w="446" w:type="pct"/>
          </w:tcPr>
          <w:p w14:paraId="3AAB9B9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50.9%*</w:t>
            </w:r>
          </w:p>
          <w:p w14:paraId="647C89B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50.9%*</w:t>
            </w:r>
          </w:p>
        </w:tc>
        <w:tc>
          <w:tcPr>
            <w:tcW w:w="442" w:type="pct"/>
          </w:tcPr>
          <w:p w14:paraId="18BBB1C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609" w:type="pct"/>
          </w:tcPr>
          <w:p w14:paraId="73A0150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nr, but AES:  </w:t>
            </w:r>
          </w:p>
          <w:p w14:paraId="5F52AEE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38.9 (9.0, nr)</w:t>
            </w:r>
          </w:p>
        </w:tc>
      </w:tr>
      <w:tr w:rsidR="00975A26" w:rsidRPr="00221370" w14:paraId="21B57A03" w14:textId="77777777" w:rsidTr="00975A26">
        <w:trPr>
          <w:trHeight w:val="474"/>
        </w:trPr>
        <w:tc>
          <w:tcPr>
            <w:cnfStyle w:val="001000000000" w:firstRow="0" w:lastRow="0" w:firstColumn="1" w:lastColumn="0" w:oddVBand="0" w:evenVBand="0" w:oddHBand="0" w:evenHBand="0" w:firstRowFirstColumn="0" w:firstRowLastColumn="0" w:lastRowFirstColumn="0" w:lastRowLastColumn="0"/>
            <w:tcW w:w="268" w:type="pct"/>
            <w:hideMark/>
          </w:tcPr>
          <w:p w14:paraId="4CDFF46F" w14:textId="5462DC3A"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[62]</w:t>
            </w:r>
          </w:p>
        </w:tc>
        <w:tc>
          <w:tcPr>
            <w:tcW w:w="314" w:type="pct"/>
            <w:hideMark/>
          </w:tcPr>
          <w:p w14:paraId="46B12A8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DAS-S</w:t>
            </w:r>
          </w:p>
        </w:tc>
        <w:tc>
          <w:tcPr>
            <w:tcW w:w="409" w:type="pct"/>
            <w:hideMark/>
          </w:tcPr>
          <w:p w14:paraId="15B8821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Italian</w:t>
            </w:r>
          </w:p>
        </w:tc>
        <w:tc>
          <w:tcPr>
            <w:tcW w:w="626" w:type="pct"/>
            <w:hideMark/>
          </w:tcPr>
          <w:p w14:paraId="62635D0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Structural validity, Internal consistency, Hypothesis testing (convergent, divergent &amp; known groups)</w:t>
            </w:r>
          </w:p>
        </w:tc>
        <w:tc>
          <w:tcPr>
            <w:tcW w:w="517" w:type="pct"/>
          </w:tcPr>
          <w:p w14:paraId="18F5E4D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Outpatients - all confirmed community via correspondence.</w:t>
            </w:r>
          </w:p>
        </w:tc>
        <w:tc>
          <w:tcPr>
            <w:tcW w:w="353" w:type="pct"/>
            <w:hideMark/>
          </w:tcPr>
          <w:p w14:paraId="2C58BE2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N=207</w:t>
            </w:r>
          </w:p>
          <w:p w14:paraId="6383EB4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47" w:type="pct"/>
            <w:hideMark/>
          </w:tcPr>
          <w:p w14:paraId="56E51DF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Parkinson’s Disease and controls</w:t>
            </w:r>
          </w:p>
          <w:p w14:paraId="2EBA6DA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PD (N=107) </w:t>
            </w:r>
          </w:p>
          <w:p w14:paraId="410DAE5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(N=100)</w:t>
            </w:r>
          </w:p>
        </w:tc>
        <w:tc>
          <w:tcPr>
            <w:tcW w:w="369" w:type="pct"/>
            <w:hideMark/>
          </w:tcPr>
          <w:p w14:paraId="44E5C6B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66.02 (9.01,nr)</w:t>
            </w:r>
          </w:p>
          <w:p w14:paraId="3E058AD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64.52 (8.79,nr)</w:t>
            </w:r>
          </w:p>
        </w:tc>
        <w:tc>
          <w:tcPr>
            <w:tcW w:w="446" w:type="pct"/>
            <w:hideMark/>
          </w:tcPr>
          <w:p w14:paraId="75AD0A1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60.75%*</w:t>
            </w:r>
          </w:p>
        </w:tc>
        <w:tc>
          <w:tcPr>
            <w:tcW w:w="442" w:type="pct"/>
            <w:hideMark/>
          </w:tcPr>
          <w:p w14:paraId="0A68EAF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27.63 (2.09,nr)</w:t>
            </w:r>
          </w:p>
        </w:tc>
        <w:tc>
          <w:tcPr>
            <w:tcW w:w="609" w:type="pct"/>
            <w:hideMark/>
          </w:tcPr>
          <w:p w14:paraId="760B2B6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25.25 (12.76,nr)</w:t>
            </w:r>
            <w:r w:rsidRPr="00221370">
              <w:rPr>
                <w:rFonts w:asciiTheme="minorHAnsi" w:hAnsiTheme="minorHAnsi" w:cstheme="minorHAnsi"/>
                <w:spacing w:val="-6"/>
                <w:sz w:val="16"/>
                <w:szCs w:val="16"/>
                <w:lang w:val="en-GB"/>
              </w:rPr>
              <w:br/>
              <w:t>(Median (skewness)=23 (1.254))</w:t>
            </w:r>
          </w:p>
          <w:p w14:paraId="258CB2D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21.29 (8.35,nr)</w:t>
            </w:r>
            <w:r w:rsidRPr="00221370">
              <w:rPr>
                <w:rFonts w:asciiTheme="minorHAnsi" w:hAnsiTheme="minorHAnsi" w:cstheme="minorHAnsi"/>
                <w:spacing w:val="-6"/>
                <w:sz w:val="16"/>
                <w:szCs w:val="16"/>
                <w:lang w:val="en-GB"/>
              </w:rPr>
              <w:br/>
            </w:r>
          </w:p>
        </w:tc>
      </w:tr>
      <w:tr w:rsidR="00975A26" w:rsidRPr="00221370" w14:paraId="2F1BA5C2" w14:textId="77777777" w:rsidTr="00975A26">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268" w:type="pct"/>
          </w:tcPr>
          <w:p w14:paraId="4A167664" w14:textId="6C573FCE"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[63]</w:t>
            </w:r>
          </w:p>
        </w:tc>
        <w:tc>
          <w:tcPr>
            <w:tcW w:w="314" w:type="pct"/>
          </w:tcPr>
          <w:p w14:paraId="5AC8C81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bDAS</w:t>
            </w:r>
          </w:p>
        </w:tc>
        <w:tc>
          <w:tcPr>
            <w:tcW w:w="409" w:type="pct"/>
          </w:tcPr>
          <w:p w14:paraId="63B144E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p>
        </w:tc>
        <w:tc>
          <w:tcPr>
            <w:tcW w:w="626" w:type="pct"/>
          </w:tcPr>
          <w:p w14:paraId="22ACC88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Structural validity</w:t>
            </w:r>
          </w:p>
        </w:tc>
        <w:tc>
          <w:tcPr>
            <w:tcW w:w="517" w:type="pct"/>
          </w:tcPr>
          <w:p w14:paraId="5996AE6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Community-dwelling</w:t>
            </w:r>
          </w:p>
          <w:p w14:paraId="04AC7AF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ALS: nr </w:t>
            </w:r>
          </w:p>
        </w:tc>
        <w:tc>
          <w:tcPr>
            <w:tcW w:w="353" w:type="pct"/>
          </w:tcPr>
          <w:p w14:paraId="67F5D9E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N=204</w:t>
            </w:r>
          </w:p>
        </w:tc>
        <w:tc>
          <w:tcPr>
            <w:tcW w:w="647" w:type="pct"/>
          </w:tcPr>
          <w:p w14:paraId="5DB6398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Neurodegenerative Disease</w:t>
            </w:r>
          </w:p>
          <w:p w14:paraId="32C9E77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C000"/>
                <w:spacing w:val="-6"/>
                <w:sz w:val="16"/>
                <w:szCs w:val="16"/>
                <w:lang w:val="en-GB"/>
              </w:rPr>
            </w:pPr>
            <w:r w:rsidRPr="00221370">
              <w:rPr>
                <w:rFonts w:asciiTheme="minorHAnsi" w:hAnsiTheme="minorHAnsi" w:cstheme="minorHAnsi"/>
                <w:spacing w:val="-6"/>
                <w:sz w:val="16"/>
                <w:szCs w:val="16"/>
                <w:lang w:val="en-GB"/>
              </w:rPr>
              <w:t>AD (N=102)</w:t>
            </w:r>
          </w:p>
          <w:p w14:paraId="06C221B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ALS (N=102)</w:t>
            </w:r>
          </w:p>
        </w:tc>
        <w:tc>
          <w:tcPr>
            <w:tcW w:w="369" w:type="pct"/>
          </w:tcPr>
          <w:p w14:paraId="60934C2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78.2 (8.5, nr)</w:t>
            </w:r>
          </w:p>
          <w:p w14:paraId="0DDC7D1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ALS: 63.8 (11.0, nr)</w:t>
            </w:r>
          </w:p>
          <w:p w14:paraId="5EB85CF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 71.0 (12.1, nr)</w:t>
            </w:r>
          </w:p>
        </w:tc>
        <w:tc>
          <w:tcPr>
            <w:tcW w:w="446" w:type="pct"/>
          </w:tcPr>
          <w:p w14:paraId="61D30F4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51%*</w:t>
            </w:r>
            <w:r w:rsidRPr="00221370">
              <w:rPr>
                <w:rFonts w:asciiTheme="minorHAnsi" w:hAnsiTheme="minorHAnsi" w:cstheme="minorHAnsi"/>
                <w:spacing w:val="-6"/>
                <w:sz w:val="16"/>
                <w:szCs w:val="16"/>
                <w:lang w:val="en-GB"/>
              </w:rPr>
              <w:br/>
              <w:t>ALS: 70%*</w:t>
            </w:r>
          </w:p>
          <w:p w14:paraId="78FDDC5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 60%*</w:t>
            </w:r>
          </w:p>
        </w:tc>
        <w:tc>
          <w:tcPr>
            <w:tcW w:w="442" w:type="pct"/>
          </w:tcPr>
          <w:p w14:paraId="3DFA4B9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AD: (N=80): 22.0 (5.3, nr) </w:t>
            </w:r>
          </w:p>
          <w:p w14:paraId="4631FDC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ALS: nr</w:t>
            </w:r>
          </w:p>
          <w:p w14:paraId="06E177B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 nr</w:t>
            </w:r>
          </w:p>
        </w:tc>
        <w:tc>
          <w:tcPr>
            <w:tcW w:w="609" w:type="pct"/>
          </w:tcPr>
          <w:p w14:paraId="12B95DD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 for bDAS</w:t>
            </w:r>
          </w:p>
          <w:p w14:paraId="6C522F8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w:t>
            </w:r>
          </w:p>
          <w:p w14:paraId="27F6959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51.7 (11.5, nr)</w:t>
            </w:r>
          </w:p>
          <w:p w14:paraId="39D51D8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ALS: 33.2 (10.8, nr)</w:t>
            </w:r>
          </w:p>
          <w:p w14:paraId="3FDA271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 42.4 (14.4, nr)</w:t>
            </w:r>
          </w:p>
        </w:tc>
      </w:tr>
      <w:tr w:rsidR="00975A26" w:rsidRPr="00221370" w14:paraId="351E9037" w14:textId="77777777" w:rsidTr="00975A26">
        <w:trPr>
          <w:trHeight w:val="734"/>
        </w:trPr>
        <w:tc>
          <w:tcPr>
            <w:cnfStyle w:val="001000000000" w:firstRow="0" w:lastRow="0" w:firstColumn="1" w:lastColumn="0" w:oddVBand="0" w:evenVBand="0" w:oddHBand="0" w:evenHBand="0" w:firstRowFirstColumn="0" w:firstRowLastColumn="0" w:lastRowFirstColumn="0" w:lastRowLastColumn="0"/>
            <w:tcW w:w="268" w:type="pct"/>
          </w:tcPr>
          <w:p w14:paraId="52B2C09E" w14:textId="1457BAB4"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[76]</w:t>
            </w:r>
          </w:p>
        </w:tc>
        <w:tc>
          <w:tcPr>
            <w:tcW w:w="314" w:type="pct"/>
          </w:tcPr>
          <w:p w14:paraId="2E944FA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bDAS</w:t>
            </w:r>
          </w:p>
        </w:tc>
        <w:tc>
          <w:tcPr>
            <w:tcW w:w="409" w:type="pct"/>
          </w:tcPr>
          <w:p w14:paraId="0ABFB25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r w:rsidRPr="00221370">
              <w:rPr>
                <w:rFonts w:asciiTheme="minorHAnsi" w:hAnsiTheme="minorHAnsi" w:cstheme="minorHAnsi"/>
                <w:spacing w:val="-6"/>
                <w:sz w:val="16"/>
                <w:szCs w:val="16"/>
                <w:vertAlign w:val="superscript"/>
                <w:lang w:val="en-GB"/>
              </w:rPr>
              <w:t>^</w:t>
            </w:r>
          </w:p>
        </w:tc>
        <w:tc>
          <w:tcPr>
            <w:tcW w:w="626" w:type="pct"/>
          </w:tcPr>
          <w:p w14:paraId="7729D88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Internal consistency; Reliability (test-retest).</w:t>
            </w:r>
          </w:p>
        </w:tc>
        <w:tc>
          <w:tcPr>
            <w:tcW w:w="517" w:type="pct"/>
          </w:tcPr>
          <w:p w14:paraId="1B645E8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All confirmed community via correspondence.</w:t>
            </w:r>
          </w:p>
        </w:tc>
        <w:tc>
          <w:tcPr>
            <w:tcW w:w="353" w:type="pct"/>
          </w:tcPr>
          <w:p w14:paraId="748A3BD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N=53 (reliability N=43)</w:t>
            </w:r>
          </w:p>
        </w:tc>
        <w:tc>
          <w:tcPr>
            <w:tcW w:w="647" w:type="pct"/>
          </w:tcPr>
          <w:p w14:paraId="7625F9F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ALS</w:t>
            </w:r>
          </w:p>
        </w:tc>
        <w:tc>
          <w:tcPr>
            <w:tcW w:w="369" w:type="pct"/>
          </w:tcPr>
          <w:p w14:paraId="29F49EA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68.0 (7.5, nr)</w:t>
            </w:r>
          </w:p>
        </w:tc>
        <w:tc>
          <w:tcPr>
            <w:tcW w:w="446" w:type="pct"/>
          </w:tcPr>
          <w:p w14:paraId="28773F9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83.01%*</w:t>
            </w:r>
          </w:p>
        </w:tc>
        <w:tc>
          <w:tcPr>
            <w:tcW w:w="442" w:type="pct"/>
          </w:tcPr>
          <w:p w14:paraId="01D046C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ECAS cognitive score: 107.0 (14.1,nr)</w:t>
            </w:r>
          </w:p>
        </w:tc>
        <w:tc>
          <w:tcPr>
            <w:tcW w:w="609" w:type="pct"/>
          </w:tcPr>
          <w:p w14:paraId="2E38D50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 for total score</w:t>
            </w:r>
          </w:p>
          <w:p w14:paraId="5550597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DAS-I subscales:</w:t>
            </w:r>
          </w:p>
          <w:p w14:paraId="0685DDE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Executive: 6.1 (4.8, nr)</w:t>
            </w:r>
          </w:p>
          <w:p w14:paraId="589E204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Emotional: 8.9 (4.2, nr)</w:t>
            </w:r>
          </w:p>
          <w:p w14:paraId="4548792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Initiation: 12.1 (5.5, nr)</w:t>
            </w:r>
          </w:p>
          <w:p w14:paraId="085D1D6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b-DAS </w:t>
            </w:r>
          </w:p>
          <w:p w14:paraId="773D7D0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Executive: 2.0 (2.0, nr)</w:t>
            </w:r>
          </w:p>
          <w:p w14:paraId="0CF3B2B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Emotional:  2.9 (1.9, nr)</w:t>
            </w:r>
          </w:p>
          <w:p w14:paraId="7C1B0F1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Initiation: 4.3 (2.6, nr)</w:t>
            </w:r>
          </w:p>
        </w:tc>
      </w:tr>
      <w:tr w:rsidR="00975A26" w:rsidRPr="00221370" w14:paraId="77975B96" w14:textId="77777777" w:rsidTr="00975A26">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68" w:type="pct"/>
            <w:hideMark/>
          </w:tcPr>
          <w:p w14:paraId="708F63EC" w14:textId="2BD7DDA2"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[81]</w:t>
            </w:r>
          </w:p>
        </w:tc>
        <w:tc>
          <w:tcPr>
            <w:tcW w:w="314" w:type="pct"/>
            <w:hideMark/>
          </w:tcPr>
          <w:p w14:paraId="47F93BB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DEX</w:t>
            </w:r>
          </w:p>
        </w:tc>
        <w:tc>
          <w:tcPr>
            <w:tcW w:w="409" w:type="pct"/>
            <w:hideMark/>
          </w:tcPr>
          <w:p w14:paraId="3F73989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Japanese</w:t>
            </w:r>
          </w:p>
        </w:tc>
        <w:tc>
          <w:tcPr>
            <w:tcW w:w="626" w:type="pct"/>
            <w:hideMark/>
          </w:tcPr>
          <w:p w14:paraId="50B1C7E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Reliability (test-retest); Hypothesis testing (convergent &amp; divergent)</w:t>
            </w:r>
          </w:p>
        </w:tc>
        <w:tc>
          <w:tcPr>
            <w:tcW w:w="517" w:type="pct"/>
          </w:tcPr>
          <w:p w14:paraId="4F4EA3B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Outpatients.</w:t>
            </w:r>
          </w:p>
        </w:tc>
        <w:tc>
          <w:tcPr>
            <w:tcW w:w="353" w:type="pct"/>
            <w:hideMark/>
          </w:tcPr>
          <w:p w14:paraId="16EC53B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N=122 (reliability N=44)</w:t>
            </w:r>
          </w:p>
        </w:tc>
        <w:tc>
          <w:tcPr>
            <w:tcW w:w="647" w:type="pct"/>
            <w:hideMark/>
          </w:tcPr>
          <w:p w14:paraId="0353727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Alzheimer’s Disease</w:t>
            </w:r>
          </w:p>
        </w:tc>
        <w:tc>
          <w:tcPr>
            <w:tcW w:w="369" w:type="pct"/>
            <w:hideMark/>
          </w:tcPr>
          <w:p w14:paraId="335AE57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72.0 (7.7, nr)</w:t>
            </w:r>
          </w:p>
        </w:tc>
        <w:tc>
          <w:tcPr>
            <w:tcW w:w="446" w:type="pct"/>
            <w:hideMark/>
          </w:tcPr>
          <w:p w14:paraId="4121125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37.70%*</w:t>
            </w:r>
          </w:p>
        </w:tc>
        <w:tc>
          <w:tcPr>
            <w:tcW w:w="442" w:type="pct"/>
            <w:hideMark/>
          </w:tcPr>
          <w:p w14:paraId="2CC89E5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20.8 (2.0, nr)</w:t>
            </w:r>
          </w:p>
        </w:tc>
        <w:tc>
          <w:tcPr>
            <w:tcW w:w="609" w:type="pct"/>
            <w:hideMark/>
          </w:tcPr>
          <w:p w14:paraId="276F658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r>
      <w:tr w:rsidR="00975A26" w:rsidRPr="00221370" w14:paraId="7284192B" w14:textId="77777777" w:rsidTr="00975A26">
        <w:trPr>
          <w:trHeight w:val="803"/>
        </w:trPr>
        <w:tc>
          <w:tcPr>
            <w:cnfStyle w:val="001000000000" w:firstRow="0" w:lastRow="0" w:firstColumn="1" w:lastColumn="0" w:oddVBand="0" w:evenVBand="0" w:oddHBand="0" w:evenHBand="0" w:firstRowFirstColumn="0" w:firstRowLastColumn="0" w:lastRowFirstColumn="0" w:lastRowLastColumn="0"/>
            <w:tcW w:w="268" w:type="pct"/>
            <w:vMerge w:val="restart"/>
          </w:tcPr>
          <w:p w14:paraId="04A17E62" w14:textId="5E6324EB"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[68]</w:t>
            </w:r>
          </w:p>
        </w:tc>
        <w:tc>
          <w:tcPr>
            <w:tcW w:w="314" w:type="pct"/>
            <w:vMerge w:val="restart"/>
          </w:tcPr>
          <w:p w14:paraId="427A36D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FrSBe-I</w:t>
            </w:r>
          </w:p>
        </w:tc>
        <w:tc>
          <w:tcPr>
            <w:tcW w:w="409" w:type="pct"/>
            <w:vMerge w:val="restart"/>
          </w:tcPr>
          <w:p w14:paraId="65979E2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r w:rsidRPr="00221370">
              <w:rPr>
                <w:rFonts w:asciiTheme="minorHAnsi" w:hAnsiTheme="minorHAnsi" w:cstheme="minorHAnsi"/>
                <w:spacing w:val="-6"/>
                <w:sz w:val="16"/>
                <w:szCs w:val="16"/>
                <w:vertAlign w:val="superscript"/>
                <w:lang w:val="en-GB"/>
              </w:rPr>
              <w:t>^</w:t>
            </w:r>
          </w:p>
        </w:tc>
        <w:tc>
          <w:tcPr>
            <w:tcW w:w="626" w:type="pct"/>
          </w:tcPr>
          <w:p w14:paraId="049AAD7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Content validity (cognitive interview)</w:t>
            </w:r>
          </w:p>
        </w:tc>
        <w:tc>
          <w:tcPr>
            <w:tcW w:w="517" w:type="pct"/>
          </w:tcPr>
          <w:p w14:paraId="3CFD4E4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Outpatients - all confirmed community via correspondence.</w:t>
            </w:r>
          </w:p>
        </w:tc>
        <w:tc>
          <w:tcPr>
            <w:tcW w:w="353" w:type="pct"/>
          </w:tcPr>
          <w:p w14:paraId="5CB1AFE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N=10</w:t>
            </w:r>
          </w:p>
        </w:tc>
        <w:tc>
          <w:tcPr>
            <w:tcW w:w="647" w:type="pct"/>
          </w:tcPr>
          <w:p w14:paraId="27B6C34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People attending neuropsychological evaluation. 90% had memory complaints. Diagnoses nr.</w:t>
            </w:r>
          </w:p>
        </w:tc>
        <w:tc>
          <w:tcPr>
            <w:tcW w:w="369" w:type="pct"/>
          </w:tcPr>
          <w:p w14:paraId="296F679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446" w:type="pct"/>
          </w:tcPr>
          <w:p w14:paraId="31E701E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442" w:type="pct"/>
          </w:tcPr>
          <w:p w14:paraId="0640A4C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609" w:type="pct"/>
          </w:tcPr>
          <w:p w14:paraId="78FF3AE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r>
      <w:tr w:rsidR="00975A26" w:rsidRPr="00221370" w14:paraId="014C70D3" w14:textId="77777777" w:rsidTr="00975A26">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8" w:type="pct"/>
            <w:vMerge/>
            <w:hideMark/>
          </w:tcPr>
          <w:p w14:paraId="50C671B1"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hideMark/>
          </w:tcPr>
          <w:p w14:paraId="680482D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hideMark/>
          </w:tcPr>
          <w:p w14:paraId="101D6A4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26" w:type="pct"/>
            <w:hideMark/>
          </w:tcPr>
          <w:p w14:paraId="5381C66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Structural validity; Internal consistency;  hypothesis testing (groups &amp; divergent);  </w:t>
            </w:r>
          </w:p>
        </w:tc>
        <w:tc>
          <w:tcPr>
            <w:tcW w:w="517" w:type="pct"/>
          </w:tcPr>
          <w:p w14:paraId="34A6581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Outpatients - all confirmed community via correspondence.</w:t>
            </w:r>
          </w:p>
        </w:tc>
        <w:tc>
          <w:tcPr>
            <w:tcW w:w="353" w:type="pct"/>
            <w:hideMark/>
          </w:tcPr>
          <w:p w14:paraId="6C8EDE1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N=494 </w:t>
            </w:r>
            <w:r w:rsidRPr="00221370">
              <w:rPr>
                <w:rFonts w:asciiTheme="minorHAnsi" w:hAnsiTheme="minorHAnsi" w:cstheme="minorHAnsi"/>
                <w:spacing w:val="-6"/>
                <w:sz w:val="16"/>
                <w:szCs w:val="16"/>
                <w:lang w:val="en-GB"/>
              </w:rPr>
              <w:br/>
            </w:r>
          </w:p>
        </w:tc>
        <w:tc>
          <w:tcPr>
            <w:tcW w:w="647" w:type="pct"/>
            <w:hideMark/>
          </w:tcPr>
          <w:p w14:paraId="3FEB3A3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Mixed sample:</w:t>
            </w:r>
          </w:p>
          <w:p w14:paraId="3E249D8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Dementia: AD (19.3%*), VaD (4.9%); Dementia not otherwise specified (4.1%); MD (4.5%); FTD (4.1%); DLB (1.8%).</w:t>
            </w:r>
          </w:p>
          <w:p w14:paraId="1DBD211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(16.6%).</w:t>
            </w:r>
          </w:p>
          <w:p w14:paraId="7BAA196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MCI (12.5%).</w:t>
            </w:r>
          </w:p>
          <w:p w14:paraId="479EA11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Cognitive disorder not otherwise specified (CDNOS, 8.8%).</w:t>
            </w:r>
          </w:p>
          <w:p w14:paraId="2B980E6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Frontal stroke (7.2%).</w:t>
            </w:r>
          </w:p>
          <w:p w14:paraId="036CA39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Head injury (2.1%).</w:t>
            </w:r>
          </w:p>
          <w:p w14:paraId="79CB9C9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Other neurological disorder (&lt;1%).</w:t>
            </w:r>
          </w:p>
        </w:tc>
        <w:tc>
          <w:tcPr>
            <w:tcW w:w="369" w:type="pct"/>
            <w:hideMark/>
          </w:tcPr>
          <w:p w14:paraId="1343E99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69.92 (13.96, 19 to 95)</w:t>
            </w:r>
            <w:r w:rsidRPr="00221370">
              <w:rPr>
                <w:rFonts w:asciiTheme="minorHAnsi" w:hAnsiTheme="minorHAnsi" w:cstheme="minorHAnsi"/>
                <w:spacing w:val="-6"/>
                <w:sz w:val="16"/>
                <w:szCs w:val="16"/>
                <w:lang w:val="en-GB"/>
              </w:rPr>
              <w:br/>
            </w:r>
          </w:p>
          <w:p w14:paraId="2F64DBF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446" w:type="pct"/>
            <w:hideMark/>
          </w:tcPr>
          <w:p w14:paraId="4B57363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47.04%*</w:t>
            </w:r>
          </w:p>
          <w:p w14:paraId="6BC8EC7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p w14:paraId="1624B2C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br/>
            </w:r>
          </w:p>
        </w:tc>
        <w:tc>
          <w:tcPr>
            <w:tcW w:w="442" w:type="pct"/>
            <w:hideMark/>
          </w:tcPr>
          <w:p w14:paraId="18EB477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609" w:type="pct"/>
            <w:hideMark/>
          </w:tcPr>
          <w:p w14:paraId="1520C16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Original FrSBe-apathy: </w:t>
            </w:r>
          </w:p>
          <w:p w14:paraId="24A7350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PD=33.29 (12.71); AD =37.24 (10.18); Frontal impairment =38.18 (10.35)</w:t>
            </w:r>
          </w:p>
          <w:p w14:paraId="3DA9128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br/>
              <w:t xml:space="preserve">Revised FrSBe-apathy: </w:t>
            </w:r>
          </w:p>
          <w:p w14:paraId="1A386A2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PD=27.24 (10.13); AD =29.71 (7.83); Frontal impairment =30.21 (8.08)</w:t>
            </w:r>
          </w:p>
        </w:tc>
      </w:tr>
      <w:tr w:rsidR="00975A26" w:rsidRPr="00221370" w14:paraId="6C6EC06C" w14:textId="77777777" w:rsidTr="00975A26">
        <w:trPr>
          <w:trHeight w:val="1403"/>
        </w:trPr>
        <w:tc>
          <w:tcPr>
            <w:cnfStyle w:val="001000000000" w:firstRow="0" w:lastRow="0" w:firstColumn="1" w:lastColumn="0" w:oddVBand="0" w:evenVBand="0" w:oddHBand="0" w:evenHBand="0" w:firstRowFirstColumn="0" w:firstRowLastColumn="0" w:lastRowFirstColumn="0" w:lastRowLastColumn="0"/>
            <w:tcW w:w="268" w:type="pct"/>
            <w:hideMark/>
          </w:tcPr>
          <w:p w14:paraId="6C90F34A" w14:textId="12677907"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[64]</w:t>
            </w:r>
          </w:p>
        </w:tc>
        <w:tc>
          <w:tcPr>
            <w:tcW w:w="314" w:type="pct"/>
            <w:hideMark/>
          </w:tcPr>
          <w:p w14:paraId="0FD2574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FrSBe-I</w:t>
            </w:r>
          </w:p>
        </w:tc>
        <w:tc>
          <w:tcPr>
            <w:tcW w:w="409" w:type="pct"/>
            <w:hideMark/>
          </w:tcPr>
          <w:p w14:paraId="136ABAF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r w:rsidRPr="00221370">
              <w:rPr>
                <w:rFonts w:asciiTheme="minorHAnsi" w:hAnsiTheme="minorHAnsi" w:cstheme="minorHAnsi"/>
                <w:spacing w:val="-6"/>
                <w:sz w:val="16"/>
                <w:szCs w:val="16"/>
                <w:vertAlign w:val="superscript"/>
                <w:lang w:val="en-GB"/>
              </w:rPr>
              <w:t>^</w:t>
            </w:r>
          </w:p>
        </w:tc>
        <w:tc>
          <w:tcPr>
            <w:tcW w:w="626" w:type="pct"/>
            <w:hideMark/>
          </w:tcPr>
          <w:p w14:paraId="0093B22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Structural validity; Internal consistency</w:t>
            </w:r>
          </w:p>
        </w:tc>
        <w:tc>
          <w:tcPr>
            <w:tcW w:w="517" w:type="pct"/>
          </w:tcPr>
          <w:p w14:paraId="3D2772B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Outpatients - all confirmed community via correspondence.</w:t>
            </w:r>
          </w:p>
        </w:tc>
        <w:tc>
          <w:tcPr>
            <w:tcW w:w="353" w:type="pct"/>
            <w:hideMark/>
          </w:tcPr>
          <w:p w14:paraId="2D69A94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N=304</w:t>
            </w:r>
          </w:p>
        </w:tc>
        <w:tc>
          <w:tcPr>
            <w:tcW w:w="647" w:type="pct"/>
            <w:hideMark/>
          </w:tcPr>
          <w:p w14:paraId="4991092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Older adults with memory complaints:</w:t>
            </w:r>
          </w:p>
          <w:p w14:paraId="5C19D62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Dementia (N=166)</w:t>
            </w:r>
          </w:p>
          <w:p w14:paraId="6639184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MCI (N=63)</w:t>
            </w:r>
          </w:p>
          <w:p w14:paraId="3764C5D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No definitive diagnosis (NDD; N=28) </w:t>
            </w:r>
          </w:p>
          <w:p w14:paraId="30069A7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(N=47)</w:t>
            </w:r>
          </w:p>
        </w:tc>
        <w:tc>
          <w:tcPr>
            <w:tcW w:w="369" w:type="pct"/>
            <w:hideMark/>
          </w:tcPr>
          <w:p w14:paraId="08611E3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79.12 (8.05; 52 to 99)</w:t>
            </w:r>
          </w:p>
          <w:p w14:paraId="10D0693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46" w:type="pct"/>
            <w:hideMark/>
          </w:tcPr>
          <w:p w14:paraId="2662136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28.29%*</w:t>
            </w:r>
          </w:p>
        </w:tc>
        <w:tc>
          <w:tcPr>
            <w:tcW w:w="442" w:type="pct"/>
            <w:hideMark/>
          </w:tcPr>
          <w:p w14:paraId="1B8FA39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609" w:type="pct"/>
            <w:hideMark/>
          </w:tcPr>
          <w:p w14:paraId="7082FE9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86.12 (24.39)</w:t>
            </w:r>
          </w:p>
        </w:tc>
      </w:tr>
      <w:tr w:rsidR="00975A26" w:rsidRPr="00221370" w14:paraId="3FACA0B0" w14:textId="77777777" w:rsidTr="00975A26">
        <w:trPr>
          <w:cnfStyle w:val="000000100000" w:firstRow="0" w:lastRow="0" w:firstColumn="0" w:lastColumn="0" w:oddVBand="0" w:evenVBand="0" w:oddHBand="1" w:evenHBand="0" w:firstRowFirstColumn="0" w:firstRowLastColumn="0" w:lastRowFirstColumn="0" w:lastRowLastColumn="0"/>
          <w:trHeight w:val="1038"/>
        </w:trPr>
        <w:tc>
          <w:tcPr>
            <w:cnfStyle w:val="001000000000" w:firstRow="0" w:lastRow="0" w:firstColumn="1" w:lastColumn="0" w:oddVBand="0" w:evenVBand="0" w:oddHBand="0" w:evenHBand="0" w:firstRowFirstColumn="0" w:firstRowLastColumn="0" w:lastRowFirstColumn="0" w:lastRowLastColumn="0"/>
            <w:tcW w:w="268" w:type="pct"/>
          </w:tcPr>
          <w:p w14:paraId="6FD8E4F2" w14:textId="02ED3299" w:rsidR="00975A26" w:rsidRPr="00F558E6" w:rsidRDefault="00CE4E81"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[46,47]</w:t>
            </w:r>
            <w:r w:rsidR="00975A26" w:rsidRPr="00F558E6">
              <w:rPr>
                <w:rFonts w:asciiTheme="minorHAnsi" w:hAnsiTheme="minorHAnsi" w:cstheme="minorHAnsi"/>
                <w:b w:val="0"/>
                <w:spacing w:val="-6"/>
                <w:sz w:val="16"/>
                <w:szCs w:val="16"/>
                <w:lang w:val="en-GB"/>
              </w:rPr>
              <w:t xml:space="preserve"> </w:t>
            </w:r>
          </w:p>
        </w:tc>
        <w:tc>
          <w:tcPr>
            <w:tcW w:w="314" w:type="pct"/>
          </w:tcPr>
          <w:p w14:paraId="6ED3FF8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GDS-30</w:t>
            </w:r>
          </w:p>
        </w:tc>
        <w:tc>
          <w:tcPr>
            <w:tcW w:w="409" w:type="pct"/>
          </w:tcPr>
          <w:p w14:paraId="55FF331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r w:rsidRPr="00221370">
              <w:rPr>
                <w:rFonts w:asciiTheme="minorHAnsi" w:hAnsiTheme="minorHAnsi" w:cstheme="minorHAnsi"/>
                <w:spacing w:val="-6"/>
                <w:sz w:val="16"/>
                <w:szCs w:val="16"/>
                <w:vertAlign w:val="superscript"/>
                <w:lang w:val="en-GB"/>
              </w:rPr>
              <w:t>^</w:t>
            </w:r>
          </w:p>
        </w:tc>
        <w:tc>
          <w:tcPr>
            <w:tcW w:w="626" w:type="pct"/>
          </w:tcPr>
          <w:p w14:paraId="3A56D63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Development (Item elicitation and pilot study)</w:t>
            </w:r>
          </w:p>
        </w:tc>
        <w:tc>
          <w:tcPr>
            <w:tcW w:w="517" w:type="pct"/>
          </w:tcPr>
          <w:p w14:paraId="3065AB7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Item elicitation: n/a no participants</w:t>
            </w:r>
          </w:p>
          <w:p w14:paraId="476EDA4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Pilot: Community dwellers (N=20) and inpatients (N=51).</w:t>
            </w:r>
          </w:p>
        </w:tc>
        <w:tc>
          <w:tcPr>
            <w:tcW w:w="353" w:type="pct"/>
          </w:tcPr>
          <w:p w14:paraId="02B7BF0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N=71</w:t>
            </w:r>
          </w:p>
        </w:tc>
        <w:tc>
          <w:tcPr>
            <w:tcW w:w="647" w:type="pct"/>
          </w:tcPr>
          <w:p w14:paraId="5E28AAC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Healthy older adults (Ctrl: N=20) </w:t>
            </w:r>
          </w:p>
          <w:p w14:paraId="592CDE2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Depressed older pts (Dep: N=51)</w:t>
            </w:r>
          </w:p>
        </w:tc>
        <w:tc>
          <w:tcPr>
            <w:tcW w:w="369" w:type="pct"/>
          </w:tcPr>
          <w:p w14:paraId="295355B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p w14:paraId="7D0AFA6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All over 55.</w:t>
            </w:r>
          </w:p>
        </w:tc>
        <w:tc>
          <w:tcPr>
            <w:tcW w:w="446" w:type="pct"/>
          </w:tcPr>
          <w:p w14:paraId="29354DD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442" w:type="pct"/>
          </w:tcPr>
          <w:p w14:paraId="7CF7CD8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609" w:type="pct"/>
          </w:tcPr>
          <w:p w14:paraId="4993A1A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r>
      <w:tr w:rsidR="00975A26" w:rsidRPr="00221370" w14:paraId="2B5156B6" w14:textId="77777777" w:rsidTr="00975A26">
        <w:trPr>
          <w:trHeight w:val="85"/>
        </w:trPr>
        <w:tc>
          <w:tcPr>
            <w:cnfStyle w:val="001000000000" w:firstRow="0" w:lastRow="0" w:firstColumn="1" w:lastColumn="0" w:oddVBand="0" w:evenVBand="0" w:oddHBand="0" w:evenHBand="0" w:firstRowFirstColumn="0" w:firstRowLastColumn="0" w:lastRowFirstColumn="0" w:lastRowLastColumn="0"/>
            <w:tcW w:w="268" w:type="pct"/>
            <w:vMerge w:val="restart"/>
            <w:hideMark/>
          </w:tcPr>
          <w:p w14:paraId="5C9D5BCC" w14:textId="27D349B9"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[92]</w:t>
            </w:r>
          </w:p>
        </w:tc>
        <w:tc>
          <w:tcPr>
            <w:tcW w:w="314" w:type="pct"/>
            <w:vMerge w:val="restart"/>
            <w:hideMark/>
          </w:tcPr>
          <w:p w14:paraId="1BD7957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GDS-3A</w:t>
            </w:r>
          </w:p>
        </w:tc>
        <w:tc>
          <w:tcPr>
            <w:tcW w:w="409" w:type="pct"/>
            <w:vMerge w:val="restart"/>
            <w:hideMark/>
          </w:tcPr>
          <w:p w14:paraId="388E202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Dutch</w:t>
            </w:r>
            <w:r w:rsidRPr="00221370">
              <w:rPr>
                <w:rFonts w:asciiTheme="minorHAnsi" w:hAnsiTheme="minorHAnsi" w:cstheme="minorHAnsi"/>
                <w:spacing w:val="-6"/>
                <w:sz w:val="16"/>
                <w:szCs w:val="16"/>
                <w:vertAlign w:val="superscript"/>
                <w:lang w:val="en-GB"/>
              </w:rPr>
              <w:t>^</w:t>
            </w:r>
          </w:p>
        </w:tc>
        <w:tc>
          <w:tcPr>
            <w:tcW w:w="626" w:type="pct"/>
            <w:vMerge w:val="restart"/>
            <w:hideMark/>
          </w:tcPr>
          <w:p w14:paraId="3F74E9F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Hypothesis testing (convergent validity)</w:t>
            </w:r>
          </w:p>
        </w:tc>
        <w:tc>
          <w:tcPr>
            <w:tcW w:w="517" w:type="pct"/>
            <w:vMerge w:val="restart"/>
          </w:tcPr>
          <w:p w14:paraId="0340622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Community-dwelling</w:t>
            </w:r>
          </w:p>
        </w:tc>
        <w:tc>
          <w:tcPr>
            <w:tcW w:w="353" w:type="pct"/>
            <w:hideMark/>
          </w:tcPr>
          <w:p w14:paraId="580144B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Study 1 </w:t>
            </w:r>
          </w:p>
          <w:p w14:paraId="43B5C0D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 =427</w:t>
            </w:r>
          </w:p>
        </w:tc>
        <w:tc>
          <w:tcPr>
            <w:tcW w:w="647" w:type="pct"/>
            <w:hideMark/>
          </w:tcPr>
          <w:p w14:paraId="2EB447A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Older adults with mild cognitive deficits</w:t>
            </w:r>
          </w:p>
          <w:p w14:paraId="552DD76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369" w:type="pct"/>
            <w:hideMark/>
          </w:tcPr>
          <w:p w14:paraId="5AADE01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81.3 (4.6, nr)</w:t>
            </w:r>
          </w:p>
          <w:p w14:paraId="5B7B93D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All at least 75 and over</w:t>
            </w:r>
          </w:p>
        </w:tc>
        <w:tc>
          <w:tcPr>
            <w:tcW w:w="446" w:type="pct"/>
            <w:hideMark/>
          </w:tcPr>
          <w:p w14:paraId="2EE4BBF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39.8%*</w:t>
            </w:r>
          </w:p>
        </w:tc>
        <w:tc>
          <w:tcPr>
            <w:tcW w:w="442" w:type="pct"/>
            <w:hideMark/>
          </w:tcPr>
          <w:p w14:paraId="180BA01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pacing w:val="-6"/>
                <w:sz w:val="16"/>
                <w:szCs w:val="16"/>
                <w:u w:val="single"/>
                <w:lang w:val="en-GB"/>
              </w:rPr>
            </w:pPr>
            <w:r w:rsidRPr="00221370">
              <w:rPr>
                <w:rFonts w:asciiTheme="minorHAnsi" w:hAnsiTheme="minorHAnsi" w:cstheme="minorHAnsi"/>
                <w:i/>
                <w:spacing w:val="-6"/>
                <w:sz w:val="16"/>
                <w:szCs w:val="16"/>
                <w:u w:val="single"/>
                <w:lang w:val="en-GB"/>
              </w:rPr>
              <w:t>median (Q1 to Q3)</w:t>
            </w:r>
          </w:p>
          <w:p w14:paraId="11085B8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26 (25 to 27)</w:t>
            </w:r>
          </w:p>
        </w:tc>
        <w:tc>
          <w:tcPr>
            <w:tcW w:w="609" w:type="pct"/>
            <w:hideMark/>
          </w:tcPr>
          <w:p w14:paraId="08AC427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GDS-3a score:0 =52.8%; 1=30.7%; 2=12.2%; 3=4.4%</w:t>
            </w:r>
          </w:p>
          <w:p w14:paraId="537E320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AS: 11.3 (4.7)</w:t>
            </w:r>
          </w:p>
        </w:tc>
      </w:tr>
      <w:tr w:rsidR="00975A26" w:rsidRPr="00221370" w14:paraId="0B649071" w14:textId="77777777" w:rsidTr="00975A2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8" w:type="pct"/>
            <w:vMerge/>
          </w:tcPr>
          <w:p w14:paraId="6A7851BE"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tcPr>
          <w:p w14:paraId="24E4C6C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tcPr>
          <w:p w14:paraId="77A9C70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26" w:type="pct"/>
            <w:vMerge/>
          </w:tcPr>
          <w:p w14:paraId="4746685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517" w:type="pct"/>
            <w:vMerge/>
          </w:tcPr>
          <w:p w14:paraId="731D75A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353" w:type="pct"/>
          </w:tcPr>
          <w:p w14:paraId="4C3722F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Study 2</w:t>
            </w:r>
          </w:p>
          <w:p w14:paraId="7A4455E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N=1118</w:t>
            </w:r>
          </w:p>
        </w:tc>
        <w:tc>
          <w:tcPr>
            <w:tcW w:w="647" w:type="pct"/>
          </w:tcPr>
          <w:p w14:paraId="2A9FB33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Older adults with depressive symptoms</w:t>
            </w:r>
          </w:p>
        </w:tc>
        <w:tc>
          <w:tcPr>
            <w:tcW w:w="369" w:type="pct"/>
          </w:tcPr>
          <w:p w14:paraId="4BAC19F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GB"/>
              </w:rPr>
            </w:pPr>
            <w:r w:rsidRPr="00221370">
              <w:rPr>
                <w:rFonts w:asciiTheme="minorHAnsi" w:hAnsiTheme="minorHAnsi" w:cstheme="minorHAnsi"/>
                <w:spacing w:val="-6"/>
                <w:sz w:val="16"/>
                <w:szCs w:val="16"/>
                <w:lang w:val="en-GB"/>
              </w:rPr>
              <w:t>81.8 (4.9, nr)</w:t>
            </w:r>
          </w:p>
          <w:p w14:paraId="246D7E7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All at least 75 and over</w:t>
            </w:r>
          </w:p>
        </w:tc>
        <w:tc>
          <w:tcPr>
            <w:tcW w:w="446" w:type="pct"/>
          </w:tcPr>
          <w:p w14:paraId="17994B4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38.9%*</w:t>
            </w:r>
          </w:p>
        </w:tc>
        <w:tc>
          <w:tcPr>
            <w:tcW w:w="442" w:type="pct"/>
          </w:tcPr>
          <w:p w14:paraId="6EE90D5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pacing w:val="-6"/>
                <w:sz w:val="16"/>
                <w:szCs w:val="16"/>
                <w:u w:val="single"/>
                <w:lang w:val="en-GB"/>
              </w:rPr>
            </w:pPr>
            <w:r w:rsidRPr="00221370">
              <w:rPr>
                <w:rFonts w:asciiTheme="minorHAnsi" w:hAnsiTheme="minorHAnsi" w:cstheme="minorHAnsi"/>
                <w:i/>
                <w:spacing w:val="-6"/>
                <w:sz w:val="16"/>
                <w:szCs w:val="16"/>
                <w:u w:val="single"/>
                <w:lang w:val="en-GB"/>
              </w:rPr>
              <w:t>median (Q1 to Q3)</w:t>
            </w:r>
          </w:p>
          <w:p w14:paraId="7DB2F30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28 (27 to</w:t>
            </w:r>
            <w:r w:rsidRPr="00221370">
              <w:rPr>
                <w:rFonts w:asciiTheme="minorHAnsi" w:hAnsiTheme="minorHAnsi" w:cstheme="minorHAnsi"/>
                <w:i/>
                <w:spacing w:val="-6"/>
                <w:sz w:val="16"/>
                <w:szCs w:val="16"/>
                <w:lang w:val="en-GB"/>
              </w:rPr>
              <w:t xml:space="preserve"> </w:t>
            </w:r>
            <w:r w:rsidRPr="00221370">
              <w:rPr>
                <w:rFonts w:asciiTheme="minorHAnsi" w:hAnsiTheme="minorHAnsi" w:cstheme="minorHAnsi"/>
                <w:spacing w:val="-6"/>
                <w:sz w:val="16"/>
                <w:szCs w:val="16"/>
                <w:lang w:val="en-GB"/>
              </w:rPr>
              <w:t>29)</w:t>
            </w:r>
          </w:p>
        </w:tc>
        <w:tc>
          <w:tcPr>
            <w:tcW w:w="609" w:type="pct"/>
          </w:tcPr>
          <w:p w14:paraId="5521C3E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GDS-3a: 0 =64.2%; 1 =25.6%; 2 =9.3%; 3 =0.89%</w:t>
            </w:r>
            <w:r w:rsidRPr="00221370">
              <w:rPr>
                <w:rFonts w:asciiTheme="minorHAnsi" w:hAnsiTheme="minorHAnsi" w:cstheme="minorHAnsi"/>
                <w:spacing w:val="-6"/>
                <w:sz w:val="16"/>
                <w:szCs w:val="16"/>
                <w:lang w:val="en-GB"/>
              </w:rPr>
              <w:br/>
              <w:t>AS: 7.5 (4.6, nr)</w:t>
            </w:r>
          </w:p>
        </w:tc>
      </w:tr>
      <w:tr w:rsidR="00975A26" w:rsidRPr="00221370" w14:paraId="4FC05830" w14:textId="77777777" w:rsidTr="00975A26">
        <w:trPr>
          <w:trHeight w:val="71"/>
        </w:trPr>
        <w:tc>
          <w:tcPr>
            <w:cnfStyle w:val="001000000000" w:firstRow="0" w:lastRow="0" w:firstColumn="1" w:lastColumn="0" w:oddVBand="0" w:evenVBand="0" w:oddHBand="0" w:evenHBand="0" w:firstRowFirstColumn="0" w:firstRowLastColumn="0" w:lastRowFirstColumn="0" w:lastRowLastColumn="0"/>
            <w:tcW w:w="268" w:type="pct"/>
            <w:hideMark/>
          </w:tcPr>
          <w:p w14:paraId="2C0602A3" w14:textId="51DC2AB4"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[69]</w:t>
            </w:r>
          </w:p>
        </w:tc>
        <w:tc>
          <w:tcPr>
            <w:tcW w:w="314" w:type="pct"/>
            <w:hideMark/>
          </w:tcPr>
          <w:p w14:paraId="7D9FFAE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GDS-6A</w:t>
            </w:r>
          </w:p>
        </w:tc>
        <w:tc>
          <w:tcPr>
            <w:tcW w:w="409" w:type="pct"/>
            <w:hideMark/>
          </w:tcPr>
          <w:p w14:paraId="7D69925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r w:rsidRPr="00221370">
              <w:rPr>
                <w:rFonts w:asciiTheme="minorHAnsi" w:hAnsiTheme="minorHAnsi" w:cstheme="minorHAnsi"/>
                <w:spacing w:val="-6"/>
                <w:sz w:val="16"/>
                <w:szCs w:val="16"/>
                <w:vertAlign w:val="superscript"/>
                <w:lang w:val="en-GB"/>
              </w:rPr>
              <w:t>^</w:t>
            </w:r>
          </w:p>
        </w:tc>
        <w:tc>
          <w:tcPr>
            <w:tcW w:w="626" w:type="pct"/>
            <w:hideMark/>
          </w:tcPr>
          <w:p w14:paraId="5620CBD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Internal consistency, Hypothesis testing (divergent &amp; known groups)</w:t>
            </w:r>
          </w:p>
        </w:tc>
        <w:tc>
          <w:tcPr>
            <w:tcW w:w="517" w:type="pct"/>
          </w:tcPr>
          <w:p w14:paraId="4338805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Community-dwelling</w:t>
            </w:r>
          </w:p>
        </w:tc>
        <w:tc>
          <w:tcPr>
            <w:tcW w:w="353" w:type="pct"/>
            <w:hideMark/>
          </w:tcPr>
          <w:p w14:paraId="699FB0B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N=140</w:t>
            </w:r>
          </w:p>
        </w:tc>
        <w:tc>
          <w:tcPr>
            <w:tcW w:w="647" w:type="pct"/>
            <w:hideMark/>
          </w:tcPr>
          <w:p w14:paraId="2E4C328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Mixed sample:</w:t>
            </w:r>
          </w:p>
          <w:p w14:paraId="3C3B462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Dementia: AD (29.3%); VaD (29.3%); MD (13.6%)</w:t>
            </w:r>
          </w:p>
          <w:p w14:paraId="48FF093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Cognitive disorder not specified or MCI (CNS-MCI, 17.1%)</w:t>
            </w:r>
          </w:p>
          <w:p w14:paraId="7B11E5B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Other (6.4%); None (2.1%)</w:t>
            </w:r>
          </w:p>
          <w:p w14:paraId="78A669A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(2.2% nr)</w:t>
            </w:r>
          </w:p>
        </w:tc>
        <w:tc>
          <w:tcPr>
            <w:tcW w:w="369" w:type="pct"/>
            <w:hideMark/>
          </w:tcPr>
          <w:p w14:paraId="23312E1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78.2 (7.23, nr)</w:t>
            </w:r>
          </w:p>
          <w:p w14:paraId="30C15E1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All at least 65 or over</w:t>
            </w:r>
          </w:p>
        </w:tc>
        <w:tc>
          <w:tcPr>
            <w:tcW w:w="446" w:type="pct"/>
            <w:hideMark/>
          </w:tcPr>
          <w:p w14:paraId="0543E51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35.0%*</w:t>
            </w:r>
          </w:p>
        </w:tc>
        <w:tc>
          <w:tcPr>
            <w:tcW w:w="442" w:type="pct"/>
            <w:hideMark/>
          </w:tcPr>
          <w:p w14:paraId="18B7539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24.86 (3.35, nr)</w:t>
            </w:r>
          </w:p>
        </w:tc>
        <w:tc>
          <w:tcPr>
            <w:tcW w:w="609" w:type="pct"/>
            <w:hideMark/>
          </w:tcPr>
          <w:p w14:paraId="4C0E3A8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GDS-6a: 1.66 (1.39, nr) </w:t>
            </w:r>
          </w:p>
          <w:p w14:paraId="58E7CD6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r>
      <w:tr w:rsidR="00975A26" w:rsidRPr="00221370" w14:paraId="27DF0D04" w14:textId="77777777" w:rsidTr="00975A26">
        <w:trPr>
          <w:cnfStyle w:val="000000100000" w:firstRow="0" w:lastRow="0" w:firstColumn="0" w:lastColumn="0" w:oddVBand="0" w:evenVBand="0" w:oddHBand="1" w:evenHBand="0" w:firstRowFirstColumn="0" w:firstRowLastColumn="0" w:lastRowFirstColumn="0" w:lastRowLastColumn="0"/>
          <w:trHeight w:val="2353"/>
        </w:trPr>
        <w:tc>
          <w:tcPr>
            <w:cnfStyle w:val="001000000000" w:firstRow="0" w:lastRow="0" w:firstColumn="1" w:lastColumn="0" w:oddVBand="0" w:evenVBand="0" w:oddHBand="0" w:evenHBand="0" w:firstRowFirstColumn="0" w:firstRowLastColumn="0" w:lastRowFirstColumn="0" w:lastRowLastColumn="0"/>
            <w:tcW w:w="268" w:type="pct"/>
            <w:hideMark/>
          </w:tcPr>
          <w:p w14:paraId="21040CDF" w14:textId="2F5A7472"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[82]</w:t>
            </w:r>
          </w:p>
        </w:tc>
        <w:tc>
          <w:tcPr>
            <w:tcW w:w="314" w:type="pct"/>
            <w:hideMark/>
          </w:tcPr>
          <w:p w14:paraId="336E7BE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GIP-a-s</w:t>
            </w:r>
          </w:p>
          <w:p w14:paraId="30947CA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GIP-a-d</w:t>
            </w:r>
          </w:p>
        </w:tc>
        <w:tc>
          <w:tcPr>
            <w:tcW w:w="409" w:type="pct"/>
            <w:hideMark/>
          </w:tcPr>
          <w:p w14:paraId="4B7DDDF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Dutch</w:t>
            </w:r>
          </w:p>
        </w:tc>
        <w:tc>
          <w:tcPr>
            <w:tcW w:w="626" w:type="pct"/>
            <w:hideMark/>
          </w:tcPr>
          <w:p w14:paraId="36B83BE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Reliability (test-retest); Measurement error.</w:t>
            </w:r>
          </w:p>
        </w:tc>
        <w:tc>
          <w:tcPr>
            <w:tcW w:w="517" w:type="pct"/>
          </w:tcPr>
          <w:p w14:paraId="54DE95C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All confirmed community via correspondence.</w:t>
            </w:r>
          </w:p>
        </w:tc>
        <w:tc>
          <w:tcPr>
            <w:tcW w:w="353" w:type="pct"/>
            <w:hideMark/>
          </w:tcPr>
          <w:p w14:paraId="7A241DF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N=109</w:t>
            </w:r>
            <w:r w:rsidRPr="00221370">
              <w:rPr>
                <w:rFonts w:asciiTheme="minorHAnsi" w:hAnsiTheme="minorHAnsi" w:cstheme="minorHAnsi"/>
                <w:spacing w:val="-6"/>
                <w:sz w:val="16"/>
                <w:szCs w:val="16"/>
                <w:lang w:val="en-GB"/>
              </w:rPr>
              <w:br/>
              <w:t>Complete and analysed: N=56.</w:t>
            </w:r>
          </w:p>
        </w:tc>
        <w:tc>
          <w:tcPr>
            <w:tcW w:w="647" w:type="pct"/>
            <w:hideMark/>
          </w:tcPr>
          <w:p w14:paraId="569DD16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Mixed sample:</w:t>
            </w:r>
            <w:r w:rsidRPr="00221370">
              <w:rPr>
                <w:rFonts w:asciiTheme="minorHAnsi" w:hAnsiTheme="minorHAnsi" w:cstheme="minorHAnsi"/>
                <w:spacing w:val="-6"/>
                <w:sz w:val="16"/>
                <w:szCs w:val="16"/>
                <w:lang w:val="en-GB"/>
              </w:rPr>
              <w:br/>
              <w:t xml:space="preserve">Dementia: AD (82%); VaD (13%); Other dementia (3%); </w:t>
            </w:r>
          </w:p>
          <w:p w14:paraId="7F76A23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Other (affective disorder or other cognitive disorder, 2%) </w:t>
            </w:r>
          </w:p>
        </w:tc>
        <w:tc>
          <w:tcPr>
            <w:tcW w:w="369" w:type="pct"/>
            <w:hideMark/>
          </w:tcPr>
          <w:p w14:paraId="0539533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pacing w:val="-6"/>
                <w:sz w:val="16"/>
                <w:szCs w:val="16"/>
                <w:u w:val="single"/>
                <w:lang w:val="en-GB"/>
              </w:rPr>
            </w:pPr>
            <w:r w:rsidRPr="00221370">
              <w:rPr>
                <w:rFonts w:asciiTheme="minorHAnsi" w:hAnsiTheme="minorHAnsi" w:cstheme="minorHAnsi"/>
                <w:i/>
                <w:spacing w:val="-6"/>
                <w:sz w:val="16"/>
                <w:szCs w:val="16"/>
                <w:u w:val="single"/>
                <w:lang w:val="en-GB"/>
              </w:rPr>
              <w:t>median (Q1 to Q3, range)</w:t>
            </w:r>
          </w:p>
          <w:p w14:paraId="033988E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80 (75.5 to</w:t>
            </w:r>
            <w:r w:rsidRPr="00221370">
              <w:rPr>
                <w:rFonts w:asciiTheme="minorHAnsi" w:hAnsiTheme="minorHAnsi" w:cstheme="minorHAnsi"/>
                <w:i/>
                <w:spacing w:val="-6"/>
                <w:sz w:val="16"/>
                <w:szCs w:val="16"/>
                <w:lang w:val="en-GB"/>
              </w:rPr>
              <w:t xml:space="preserve"> </w:t>
            </w:r>
            <w:r w:rsidRPr="00221370">
              <w:rPr>
                <w:rFonts w:asciiTheme="minorHAnsi" w:hAnsiTheme="minorHAnsi" w:cstheme="minorHAnsi"/>
                <w:spacing w:val="-6"/>
                <w:sz w:val="16"/>
                <w:szCs w:val="16"/>
                <w:lang w:val="en-GB"/>
              </w:rPr>
              <w:t>84, 53 to 96)</w:t>
            </w:r>
          </w:p>
        </w:tc>
        <w:tc>
          <w:tcPr>
            <w:tcW w:w="446" w:type="pct"/>
            <w:hideMark/>
          </w:tcPr>
          <w:p w14:paraId="514589F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42.2%*</w:t>
            </w:r>
          </w:p>
        </w:tc>
        <w:tc>
          <w:tcPr>
            <w:tcW w:w="442" w:type="pct"/>
            <w:hideMark/>
          </w:tcPr>
          <w:p w14:paraId="73CA9B3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pacing w:val="-6"/>
                <w:sz w:val="16"/>
                <w:szCs w:val="16"/>
                <w:u w:val="single"/>
                <w:lang w:val="en-GB"/>
              </w:rPr>
            </w:pPr>
            <w:r w:rsidRPr="00221370">
              <w:rPr>
                <w:rFonts w:asciiTheme="minorHAnsi" w:hAnsiTheme="minorHAnsi" w:cstheme="minorHAnsi"/>
                <w:i/>
                <w:spacing w:val="-6"/>
                <w:sz w:val="16"/>
                <w:szCs w:val="16"/>
                <w:u w:val="single"/>
                <w:lang w:val="en-GB"/>
              </w:rPr>
              <w:t>median (Q1 to Q3, range)</w:t>
            </w:r>
          </w:p>
          <w:p w14:paraId="3EB1F06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Cognitive Screening test: 13.3 (10.4 to</w:t>
            </w:r>
            <w:r w:rsidRPr="00221370">
              <w:rPr>
                <w:rFonts w:asciiTheme="minorHAnsi" w:hAnsiTheme="minorHAnsi" w:cstheme="minorHAnsi"/>
                <w:i/>
                <w:spacing w:val="-6"/>
                <w:sz w:val="16"/>
                <w:szCs w:val="16"/>
                <w:lang w:val="en-GB"/>
              </w:rPr>
              <w:t xml:space="preserve"> </w:t>
            </w:r>
            <w:r w:rsidRPr="00221370">
              <w:rPr>
                <w:rFonts w:asciiTheme="minorHAnsi" w:hAnsiTheme="minorHAnsi" w:cstheme="minorHAnsi"/>
                <w:spacing w:val="-6"/>
                <w:sz w:val="16"/>
                <w:szCs w:val="16"/>
                <w:lang w:val="en-GB"/>
              </w:rPr>
              <w:t>16, 3.5 to 20)</w:t>
            </w:r>
            <w:r w:rsidRPr="00221370">
              <w:rPr>
                <w:rFonts w:asciiTheme="minorHAnsi" w:hAnsiTheme="minorHAnsi" w:cstheme="minorHAnsi"/>
                <w:spacing w:val="-6"/>
                <w:sz w:val="16"/>
                <w:szCs w:val="16"/>
                <w:lang w:val="en-GB"/>
              </w:rPr>
              <w:br/>
              <w:t xml:space="preserve">Amsterdam Dementia Screening test 3: 0 ( -2 to 1, -5 to 4) </w:t>
            </w:r>
          </w:p>
          <w:p w14:paraId="4B5FEA9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Amsterdam Dementia Screening test 5: 1 (-1 to</w:t>
            </w:r>
            <w:r w:rsidRPr="00221370">
              <w:rPr>
                <w:rFonts w:asciiTheme="minorHAnsi" w:hAnsiTheme="minorHAnsi" w:cstheme="minorHAnsi"/>
                <w:i/>
                <w:spacing w:val="-6"/>
                <w:sz w:val="16"/>
                <w:szCs w:val="16"/>
                <w:lang w:val="en-GB"/>
              </w:rPr>
              <w:t xml:space="preserve"> </w:t>
            </w:r>
            <w:r w:rsidRPr="00221370">
              <w:rPr>
                <w:rFonts w:asciiTheme="minorHAnsi" w:hAnsiTheme="minorHAnsi" w:cstheme="minorHAnsi"/>
                <w:spacing w:val="-6"/>
                <w:sz w:val="16"/>
                <w:szCs w:val="16"/>
                <w:lang w:val="en-GB"/>
              </w:rPr>
              <w:t>3, -5 to 8).</w:t>
            </w:r>
          </w:p>
        </w:tc>
        <w:tc>
          <w:tcPr>
            <w:tcW w:w="609" w:type="pct"/>
            <w:hideMark/>
          </w:tcPr>
          <w:p w14:paraId="39B7A0E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N=56:</w:t>
            </w:r>
            <w:r w:rsidRPr="00221370">
              <w:rPr>
                <w:rFonts w:asciiTheme="minorHAnsi" w:hAnsiTheme="minorHAnsi" w:cstheme="minorHAnsi"/>
                <w:spacing w:val="-6"/>
                <w:sz w:val="16"/>
                <w:szCs w:val="16"/>
                <w:lang w:val="en-GB"/>
              </w:rPr>
              <w:br/>
              <w:t>GIP-a-s: 2.2 (2.3, 0 to 9)</w:t>
            </w:r>
          </w:p>
          <w:p w14:paraId="54A3EBD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GIP-a-d: 2.8 (3.5, 0 to 15)</w:t>
            </w:r>
          </w:p>
          <w:p w14:paraId="2F9CA7D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br/>
            </w:r>
          </w:p>
        </w:tc>
      </w:tr>
      <w:tr w:rsidR="00975A26" w:rsidRPr="00221370" w14:paraId="6B31F81F" w14:textId="77777777" w:rsidTr="00975A26">
        <w:trPr>
          <w:trHeight w:val="361"/>
        </w:trPr>
        <w:tc>
          <w:tcPr>
            <w:cnfStyle w:val="001000000000" w:firstRow="0" w:lastRow="0" w:firstColumn="1" w:lastColumn="0" w:oddVBand="0" w:evenVBand="0" w:oddHBand="0" w:evenHBand="0" w:firstRowFirstColumn="0" w:firstRowLastColumn="0" w:lastRowFirstColumn="0" w:lastRowLastColumn="0"/>
            <w:tcW w:w="268" w:type="pct"/>
            <w:vMerge w:val="restart"/>
          </w:tcPr>
          <w:p w14:paraId="3303113F" w14:textId="5FA5E58A" w:rsidR="00975A26" w:rsidRPr="00F558E6" w:rsidRDefault="00CE4E81"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[49]</w:t>
            </w:r>
          </w:p>
          <w:p w14:paraId="17B9599B"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val="restart"/>
          </w:tcPr>
          <w:p w14:paraId="3CAF603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IMD</w:t>
            </w:r>
          </w:p>
        </w:tc>
        <w:tc>
          <w:tcPr>
            <w:tcW w:w="409" w:type="pct"/>
            <w:vMerge w:val="restart"/>
          </w:tcPr>
          <w:p w14:paraId="2F0B97D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Italian</w:t>
            </w:r>
            <w:r w:rsidRPr="00221370">
              <w:rPr>
                <w:rFonts w:asciiTheme="minorHAnsi" w:hAnsiTheme="minorHAnsi" w:cstheme="minorHAnsi"/>
                <w:spacing w:val="-6"/>
                <w:sz w:val="16"/>
                <w:szCs w:val="16"/>
                <w:vertAlign w:val="superscript"/>
                <w:lang w:val="en-GB"/>
              </w:rPr>
              <w:t>^</w:t>
            </w:r>
          </w:p>
        </w:tc>
        <w:tc>
          <w:tcPr>
            <w:tcW w:w="626" w:type="pct"/>
          </w:tcPr>
          <w:p w14:paraId="6ACDF0B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Development (item elicitation)</w:t>
            </w:r>
          </w:p>
        </w:tc>
        <w:tc>
          <w:tcPr>
            <w:tcW w:w="517" w:type="pct"/>
          </w:tcPr>
          <w:p w14:paraId="7998B13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 no participants</w:t>
            </w:r>
          </w:p>
        </w:tc>
        <w:tc>
          <w:tcPr>
            <w:tcW w:w="353" w:type="pct"/>
          </w:tcPr>
          <w:p w14:paraId="71D353E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647" w:type="pct"/>
          </w:tcPr>
          <w:p w14:paraId="5345FB4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369" w:type="pct"/>
          </w:tcPr>
          <w:p w14:paraId="3EC5246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pacing w:val="-6"/>
                <w:sz w:val="16"/>
                <w:szCs w:val="16"/>
                <w:lang w:val="en-GB"/>
              </w:rPr>
            </w:pPr>
            <w:r w:rsidRPr="00221370">
              <w:rPr>
                <w:rFonts w:asciiTheme="minorHAnsi" w:hAnsiTheme="minorHAnsi" w:cstheme="minorHAnsi"/>
                <w:spacing w:val="-6"/>
                <w:sz w:val="16"/>
                <w:szCs w:val="16"/>
                <w:lang w:val="en-GB"/>
              </w:rPr>
              <w:t>n/a</w:t>
            </w:r>
          </w:p>
        </w:tc>
        <w:tc>
          <w:tcPr>
            <w:tcW w:w="446" w:type="pct"/>
          </w:tcPr>
          <w:p w14:paraId="2C12BFA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442" w:type="pct"/>
          </w:tcPr>
          <w:p w14:paraId="664EB4D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pacing w:val="-6"/>
                <w:sz w:val="16"/>
                <w:szCs w:val="16"/>
                <w:lang w:val="en-GB"/>
              </w:rPr>
            </w:pPr>
            <w:r w:rsidRPr="00221370">
              <w:rPr>
                <w:rFonts w:asciiTheme="minorHAnsi" w:hAnsiTheme="minorHAnsi" w:cstheme="minorHAnsi"/>
                <w:spacing w:val="-6"/>
                <w:sz w:val="16"/>
                <w:szCs w:val="16"/>
                <w:lang w:val="en-GB"/>
              </w:rPr>
              <w:t>n/a</w:t>
            </w:r>
          </w:p>
        </w:tc>
        <w:tc>
          <w:tcPr>
            <w:tcW w:w="609" w:type="pct"/>
          </w:tcPr>
          <w:p w14:paraId="747C9A2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r>
      <w:tr w:rsidR="00975A26" w:rsidRPr="00221370" w14:paraId="0678B324" w14:textId="77777777" w:rsidTr="00975A26">
        <w:trPr>
          <w:cnfStyle w:val="000000100000" w:firstRow="0" w:lastRow="0" w:firstColumn="0" w:lastColumn="0" w:oddVBand="0" w:evenVBand="0" w:oddHBand="1"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268" w:type="pct"/>
            <w:vMerge/>
            <w:hideMark/>
          </w:tcPr>
          <w:p w14:paraId="77089B25"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hideMark/>
          </w:tcPr>
          <w:p w14:paraId="2034CB3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hideMark/>
          </w:tcPr>
          <w:p w14:paraId="2464985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26" w:type="pct"/>
            <w:vMerge w:val="restart"/>
            <w:hideMark/>
          </w:tcPr>
          <w:p w14:paraId="4234B3D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Hypothesis testing  (divergent)</w:t>
            </w:r>
          </w:p>
        </w:tc>
        <w:tc>
          <w:tcPr>
            <w:tcW w:w="517" w:type="pct"/>
          </w:tcPr>
          <w:p w14:paraId="7AE348F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Sample 1: </w:t>
            </w:r>
          </w:p>
          <w:p w14:paraId="7C72349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Some Community-dwelling and some institutionalised.</w:t>
            </w:r>
          </w:p>
          <w:p w14:paraId="44588C8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Author unable to confirm proportion.</w:t>
            </w:r>
          </w:p>
        </w:tc>
        <w:tc>
          <w:tcPr>
            <w:tcW w:w="353" w:type="pct"/>
            <w:hideMark/>
          </w:tcPr>
          <w:p w14:paraId="1414D54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N=236</w:t>
            </w:r>
          </w:p>
        </w:tc>
        <w:tc>
          <w:tcPr>
            <w:tcW w:w="647" w:type="pct"/>
            <w:hideMark/>
          </w:tcPr>
          <w:p w14:paraId="7E46559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 but at least some healthy older adults.</w:t>
            </w:r>
          </w:p>
          <w:p w14:paraId="6B4E4B0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Mild to moderate functional impairment (52.5%). Severe functional impairment (24.8%). </w:t>
            </w:r>
          </w:p>
        </w:tc>
        <w:tc>
          <w:tcPr>
            <w:tcW w:w="369" w:type="pct"/>
            <w:hideMark/>
          </w:tcPr>
          <w:p w14:paraId="35A26A1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74.2 (6.8, nr)</w:t>
            </w:r>
            <w:r w:rsidRPr="00221370">
              <w:rPr>
                <w:rFonts w:asciiTheme="minorHAnsi" w:hAnsiTheme="minorHAnsi" w:cstheme="minorHAnsi"/>
                <w:spacing w:val="-6"/>
                <w:sz w:val="16"/>
                <w:szCs w:val="16"/>
                <w:lang w:val="en-GB"/>
              </w:rPr>
              <w:br/>
            </w:r>
            <w:r w:rsidRPr="00221370">
              <w:rPr>
                <w:rFonts w:asciiTheme="minorHAnsi" w:hAnsiTheme="minorHAnsi" w:cstheme="minorHAnsi"/>
                <w:spacing w:val="-6"/>
                <w:sz w:val="16"/>
                <w:szCs w:val="16"/>
                <w:lang w:val="en-GB"/>
              </w:rPr>
              <w:br/>
            </w:r>
          </w:p>
        </w:tc>
        <w:tc>
          <w:tcPr>
            <w:tcW w:w="446" w:type="pct"/>
            <w:hideMark/>
          </w:tcPr>
          <w:p w14:paraId="32CE01D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40.6%*</w:t>
            </w:r>
            <w:r w:rsidRPr="00221370">
              <w:rPr>
                <w:rFonts w:asciiTheme="minorHAnsi" w:hAnsiTheme="minorHAnsi" w:cstheme="minorHAnsi"/>
                <w:spacing w:val="-6"/>
                <w:sz w:val="16"/>
                <w:szCs w:val="16"/>
                <w:lang w:val="en-GB"/>
              </w:rPr>
              <w:br/>
            </w:r>
          </w:p>
        </w:tc>
        <w:tc>
          <w:tcPr>
            <w:tcW w:w="442" w:type="pct"/>
            <w:hideMark/>
          </w:tcPr>
          <w:p w14:paraId="2429D2D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19.4 (4.3, nr)</w:t>
            </w:r>
            <w:r w:rsidRPr="00221370">
              <w:rPr>
                <w:rFonts w:asciiTheme="minorHAnsi" w:hAnsiTheme="minorHAnsi" w:cstheme="minorHAnsi"/>
                <w:spacing w:val="-6"/>
                <w:sz w:val="16"/>
                <w:szCs w:val="16"/>
                <w:lang w:val="en-GB"/>
              </w:rPr>
              <w:br/>
            </w:r>
            <w:r w:rsidRPr="00221370">
              <w:rPr>
                <w:rFonts w:asciiTheme="minorHAnsi" w:hAnsiTheme="minorHAnsi" w:cstheme="minorHAnsi"/>
                <w:spacing w:val="-6"/>
                <w:sz w:val="16"/>
                <w:szCs w:val="16"/>
                <w:lang w:val="en-GB"/>
              </w:rPr>
              <w:br/>
            </w:r>
          </w:p>
        </w:tc>
        <w:tc>
          <w:tcPr>
            <w:tcW w:w="609" w:type="pct"/>
            <w:hideMark/>
          </w:tcPr>
          <w:p w14:paraId="7389BF3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r w:rsidRPr="00221370">
              <w:rPr>
                <w:rFonts w:asciiTheme="minorHAnsi" w:hAnsiTheme="minorHAnsi" w:cstheme="minorHAnsi"/>
                <w:spacing w:val="-6"/>
                <w:sz w:val="16"/>
                <w:szCs w:val="16"/>
                <w:lang w:val="en-GB"/>
              </w:rPr>
              <w:br/>
            </w:r>
          </w:p>
        </w:tc>
      </w:tr>
      <w:tr w:rsidR="00975A26" w:rsidRPr="00221370" w14:paraId="2B39B833" w14:textId="77777777" w:rsidTr="00975A26">
        <w:trPr>
          <w:trHeight w:val="910"/>
        </w:trPr>
        <w:tc>
          <w:tcPr>
            <w:cnfStyle w:val="001000000000" w:firstRow="0" w:lastRow="0" w:firstColumn="1" w:lastColumn="0" w:oddVBand="0" w:evenVBand="0" w:oddHBand="0" w:evenHBand="0" w:firstRowFirstColumn="0" w:firstRowLastColumn="0" w:lastRowFirstColumn="0" w:lastRowLastColumn="0"/>
            <w:tcW w:w="268" w:type="pct"/>
            <w:vMerge/>
          </w:tcPr>
          <w:p w14:paraId="5F7D14C3"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tcPr>
          <w:p w14:paraId="5C926EE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tcPr>
          <w:p w14:paraId="78B4991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26" w:type="pct"/>
            <w:vMerge/>
          </w:tcPr>
          <w:p w14:paraId="4362AC2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517" w:type="pct"/>
          </w:tcPr>
          <w:p w14:paraId="3B740E7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Sample 2: </w:t>
            </w:r>
          </w:p>
          <w:p w14:paraId="6E5CD0F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nr. </w:t>
            </w:r>
            <w:r w:rsidRPr="00221370">
              <w:rPr>
                <w:rFonts w:asciiTheme="minorHAnsi" w:hAnsiTheme="minorHAnsi" w:cstheme="minorHAnsi"/>
                <w:spacing w:val="-6"/>
                <w:sz w:val="16"/>
                <w:szCs w:val="16"/>
                <w:lang w:val="en-GB"/>
              </w:rPr>
              <w:br/>
              <w:t>Author unable to confirm.</w:t>
            </w:r>
          </w:p>
        </w:tc>
        <w:tc>
          <w:tcPr>
            <w:tcW w:w="353" w:type="pct"/>
          </w:tcPr>
          <w:p w14:paraId="79C866D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N=203</w:t>
            </w:r>
          </w:p>
        </w:tc>
        <w:tc>
          <w:tcPr>
            <w:tcW w:w="647" w:type="pct"/>
          </w:tcPr>
          <w:p w14:paraId="181F513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Dementia </w:t>
            </w:r>
          </w:p>
        </w:tc>
        <w:tc>
          <w:tcPr>
            <w:tcW w:w="369" w:type="pct"/>
          </w:tcPr>
          <w:p w14:paraId="047B09C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74.1 (5.56; 63 to 83)</w:t>
            </w:r>
          </w:p>
        </w:tc>
        <w:tc>
          <w:tcPr>
            <w:tcW w:w="446" w:type="pct"/>
          </w:tcPr>
          <w:p w14:paraId="7F33524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33.99%*</w:t>
            </w:r>
          </w:p>
        </w:tc>
        <w:tc>
          <w:tcPr>
            <w:tcW w:w="442" w:type="pct"/>
          </w:tcPr>
          <w:p w14:paraId="6EE9AF4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19.7 (2.61, 15 to 23)</w:t>
            </w:r>
          </w:p>
        </w:tc>
        <w:tc>
          <w:tcPr>
            <w:tcW w:w="609" w:type="pct"/>
          </w:tcPr>
          <w:p w14:paraId="15F676D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5.4 (3.15)</w:t>
            </w:r>
          </w:p>
        </w:tc>
      </w:tr>
      <w:tr w:rsidR="00975A26" w:rsidRPr="00221370" w14:paraId="30656CC3" w14:textId="77777777" w:rsidTr="00975A26">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68" w:type="pct"/>
            <w:vMerge w:val="restart"/>
          </w:tcPr>
          <w:p w14:paraId="605C48CD" w14:textId="387A2057" w:rsidR="00975A26" w:rsidRPr="00F558E6" w:rsidRDefault="00CE4E81"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[50,104]</w:t>
            </w:r>
            <w:r w:rsidR="00975A26" w:rsidRPr="00F558E6">
              <w:rPr>
                <w:rFonts w:asciiTheme="minorHAnsi" w:hAnsiTheme="minorHAnsi" w:cstheme="minorHAnsi"/>
                <w:b w:val="0"/>
                <w:spacing w:val="-6"/>
                <w:sz w:val="16"/>
                <w:szCs w:val="16"/>
                <w:lang w:val="en-GB"/>
              </w:rPr>
              <w:t xml:space="preserve"> </w:t>
            </w:r>
          </w:p>
          <w:p w14:paraId="4F61DD3A"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val="restart"/>
          </w:tcPr>
          <w:p w14:paraId="7870E47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KBCI</w:t>
            </w:r>
          </w:p>
        </w:tc>
        <w:tc>
          <w:tcPr>
            <w:tcW w:w="409" w:type="pct"/>
            <w:vMerge w:val="restart"/>
          </w:tcPr>
          <w:p w14:paraId="1DF9A6B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r w:rsidRPr="00221370">
              <w:rPr>
                <w:rFonts w:asciiTheme="minorHAnsi" w:hAnsiTheme="minorHAnsi" w:cstheme="minorHAnsi"/>
                <w:spacing w:val="-6"/>
                <w:sz w:val="16"/>
                <w:szCs w:val="16"/>
                <w:vertAlign w:val="superscript"/>
                <w:lang w:val="en-GB"/>
              </w:rPr>
              <w:t>^</w:t>
            </w:r>
          </w:p>
        </w:tc>
        <w:tc>
          <w:tcPr>
            <w:tcW w:w="626" w:type="pct"/>
          </w:tcPr>
          <w:p w14:paraId="0D7E5DB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Development (item elicitation)</w:t>
            </w:r>
          </w:p>
        </w:tc>
        <w:tc>
          <w:tcPr>
            <w:tcW w:w="517" w:type="pct"/>
          </w:tcPr>
          <w:p w14:paraId="43DE83D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r w:rsidRPr="00221370">
              <w:rPr>
                <w:rFonts w:asciiTheme="minorHAnsi" w:hAnsiTheme="minorHAnsi" w:cstheme="minorHAnsi"/>
                <w:spacing w:val="-6"/>
                <w:sz w:val="16"/>
                <w:szCs w:val="16"/>
                <w:lang w:val="en-GB"/>
              </w:rPr>
              <w:br/>
            </w:r>
          </w:p>
        </w:tc>
        <w:tc>
          <w:tcPr>
            <w:tcW w:w="353" w:type="pct"/>
          </w:tcPr>
          <w:p w14:paraId="4A74655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r w:rsidRPr="00221370">
              <w:rPr>
                <w:rFonts w:asciiTheme="minorHAnsi" w:hAnsiTheme="minorHAnsi" w:cstheme="minorHAnsi"/>
                <w:spacing w:val="-6"/>
                <w:sz w:val="16"/>
                <w:szCs w:val="16"/>
                <w:lang w:val="en-GB"/>
              </w:rPr>
              <w:br/>
            </w:r>
          </w:p>
        </w:tc>
        <w:tc>
          <w:tcPr>
            <w:tcW w:w="647" w:type="pct"/>
          </w:tcPr>
          <w:p w14:paraId="6E61523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People with TBI, their carers, and TBI rehabilitation specialists.</w:t>
            </w:r>
          </w:p>
        </w:tc>
        <w:tc>
          <w:tcPr>
            <w:tcW w:w="369" w:type="pct"/>
          </w:tcPr>
          <w:p w14:paraId="269CC38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446" w:type="pct"/>
          </w:tcPr>
          <w:p w14:paraId="6705018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442" w:type="pct"/>
          </w:tcPr>
          <w:p w14:paraId="4617A34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609" w:type="pct"/>
          </w:tcPr>
          <w:p w14:paraId="13E0C15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r>
      <w:tr w:rsidR="00975A26" w:rsidRPr="00221370" w14:paraId="37D4CDEB" w14:textId="77777777" w:rsidTr="00975A26">
        <w:trPr>
          <w:trHeight w:val="910"/>
        </w:trPr>
        <w:tc>
          <w:tcPr>
            <w:cnfStyle w:val="001000000000" w:firstRow="0" w:lastRow="0" w:firstColumn="1" w:lastColumn="0" w:oddVBand="0" w:evenVBand="0" w:oddHBand="0" w:evenHBand="0" w:firstRowFirstColumn="0" w:firstRowLastColumn="0" w:lastRowFirstColumn="0" w:lastRowLastColumn="0"/>
            <w:tcW w:w="268" w:type="pct"/>
            <w:vMerge/>
          </w:tcPr>
          <w:p w14:paraId="3E0A45FD"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tcPr>
          <w:p w14:paraId="2B2BC9E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tcPr>
          <w:p w14:paraId="49ECCE2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26" w:type="pct"/>
          </w:tcPr>
          <w:p w14:paraId="1CAE5D7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Development (item refinement)</w:t>
            </w:r>
          </w:p>
        </w:tc>
        <w:tc>
          <w:tcPr>
            <w:tcW w:w="517" w:type="pct"/>
          </w:tcPr>
          <w:p w14:paraId="6844F5F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panel1: nr. panel 2 &amp; 3: n/a.</w:t>
            </w:r>
          </w:p>
        </w:tc>
        <w:tc>
          <w:tcPr>
            <w:tcW w:w="353" w:type="pct"/>
          </w:tcPr>
          <w:p w14:paraId="389C42F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N=14</w:t>
            </w:r>
          </w:p>
        </w:tc>
        <w:tc>
          <w:tcPr>
            <w:tcW w:w="647" w:type="pct"/>
          </w:tcPr>
          <w:p w14:paraId="5DC1055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Panel 1: carers for people with TBI (N=4)</w:t>
            </w:r>
          </w:p>
          <w:p w14:paraId="50F5F89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Panel 2: clinical psychologists (N=3)</w:t>
            </w:r>
          </w:p>
          <w:p w14:paraId="074EEF4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Panel 3: clinical neuropsychologists (N=7)</w:t>
            </w:r>
          </w:p>
        </w:tc>
        <w:tc>
          <w:tcPr>
            <w:tcW w:w="369" w:type="pct"/>
          </w:tcPr>
          <w:p w14:paraId="7A3F687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446" w:type="pct"/>
          </w:tcPr>
          <w:p w14:paraId="6D98657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442" w:type="pct"/>
          </w:tcPr>
          <w:p w14:paraId="0A7A63C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609" w:type="pct"/>
          </w:tcPr>
          <w:p w14:paraId="1452640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r>
      <w:tr w:rsidR="00975A26" w:rsidRPr="00221370" w14:paraId="606D9F45" w14:textId="77777777" w:rsidTr="00975A26">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268" w:type="pct"/>
            <w:hideMark/>
          </w:tcPr>
          <w:p w14:paraId="79EC74A1" w14:textId="0620C39D"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[93]</w:t>
            </w:r>
          </w:p>
        </w:tc>
        <w:tc>
          <w:tcPr>
            <w:tcW w:w="314" w:type="pct"/>
            <w:hideMark/>
          </w:tcPr>
          <w:p w14:paraId="7F43308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KBCI-a</w:t>
            </w:r>
          </w:p>
        </w:tc>
        <w:tc>
          <w:tcPr>
            <w:tcW w:w="409" w:type="pct"/>
            <w:hideMark/>
          </w:tcPr>
          <w:p w14:paraId="4FA9CEE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r w:rsidRPr="00221370">
              <w:rPr>
                <w:rFonts w:asciiTheme="minorHAnsi" w:hAnsiTheme="minorHAnsi" w:cstheme="minorHAnsi"/>
                <w:spacing w:val="-6"/>
                <w:sz w:val="16"/>
                <w:szCs w:val="16"/>
                <w:vertAlign w:val="superscript"/>
                <w:lang w:val="en-GB"/>
              </w:rPr>
              <w:t>^</w:t>
            </w:r>
          </w:p>
        </w:tc>
        <w:tc>
          <w:tcPr>
            <w:tcW w:w="626" w:type="pct"/>
            <w:hideMark/>
          </w:tcPr>
          <w:p w14:paraId="4073A41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Hypothesis testing (divergent)</w:t>
            </w:r>
          </w:p>
        </w:tc>
        <w:tc>
          <w:tcPr>
            <w:tcW w:w="517" w:type="pct"/>
          </w:tcPr>
          <w:p w14:paraId="2F6A482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Outpatients. No reply from author. </w:t>
            </w:r>
          </w:p>
        </w:tc>
        <w:tc>
          <w:tcPr>
            <w:tcW w:w="353" w:type="pct"/>
            <w:hideMark/>
          </w:tcPr>
          <w:p w14:paraId="1B5F563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N=97</w:t>
            </w:r>
          </w:p>
        </w:tc>
        <w:tc>
          <w:tcPr>
            <w:tcW w:w="647" w:type="pct"/>
            <w:hideMark/>
          </w:tcPr>
          <w:p w14:paraId="337C39F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Mixed sample:</w:t>
            </w:r>
          </w:p>
          <w:p w14:paraId="3FC9012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(31%)</w:t>
            </w:r>
          </w:p>
          <w:p w14:paraId="1D3E7DD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MCI (18%)</w:t>
            </w:r>
          </w:p>
          <w:p w14:paraId="016DF22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Probable AD (7%)</w:t>
            </w:r>
          </w:p>
          <w:p w14:paraId="71EE93B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Other (depression, CDNOS, PD, DLB, and possible AD)</w:t>
            </w:r>
          </w:p>
        </w:tc>
        <w:tc>
          <w:tcPr>
            <w:tcW w:w="369" w:type="pct"/>
            <w:hideMark/>
          </w:tcPr>
          <w:p w14:paraId="68A6728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72.34 (9.05, nr)</w:t>
            </w:r>
          </w:p>
        </w:tc>
        <w:tc>
          <w:tcPr>
            <w:tcW w:w="446" w:type="pct"/>
            <w:hideMark/>
          </w:tcPr>
          <w:p w14:paraId="5484ABB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442" w:type="pct"/>
            <w:hideMark/>
          </w:tcPr>
          <w:p w14:paraId="00BB687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26.89 (2.63, nr)</w:t>
            </w:r>
          </w:p>
        </w:tc>
        <w:tc>
          <w:tcPr>
            <w:tcW w:w="609" w:type="pct"/>
            <w:hideMark/>
          </w:tcPr>
          <w:p w14:paraId="30A260F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r>
      <w:tr w:rsidR="00975A26" w:rsidRPr="00221370" w14:paraId="027973F7" w14:textId="77777777" w:rsidTr="00975A26">
        <w:trPr>
          <w:trHeight w:val="397"/>
        </w:trPr>
        <w:tc>
          <w:tcPr>
            <w:cnfStyle w:val="001000000000" w:firstRow="0" w:lastRow="0" w:firstColumn="1" w:lastColumn="0" w:oddVBand="0" w:evenVBand="0" w:oddHBand="0" w:evenHBand="0" w:firstRowFirstColumn="0" w:firstRowLastColumn="0" w:lastRowFirstColumn="0" w:lastRowLastColumn="0"/>
            <w:tcW w:w="268" w:type="pct"/>
          </w:tcPr>
          <w:p w14:paraId="6883F55D" w14:textId="6D6E2A02" w:rsidR="00975A26" w:rsidRPr="00F558E6" w:rsidRDefault="00CE4E81"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[39]</w:t>
            </w:r>
          </w:p>
        </w:tc>
        <w:tc>
          <w:tcPr>
            <w:tcW w:w="314" w:type="pct"/>
          </w:tcPr>
          <w:p w14:paraId="2968EA7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LARS</w:t>
            </w:r>
          </w:p>
        </w:tc>
        <w:tc>
          <w:tcPr>
            <w:tcW w:w="409" w:type="pct"/>
          </w:tcPr>
          <w:p w14:paraId="38F7D6D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French; English</w:t>
            </w:r>
          </w:p>
        </w:tc>
        <w:tc>
          <w:tcPr>
            <w:tcW w:w="626" w:type="pct"/>
          </w:tcPr>
          <w:p w14:paraId="16F9900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Development</w:t>
            </w:r>
          </w:p>
        </w:tc>
        <w:tc>
          <w:tcPr>
            <w:tcW w:w="517" w:type="pct"/>
          </w:tcPr>
          <w:p w14:paraId="7F1756E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 – no participants involved.</w:t>
            </w:r>
          </w:p>
        </w:tc>
        <w:tc>
          <w:tcPr>
            <w:tcW w:w="353" w:type="pct"/>
          </w:tcPr>
          <w:p w14:paraId="3D6DA72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647" w:type="pct"/>
          </w:tcPr>
          <w:p w14:paraId="32B21E5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369" w:type="pct"/>
          </w:tcPr>
          <w:p w14:paraId="7643D38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446" w:type="pct"/>
          </w:tcPr>
          <w:p w14:paraId="231640D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442" w:type="pct"/>
          </w:tcPr>
          <w:p w14:paraId="27C2B33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609" w:type="pct"/>
          </w:tcPr>
          <w:p w14:paraId="73619AB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r>
      <w:tr w:rsidR="00975A26" w:rsidRPr="00221370" w14:paraId="6510F20E" w14:textId="77777777" w:rsidTr="00975A2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68" w:type="pct"/>
          </w:tcPr>
          <w:p w14:paraId="08628C99" w14:textId="1A441292"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[83]</w:t>
            </w:r>
          </w:p>
        </w:tc>
        <w:tc>
          <w:tcPr>
            <w:tcW w:w="314" w:type="pct"/>
          </w:tcPr>
          <w:p w14:paraId="47B8701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LARS - C</w:t>
            </w:r>
          </w:p>
        </w:tc>
        <w:tc>
          <w:tcPr>
            <w:tcW w:w="409" w:type="pct"/>
          </w:tcPr>
          <w:p w14:paraId="09B1477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Spanish</w:t>
            </w:r>
          </w:p>
        </w:tc>
        <w:tc>
          <w:tcPr>
            <w:tcW w:w="626" w:type="pct"/>
          </w:tcPr>
          <w:p w14:paraId="71105DD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Reliability (interrater &amp; test-retest); Hypothesis Testing (convergent)</w:t>
            </w:r>
          </w:p>
        </w:tc>
        <w:tc>
          <w:tcPr>
            <w:tcW w:w="517" w:type="pct"/>
          </w:tcPr>
          <w:p w14:paraId="1BED4D1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Community-dwelling (“non-institutionalised”)</w:t>
            </w:r>
          </w:p>
        </w:tc>
        <w:tc>
          <w:tcPr>
            <w:tcW w:w="353" w:type="pct"/>
          </w:tcPr>
          <w:p w14:paraId="79B222C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N=151</w:t>
            </w:r>
          </w:p>
          <w:p w14:paraId="41ECD61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(test-retest N=16, interrater N=21)</w:t>
            </w:r>
          </w:p>
        </w:tc>
        <w:tc>
          <w:tcPr>
            <w:tcW w:w="647" w:type="pct"/>
          </w:tcPr>
          <w:p w14:paraId="35DE8B1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Dementia (Dem, N=101) and healthy controls</w:t>
            </w:r>
          </w:p>
          <w:p w14:paraId="358A136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(N=43)</w:t>
            </w:r>
          </w:p>
          <w:p w14:paraId="0D16EC1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FtD (N=41)</w:t>
            </w:r>
          </w:p>
          <w:p w14:paraId="436B5B5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Primary Progressive Aphasia (N=17)</w:t>
            </w:r>
          </w:p>
          <w:p w14:paraId="089BC23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(N=50)</w:t>
            </w:r>
          </w:p>
        </w:tc>
        <w:tc>
          <w:tcPr>
            <w:tcW w:w="369" w:type="pct"/>
          </w:tcPr>
          <w:p w14:paraId="5A75A45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 74.3 (7.7, nr)</w:t>
            </w:r>
            <w:r w:rsidRPr="00221370">
              <w:rPr>
                <w:rFonts w:asciiTheme="minorHAnsi" w:hAnsiTheme="minorHAnsi" w:cstheme="minorHAnsi"/>
                <w:spacing w:val="-6"/>
                <w:sz w:val="16"/>
                <w:szCs w:val="16"/>
                <w:lang w:val="en-GB"/>
              </w:rPr>
              <w:br/>
              <w:t>Ctrl: 72.0 (9.7, nr)</w:t>
            </w:r>
          </w:p>
        </w:tc>
        <w:tc>
          <w:tcPr>
            <w:tcW w:w="446" w:type="pct"/>
          </w:tcPr>
          <w:p w14:paraId="6E2FB0C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 45.5%*</w:t>
            </w:r>
            <w:r w:rsidRPr="00221370">
              <w:rPr>
                <w:rFonts w:asciiTheme="minorHAnsi" w:hAnsiTheme="minorHAnsi" w:cstheme="minorHAnsi"/>
                <w:spacing w:val="-6"/>
                <w:sz w:val="16"/>
                <w:szCs w:val="16"/>
                <w:lang w:val="en-GB"/>
              </w:rPr>
              <w:br/>
              <w:t>Ctrl: 38%*</w:t>
            </w:r>
          </w:p>
        </w:tc>
        <w:tc>
          <w:tcPr>
            <w:tcW w:w="442" w:type="pct"/>
          </w:tcPr>
          <w:p w14:paraId="369E453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 21.59 (6.21, nr)</w:t>
            </w:r>
            <w:r w:rsidRPr="00221370">
              <w:rPr>
                <w:rFonts w:asciiTheme="minorHAnsi" w:hAnsiTheme="minorHAnsi" w:cstheme="minorHAnsi"/>
                <w:spacing w:val="-6"/>
                <w:sz w:val="16"/>
                <w:szCs w:val="16"/>
                <w:lang w:val="en-GB"/>
              </w:rPr>
              <w:br/>
              <w:t>Ctrl: 28.72 (1.42, nr)</w:t>
            </w:r>
          </w:p>
        </w:tc>
        <w:tc>
          <w:tcPr>
            <w:tcW w:w="609" w:type="pct"/>
          </w:tcPr>
          <w:p w14:paraId="70D3522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 -0.16 (18.50, nr)</w:t>
            </w:r>
          </w:p>
          <w:p w14:paraId="7602D0C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-29.54 (5.44, nr)</w:t>
            </w:r>
            <w:r w:rsidRPr="00221370">
              <w:rPr>
                <w:rFonts w:asciiTheme="minorHAnsi" w:hAnsiTheme="minorHAnsi" w:cstheme="minorHAnsi"/>
                <w:spacing w:val="-6"/>
                <w:sz w:val="16"/>
                <w:szCs w:val="16"/>
                <w:lang w:val="en-GB"/>
              </w:rPr>
              <w:br/>
            </w:r>
          </w:p>
        </w:tc>
      </w:tr>
      <w:tr w:rsidR="00975A26" w:rsidRPr="00221370" w14:paraId="7BC2F9CA" w14:textId="77777777" w:rsidTr="00975A26">
        <w:trPr>
          <w:trHeight w:val="1159"/>
        </w:trPr>
        <w:tc>
          <w:tcPr>
            <w:cnfStyle w:val="001000000000" w:firstRow="0" w:lastRow="0" w:firstColumn="1" w:lastColumn="0" w:oddVBand="0" w:evenVBand="0" w:oddHBand="0" w:evenHBand="0" w:firstRowFirstColumn="0" w:firstRowLastColumn="0" w:lastRowFirstColumn="0" w:lastRowLastColumn="0"/>
            <w:tcW w:w="268" w:type="pct"/>
            <w:hideMark/>
          </w:tcPr>
          <w:p w14:paraId="5622FC18" w14:textId="3987C90E"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[70]</w:t>
            </w:r>
          </w:p>
        </w:tc>
        <w:tc>
          <w:tcPr>
            <w:tcW w:w="314" w:type="pct"/>
            <w:hideMark/>
          </w:tcPr>
          <w:p w14:paraId="172E0BF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LARS-I</w:t>
            </w:r>
          </w:p>
        </w:tc>
        <w:tc>
          <w:tcPr>
            <w:tcW w:w="409" w:type="pct"/>
            <w:hideMark/>
          </w:tcPr>
          <w:p w14:paraId="5C8E0E7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French</w:t>
            </w:r>
            <w:r w:rsidRPr="00221370">
              <w:rPr>
                <w:rFonts w:asciiTheme="minorHAnsi" w:hAnsiTheme="minorHAnsi" w:cstheme="minorHAnsi"/>
                <w:spacing w:val="-6"/>
                <w:sz w:val="16"/>
                <w:szCs w:val="16"/>
                <w:vertAlign w:val="superscript"/>
                <w:lang w:val="en-GB"/>
              </w:rPr>
              <w:t>^</w:t>
            </w:r>
          </w:p>
        </w:tc>
        <w:tc>
          <w:tcPr>
            <w:tcW w:w="626" w:type="pct"/>
            <w:hideMark/>
          </w:tcPr>
          <w:p w14:paraId="50CE089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Internal consistency; Reliability (interrater &amp; test-retest); Hypothesis Testing (convergent)</w:t>
            </w:r>
          </w:p>
        </w:tc>
        <w:tc>
          <w:tcPr>
            <w:tcW w:w="517" w:type="pct"/>
          </w:tcPr>
          <w:p w14:paraId="0B2C00B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Correspondence with author confirmed all community</w:t>
            </w:r>
          </w:p>
        </w:tc>
        <w:tc>
          <w:tcPr>
            <w:tcW w:w="353" w:type="pct"/>
            <w:hideMark/>
          </w:tcPr>
          <w:p w14:paraId="3223417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N=60 </w:t>
            </w:r>
          </w:p>
          <w:p w14:paraId="0D946BA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(interrater N=34, test-retest N=29)</w:t>
            </w:r>
          </w:p>
        </w:tc>
        <w:tc>
          <w:tcPr>
            <w:tcW w:w="647" w:type="pct"/>
            <w:hideMark/>
          </w:tcPr>
          <w:p w14:paraId="11F26FD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Parkinson’s Disease:</w:t>
            </w:r>
          </w:p>
          <w:p w14:paraId="1CBA196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PD without dementia (PDexclD, N=43) </w:t>
            </w:r>
          </w:p>
          <w:p w14:paraId="2A6C322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with dementia (PDD, N=17)</w:t>
            </w:r>
          </w:p>
        </w:tc>
        <w:tc>
          <w:tcPr>
            <w:tcW w:w="369" w:type="pct"/>
            <w:hideMark/>
          </w:tcPr>
          <w:p w14:paraId="13CD819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PDexclD: 64.74 (9.29, nr)</w:t>
            </w:r>
          </w:p>
          <w:p w14:paraId="4DF1AC9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PDD: 69.53 (9.06, nr) </w:t>
            </w:r>
          </w:p>
          <w:p w14:paraId="4B76E6C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 66.10 (9.23)*</w:t>
            </w:r>
          </w:p>
        </w:tc>
        <w:tc>
          <w:tcPr>
            <w:tcW w:w="446" w:type="pct"/>
            <w:hideMark/>
          </w:tcPr>
          <w:p w14:paraId="2B8177C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PDexclD: 67.44%*</w:t>
            </w:r>
            <w:r w:rsidRPr="00221370">
              <w:rPr>
                <w:rFonts w:asciiTheme="minorHAnsi" w:hAnsiTheme="minorHAnsi" w:cstheme="minorHAnsi"/>
                <w:spacing w:val="-6"/>
                <w:sz w:val="16"/>
                <w:szCs w:val="16"/>
                <w:lang w:val="en-GB"/>
              </w:rPr>
              <w:br/>
              <w:t>PDD: 35.29%*</w:t>
            </w:r>
          </w:p>
        </w:tc>
        <w:tc>
          <w:tcPr>
            <w:tcW w:w="442" w:type="pct"/>
            <w:hideMark/>
          </w:tcPr>
          <w:p w14:paraId="20DBF7D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609" w:type="pct"/>
            <w:hideMark/>
          </w:tcPr>
          <w:p w14:paraId="31BEB21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-16.18 (11.99, nr)</w:t>
            </w:r>
          </w:p>
        </w:tc>
      </w:tr>
      <w:tr w:rsidR="00975A26" w:rsidRPr="00221370" w14:paraId="7361B2A4" w14:textId="77777777" w:rsidTr="00975A26">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268" w:type="pct"/>
            <w:hideMark/>
          </w:tcPr>
          <w:p w14:paraId="01F5A7A2" w14:textId="71153996"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[65]</w:t>
            </w:r>
          </w:p>
        </w:tc>
        <w:tc>
          <w:tcPr>
            <w:tcW w:w="314" w:type="pct"/>
          </w:tcPr>
          <w:p w14:paraId="482C9F0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LARS - C</w:t>
            </w:r>
          </w:p>
        </w:tc>
        <w:tc>
          <w:tcPr>
            <w:tcW w:w="409" w:type="pct"/>
          </w:tcPr>
          <w:p w14:paraId="72DDE40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Spanish</w:t>
            </w:r>
          </w:p>
        </w:tc>
        <w:tc>
          <w:tcPr>
            <w:tcW w:w="626" w:type="pct"/>
            <w:hideMark/>
          </w:tcPr>
          <w:p w14:paraId="4582B80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Content validity; Structural validity; Internal consistency ; Reliability (interrater &amp; test-retest); Hypothesis testing (convergent &amp; divergent)</w:t>
            </w:r>
          </w:p>
        </w:tc>
        <w:tc>
          <w:tcPr>
            <w:tcW w:w="517" w:type="pct"/>
          </w:tcPr>
          <w:p w14:paraId="42DA3D8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 No confirmation from correspondence whether community-dwelling.</w:t>
            </w:r>
          </w:p>
        </w:tc>
        <w:tc>
          <w:tcPr>
            <w:tcW w:w="353" w:type="pct"/>
            <w:hideMark/>
          </w:tcPr>
          <w:p w14:paraId="497665B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N=200</w:t>
            </w:r>
            <w:r w:rsidRPr="00221370">
              <w:rPr>
                <w:rFonts w:asciiTheme="minorHAnsi" w:hAnsiTheme="minorHAnsi" w:cstheme="minorHAnsi"/>
                <w:spacing w:val="-6"/>
                <w:sz w:val="16"/>
                <w:szCs w:val="16"/>
                <w:lang w:val="en-GB"/>
              </w:rPr>
              <w:br/>
              <w:t>(content validity and reliability N=30)</w:t>
            </w:r>
          </w:p>
        </w:tc>
        <w:tc>
          <w:tcPr>
            <w:tcW w:w="647" w:type="pct"/>
            <w:hideMark/>
          </w:tcPr>
          <w:p w14:paraId="5E28EDE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Parkinson’s Disease and healthy controls</w:t>
            </w:r>
          </w:p>
          <w:p w14:paraId="633AA6C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(N=130)</w:t>
            </w:r>
          </w:p>
          <w:p w14:paraId="5C1C280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(N=70)</w:t>
            </w:r>
          </w:p>
          <w:p w14:paraId="3F38A6A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p w14:paraId="7B5E362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 </w:t>
            </w:r>
          </w:p>
        </w:tc>
        <w:tc>
          <w:tcPr>
            <w:tcW w:w="369" w:type="pct"/>
            <w:hideMark/>
          </w:tcPr>
          <w:p w14:paraId="685035B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71.6 (8.1, nr)</w:t>
            </w:r>
            <w:r w:rsidRPr="00221370">
              <w:rPr>
                <w:rFonts w:asciiTheme="minorHAnsi" w:hAnsiTheme="minorHAnsi" w:cstheme="minorHAnsi"/>
                <w:spacing w:val="-6"/>
                <w:sz w:val="16"/>
                <w:szCs w:val="16"/>
                <w:lang w:val="en-GB"/>
              </w:rPr>
              <w:br/>
              <w:t>Ctrl: 69.4 (8.7, nr)</w:t>
            </w:r>
            <w:r w:rsidRPr="00221370">
              <w:rPr>
                <w:rFonts w:asciiTheme="minorHAnsi" w:hAnsiTheme="minorHAnsi" w:cstheme="minorHAnsi"/>
                <w:spacing w:val="-6"/>
                <w:sz w:val="16"/>
                <w:szCs w:val="16"/>
                <w:lang w:val="en-GB"/>
              </w:rPr>
              <w:br/>
            </w:r>
          </w:p>
        </w:tc>
        <w:tc>
          <w:tcPr>
            <w:tcW w:w="446" w:type="pct"/>
            <w:hideMark/>
          </w:tcPr>
          <w:p w14:paraId="68293BC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PD: 60.0%* </w:t>
            </w:r>
            <w:r w:rsidRPr="00221370">
              <w:rPr>
                <w:rFonts w:asciiTheme="minorHAnsi" w:hAnsiTheme="minorHAnsi" w:cstheme="minorHAnsi"/>
                <w:spacing w:val="-6"/>
                <w:sz w:val="16"/>
                <w:szCs w:val="16"/>
                <w:lang w:val="en-GB"/>
              </w:rPr>
              <w:br/>
              <w:t>Ctrl: 55.7%*</w:t>
            </w:r>
          </w:p>
        </w:tc>
        <w:tc>
          <w:tcPr>
            <w:tcW w:w="442" w:type="pct"/>
            <w:hideMark/>
          </w:tcPr>
          <w:p w14:paraId="10E7A8D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MEC: </w:t>
            </w:r>
          </w:p>
          <w:p w14:paraId="2244647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PD: 30.7 (3.8, nr) </w:t>
            </w:r>
          </w:p>
          <w:p w14:paraId="34CF23D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33.3 (1.7, nr)</w:t>
            </w:r>
          </w:p>
          <w:p w14:paraId="099DC2B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09" w:type="pct"/>
            <w:hideMark/>
          </w:tcPr>
          <w:p w14:paraId="0443023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PD: -14.5 (9.1, nr) </w:t>
            </w:r>
          </w:p>
          <w:p w14:paraId="19B9439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-25.0 (5.5, nr)</w:t>
            </w:r>
          </w:p>
        </w:tc>
      </w:tr>
      <w:tr w:rsidR="00975A26" w:rsidRPr="00221370" w14:paraId="3C0E6A51" w14:textId="77777777" w:rsidTr="00975A26">
        <w:trPr>
          <w:trHeight w:val="174"/>
        </w:trPr>
        <w:tc>
          <w:tcPr>
            <w:cnfStyle w:val="001000000000" w:firstRow="0" w:lastRow="0" w:firstColumn="1" w:lastColumn="0" w:oddVBand="0" w:evenVBand="0" w:oddHBand="0" w:evenHBand="0" w:firstRowFirstColumn="0" w:firstRowLastColumn="0" w:lastRowFirstColumn="0" w:lastRowLastColumn="0"/>
            <w:tcW w:w="268" w:type="pct"/>
            <w:hideMark/>
          </w:tcPr>
          <w:p w14:paraId="060F3ACA" w14:textId="685A241E"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[94]</w:t>
            </w:r>
          </w:p>
        </w:tc>
        <w:tc>
          <w:tcPr>
            <w:tcW w:w="314" w:type="pct"/>
            <w:hideMark/>
          </w:tcPr>
          <w:p w14:paraId="114EF89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NPI</w:t>
            </w:r>
          </w:p>
        </w:tc>
        <w:tc>
          <w:tcPr>
            <w:tcW w:w="409" w:type="pct"/>
            <w:hideMark/>
          </w:tcPr>
          <w:p w14:paraId="1DA30B2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Korean</w:t>
            </w:r>
          </w:p>
        </w:tc>
        <w:tc>
          <w:tcPr>
            <w:tcW w:w="626" w:type="pct"/>
            <w:hideMark/>
          </w:tcPr>
          <w:p w14:paraId="12EF924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Hypothesis Testing (known groups).</w:t>
            </w:r>
          </w:p>
          <w:p w14:paraId="0BCBE06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p w14:paraId="276D6A46" w14:textId="77777777" w:rsidR="00975A26" w:rsidRPr="00221370" w:rsidRDefault="00975A26" w:rsidP="005A3308">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C000"/>
                <w:sz w:val="16"/>
                <w:szCs w:val="16"/>
                <w:lang w:val="en-GB"/>
              </w:rPr>
            </w:pPr>
          </w:p>
        </w:tc>
        <w:tc>
          <w:tcPr>
            <w:tcW w:w="517" w:type="pct"/>
          </w:tcPr>
          <w:p w14:paraId="2B92CD8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Assessment setting suggests outpatients. No confirmation from correspondence whether community-dwelling.</w:t>
            </w:r>
          </w:p>
        </w:tc>
        <w:tc>
          <w:tcPr>
            <w:tcW w:w="353" w:type="pct"/>
            <w:hideMark/>
          </w:tcPr>
          <w:p w14:paraId="39E2B20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N=141</w:t>
            </w:r>
          </w:p>
          <w:p w14:paraId="48D5243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(test-retest N=29)</w:t>
            </w:r>
          </w:p>
        </w:tc>
        <w:tc>
          <w:tcPr>
            <w:tcW w:w="647" w:type="pct"/>
            <w:hideMark/>
          </w:tcPr>
          <w:p w14:paraId="33DB321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Dementia (N=92) and healthy controls:</w:t>
            </w:r>
          </w:p>
          <w:p w14:paraId="7B1E5E1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(N=43)</w:t>
            </w:r>
          </w:p>
          <w:p w14:paraId="570CBD9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VaD (N=32)</w:t>
            </w:r>
          </w:p>
          <w:p w14:paraId="1ED177D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FtD (N=11)</w:t>
            </w:r>
          </w:p>
          <w:p w14:paraId="64EE1E0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Other dementia (N=6)</w:t>
            </w:r>
          </w:p>
          <w:p w14:paraId="1E021C7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(N=49)</w:t>
            </w:r>
            <w:r w:rsidRPr="00221370">
              <w:rPr>
                <w:rFonts w:asciiTheme="minorHAnsi" w:hAnsiTheme="minorHAnsi" w:cstheme="minorHAnsi"/>
                <w:spacing w:val="-6"/>
                <w:sz w:val="16"/>
                <w:szCs w:val="16"/>
                <w:lang w:val="en-GB"/>
              </w:rPr>
              <w:br/>
            </w:r>
          </w:p>
        </w:tc>
        <w:tc>
          <w:tcPr>
            <w:tcW w:w="369" w:type="pct"/>
            <w:hideMark/>
          </w:tcPr>
          <w:p w14:paraId="520A4CE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 67.5 (9.7, 38 to 85)</w:t>
            </w:r>
            <w:r w:rsidRPr="00221370">
              <w:rPr>
                <w:rFonts w:asciiTheme="minorHAnsi" w:hAnsiTheme="minorHAnsi" w:cstheme="minorHAnsi"/>
                <w:spacing w:val="-6"/>
                <w:sz w:val="16"/>
                <w:szCs w:val="16"/>
                <w:lang w:val="en-GB"/>
              </w:rPr>
              <w:br/>
              <w:t>Ctrl: 66.9 (8.4, 51 to 82)</w:t>
            </w:r>
          </w:p>
        </w:tc>
        <w:tc>
          <w:tcPr>
            <w:tcW w:w="446" w:type="pct"/>
            <w:hideMark/>
          </w:tcPr>
          <w:p w14:paraId="7036288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Dem: 47.8%* </w:t>
            </w:r>
            <w:r w:rsidRPr="00221370">
              <w:rPr>
                <w:rFonts w:asciiTheme="minorHAnsi" w:hAnsiTheme="minorHAnsi" w:cstheme="minorHAnsi"/>
                <w:spacing w:val="-6"/>
                <w:sz w:val="16"/>
                <w:szCs w:val="16"/>
                <w:lang w:val="en-GB"/>
              </w:rPr>
              <w:br/>
              <w:t xml:space="preserve">Ctrl: 34.7%*  </w:t>
            </w:r>
          </w:p>
        </w:tc>
        <w:tc>
          <w:tcPr>
            <w:tcW w:w="442" w:type="pct"/>
            <w:hideMark/>
          </w:tcPr>
          <w:p w14:paraId="68BE2D6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 17.5 (6.8, 0 to 29)</w:t>
            </w:r>
            <w:r w:rsidRPr="00221370">
              <w:rPr>
                <w:rFonts w:asciiTheme="minorHAnsi" w:hAnsiTheme="minorHAnsi" w:cstheme="minorHAnsi"/>
                <w:spacing w:val="-6"/>
                <w:sz w:val="16"/>
                <w:szCs w:val="16"/>
                <w:lang w:val="en-GB"/>
              </w:rPr>
              <w:br/>
              <w:t>Ctrl: 26.3 (2.3,19 to 30)</w:t>
            </w:r>
          </w:p>
        </w:tc>
        <w:tc>
          <w:tcPr>
            <w:tcW w:w="609" w:type="pct"/>
            <w:hideMark/>
          </w:tcPr>
          <w:p w14:paraId="62E1424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NPI-apathy total nr.</w:t>
            </w:r>
          </w:p>
          <w:p w14:paraId="76B97B6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u w:val="single"/>
                <w:lang w:val="en-GB"/>
              </w:rPr>
            </w:pPr>
            <w:r w:rsidRPr="00221370">
              <w:rPr>
                <w:rFonts w:asciiTheme="minorHAnsi" w:hAnsiTheme="minorHAnsi" w:cstheme="minorHAnsi"/>
                <w:spacing w:val="-6"/>
                <w:sz w:val="16"/>
                <w:szCs w:val="16"/>
                <w:u w:val="single"/>
                <w:lang w:val="en-GB"/>
              </w:rPr>
              <w:t xml:space="preserve">Dem: </w:t>
            </w:r>
          </w:p>
          <w:p w14:paraId="44C0332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Prevalence: 77.2%. </w:t>
            </w:r>
          </w:p>
          <w:p w14:paraId="1C77281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Frequency: 2.52 (1.67; 0 to 4)</w:t>
            </w:r>
          </w:p>
          <w:p w14:paraId="224930A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Severity: 1.75 (1.18; 0 to 3)</w:t>
            </w:r>
          </w:p>
          <w:p w14:paraId="6CDB4E2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u w:val="single"/>
                <w:lang w:val="en-GB"/>
              </w:rPr>
            </w:pPr>
            <w:r w:rsidRPr="00221370">
              <w:rPr>
                <w:rFonts w:asciiTheme="minorHAnsi" w:hAnsiTheme="minorHAnsi" w:cstheme="minorHAnsi"/>
                <w:spacing w:val="-6"/>
                <w:sz w:val="16"/>
                <w:szCs w:val="16"/>
                <w:u w:val="single"/>
                <w:lang w:val="en-GB"/>
              </w:rPr>
              <w:t xml:space="preserve">Ctrl: </w:t>
            </w:r>
          </w:p>
          <w:p w14:paraId="34521AD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Prevalence =6.1%. </w:t>
            </w:r>
          </w:p>
          <w:p w14:paraId="4CDB861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Frequency =0.06 (0.24; 0 to 1)</w:t>
            </w:r>
          </w:p>
          <w:p w14:paraId="1CB3E2B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Severity =0.06 (0.24; 0 to 1)</w:t>
            </w:r>
          </w:p>
        </w:tc>
      </w:tr>
      <w:tr w:rsidR="00975A26" w:rsidRPr="00221370" w14:paraId="0F607604" w14:textId="77777777" w:rsidTr="00975A26">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268" w:type="pct"/>
            <w:vMerge w:val="restart"/>
          </w:tcPr>
          <w:p w14:paraId="1011705B" w14:textId="397DB6D3" w:rsidR="00975A26" w:rsidRPr="00F558E6" w:rsidRDefault="00CE4E81"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[51]</w:t>
            </w:r>
          </w:p>
        </w:tc>
        <w:tc>
          <w:tcPr>
            <w:tcW w:w="314" w:type="pct"/>
            <w:vMerge w:val="restart"/>
          </w:tcPr>
          <w:p w14:paraId="08101F1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NPI</w:t>
            </w:r>
          </w:p>
        </w:tc>
        <w:tc>
          <w:tcPr>
            <w:tcW w:w="409" w:type="pct"/>
            <w:vMerge w:val="restart"/>
          </w:tcPr>
          <w:p w14:paraId="6D865D0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r w:rsidRPr="00221370">
              <w:rPr>
                <w:rFonts w:asciiTheme="minorHAnsi" w:hAnsiTheme="minorHAnsi" w:cstheme="minorHAnsi"/>
                <w:spacing w:val="-6"/>
                <w:sz w:val="16"/>
                <w:szCs w:val="16"/>
                <w:vertAlign w:val="superscript"/>
                <w:lang w:val="en-GB"/>
              </w:rPr>
              <w:t>^</w:t>
            </w:r>
          </w:p>
        </w:tc>
        <w:tc>
          <w:tcPr>
            <w:tcW w:w="626" w:type="pct"/>
          </w:tcPr>
          <w:p w14:paraId="56AB7F9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Development (item elicitation and Delphi study of comprehensiveness)</w:t>
            </w:r>
          </w:p>
        </w:tc>
        <w:tc>
          <w:tcPr>
            <w:tcW w:w="517" w:type="pct"/>
          </w:tcPr>
          <w:p w14:paraId="0C4A26D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Item elicitation: n/a no participants</w:t>
            </w:r>
          </w:p>
          <w:p w14:paraId="13C1947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Delphi study: n/a professionals</w:t>
            </w:r>
          </w:p>
        </w:tc>
        <w:tc>
          <w:tcPr>
            <w:tcW w:w="353" w:type="pct"/>
          </w:tcPr>
          <w:p w14:paraId="0468C10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N=10</w:t>
            </w:r>
          </w:p>
        </w:tc>
        <w:tc>
          <w:tcPr>
            <w:tcW w:w="647" w:type="pct"/>
          </w:tcPr>
          <w:p w14:paraId="41C27E7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Geriatric psychiatrists, behavioural neurologists, and neuropsychologists</w:t>
            </w:r>
          </w:p>
        </w:tc>
        <w:tc>
          <w:tcPr>
            <w:tcW w:w="369" w:type="pct"/>
          </w:tcPr>
          <w:p w14:paraId="5D7B63C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446" w:type="pct"/>
          </w:tcPr>
          <w:p w14:paraId="61B0292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442" w:type="pct"/>
          </w:tcPr>
          <w:p w14:paraId="3E2899A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609" w:type="pct"/>
          </w:tcPr>
          <w:p w14:paraId="369BBAF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r>
      <w:tr w:rsidR="00975A26" w:rsidRPr="00221370" w14:paraId="6A51DF02" w14:textId="77777777" w:rsidTr="00975A26">
        <w:trPr>
          <w:trHeight w:val="1030"/>
        </w:trPr>
        <w:tc>
          <w:tcPr>
            <w:cnfStyle w:val="001000000000" w:firstRow="0" w:lastRow="0" w:firstColumn="1" w:lastColumn="0" w:oddVBand="0" w:evenVBand="0" w:oddHBand="0" w:evenHBand="0" w:firstRowFirstColumn="0" w:firstRowLastColumn="0" w:lastRowFirstColumn="0" w:lastRowLastColumn="0"/>
            <w:tcW w:w="268" w:type="pct"/>
            <w:vMerge/>
            <w:hideMark/>
          </w:tcPr>
          <w:p w14:paraId="029C3A98"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hideMark/>
          </w:tcPr>
          <w:p w14:paraId="3E80831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hideMark/>
          </w:tcPr>
          <w:p w14:paraId="63326AE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26" w:type="pct"/>
            <w:hideMark/>
          </w:tcPr>
          <w:p w14:paraId="203B93A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Reliability (interrater &amp; test-retest)</w:t>
            </w:r>
          </w:p>
        </w:tc>
        <w:tc>
          <w:tcPr>
            <w:tcW w:w="517" w:type="pct"/>
          </w:tcPr>
          <w:p w14:paraId="289B696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Community-dwelling</w:t>
            </w:r>
          </w:p>
        </w:tc>
        <w:tc>
          <w:tcPr>
            <w:tcW w:w="353" w:type="pct"/>
            <w:hideMark/>
          </w:tcPr>
          <w:p w14:paraId="6D28173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N=80</w:t>
            </w:r>
          </w:p>
          <w:p w14:paraId="360FA80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(interrater N=45, test-retest N=20)</w:t>
            </w:r>
          </w:p>
        </w:tc>
        <w:tc>
          <w:tcPr>
            <w:tcW w:w="647" w:type="pct"/>
            <w:hideMark/>
          </w:tcPr>
          <w:p w14:paraId="11AD983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Dementia (Dem) and healthy controls: </w:t>
            </w:r>
          </w:p>
          <w:p w14:paraId="4BB54BF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AD (N=20)</w:t>
            </w:r>
          </w:p>
          <w:p w14:paraId="0531638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VaD (N=9)</w:t>
            </w:r>
          </w:p>
          <w:p w14:paraId="52C52A5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Other dementia (N=11)</w:t>
            </w:r>
          </w:p>
          <w:p w14:paraId="70F5E05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(N=40)</w:t>
            </w:r>
          </w:p>
        </w:tc>
        <w:tc>
          <w:tcPr>
            <w:tcW w:w="369" w:type="pct"/>
            <w:hideMark/>
          </w:tcPr>
          <w:p w14:paraId="23AD0F5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75.7 (56 to 90)</w:t>
            </w:r>
          </w:p>
        </w:tc>
        <w:tc>
          <w:tcPr>
            <w:tcW w:w="446" w:type="pct"/>
            <w:hideMark/>
          </w:tcPr>
          <w:p w14:paraId="4131BE3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Dem: 55.00%* </w:t>
            </w:r>
          </w:p>
          <w:p w14:paraId="2C5A2BE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Control: 50.00%* </w:t>
            </w:r>
            <w:r w:rsidRPr="00221370">
              <w:rPr>
                <w:rFonts w:asciiTheme="minorHAnsi" w:hAnsiTheme="minorHAnsi" w:cstheme="minorHAnsi"/>
                <w:spacing w:val="-6"/>
                <w:sz w:val="16"/>
                <w:szCs w:val="16"/>
                <w:lang w:val="en-GB"/>
              </w:rPr>
              <w:br/>
            </w:r>
          </w:p>
        </w:tc>
        <w:tc>
          <w:tcPr>
            <w:tcW w:w="442" w:type="pct"/>
            <w:hideMark/>
          </w:tcPr>
          <w:p w14:paraId="1A52148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Dem: 19.2 (0 to 29) </w:t>
            </w:r>
          </w:p>
          <w:p w14:paraId="59EB5FC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Control: 28.4 (25 to 30)</w:t>
            </w:r>
          </w:p>
          <w:p w14:paraId="35C741F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09" w:type="pct"/>
            <w:hideMark/>
          </w:tcPr>
          <w:p w14:paraId="383AA2A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NPI-apathy total nr.</w:t>
            </w:r>
          </w:p>
          <w:p w14:paraId="3C7EDF8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Frequency: 2.83 (1.55; 0 to 4)</w:t>
            </w:r>
            <w:r w:rsidRPr="00221370">
              <w:rPr>
                <w:rFonts w:asciiTheme="minorHAnsi" w:hAnsiTheme="minorHAnsi" w:cstheme="minorHAnsi"/>
                <w:spacing w:val="-6"/>
                <w:sz w:val="16"/>
                <w:szCs w:val="16"/>
                <w:lang w:val="en-GB"/>
              </w:rPr>
              <w:br/>
              <w:t>Severity: 1.35 (0.83; 0 to 3)</w:t>
            </w:r>
          </w:p>
        </w:tc>
      </w:tr>
      <w:tr w:rsidR="00975A26" w:rsidRPr="00221370" w14:paraId="203DE074" w14:textId="77777777" w:rsidTr="00975A26">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68" w:type="pct"/>
            <w:hideMark/>
          </w:tcPr>
          <w:p w14:paraId="61E54CEE" w14:textId="2C005A38"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[85]</w:t>
            </w:r>
          </w:p>
        </w:tc>
        <w:tc>
          <w:tcPr>
            <w:tcW w:w="314" w:type="pct"/>
            <w:hideMark/>
          </w:tcPr>
          <w:p w14:paraId="34C5344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NPI</w:t>
            </w:r>
          </w:p>
        </w:tc>
        <w:tc>
          <w:tcPr>
            <w:tcW w:w="409" w:type="pct"/>
            <w:hideMark/>
          </w:tcPr>
          <w:p w14:paraId="0C74791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Icelandic</w:t>
            </w:r>
          </w:p>
        </w:tc>
        <w:tc>
          <w:tcPr>
            <w:tcW w:w="626" w:type="pct"/>
            <w:hideMark/>
          </w:tcPr>
          <w:p w14:paraId="6B57332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Reliability (test-retest); Hypothesis testing (known groups).</w:t>
            </w:r>
          </w:p>
        </w:tc>
        <w:tc>
          <w:tcPr>
            <w:tcW w:w="517" w:type="pct"/>
          </w:tcPr>
          <w:p w14:paraId="0B51AB3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Community-dwelling</w:t>
            </w:r>
          </w:p>
        </w:tc>
        <w:tc>
          <w:tcPr>
            <w:tcW w:w="353" w:type="pct"/>
            <w:hideMark/>
          </w:tcPr>
          <w:p w14:paraId="5723482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N=38</w:t>
            </w:r>
          </w:p>
          <w:p w14:paraId="7F94102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(test-retest N=6)</w:t>
            </w:r>
          </w:p>
        </w:tc>
        <w:tc>
          <w:tcPr>
            <w:tcW w:w="647" w:type="pct"/>
            <w:hideMark/>
          </w:tcPr>
          <w:p w14:paraId="6E3D92E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Dementia:</w:t>
            </w:r>
            <w:r w:rsidRPr="00221370">
              <w:rPr>
                <w:rFonts w:asciiTheme="minorHAnsi" w:hAnsiTheme="minorHAnsi" w:cstheme="minorHAnsi"/>
                <w:spacing w:val="-6"/>
                <w:sz w:val="16"/>
                <w:szCs w:val="16"/>
                <w:lang w:val="en-GB"/>
              </w:rPr>
              <w:br/>
              <w:t>AD (N=19)</w:t>
            </w:r>
          </w:p>
          <w:p w14:paraId="4B39417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VaD (N=19)</w:t>
            </w:r>
          </w:p>
        </w:tc>
        <w:tc>
          <w:tcPr>
            <w:tcW w:w="369" w:type="pct"/>
            <w:hideMark/>
          </w:tcPr>
          <w:p w14:paraId="6E91702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78.84 (6.66; 59 to 89)</w:t>
            </w:r>
          </w:p>
        </w:tc>
        <w:tc>
          <w:tcPr>
            <w:tcW w:w="446" w:type="pct"/>
            <w:hideMark/>
          </w:tcPr>
          <w:p w14:paraId="5C89A1E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47%</w:t>
            </w:r>
          </w:p>
        </w:tc>
        <w:tc>
          <w:tcPr>
            <w:tcW w:w="442" w:type="pct"/>
            <w:hideMark/>
          </w:tcPr>
          <w:p w14:paraId="2713F04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19.26 (5.95; 1 to 29)</w:t>
            </w:r>
          </w:p>
        </w:tc>
        <w:tc>
          <w:tcPr>
            <w:tcW w:w="609" w:type="pct"/>
            <w:hideMark/>
          </w:tcPr>
          <w:p w14:paraId="42F6C9A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 for total sample. Reported separately for two different severity groups (N in each group nr).</w:t>
            </w:r>
          </w:p>
          <w:p w14:paraId="10A4274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Less severe dementia: 4.69 (3.72, nr) </w:t>
            </w:r>
          </w:p>
          <w:p w14:paraId="0482929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More severe dementia: 7.45 (4.45, nr) </w:t>
            </w:r>
          </w:p>
        </w:tc>
      </w:tr>
      <w:tr w:rsidR="00975A26" w:rsidRPr="00221370" w14:paraId="09F7EAF5" w14:textId="77777777" w:rsidTr="00975A26">
        <w:trPr>
          <w:trHeight w:val="1653"/>
        </w:trPr>
        <w:tc>
          <w:tcPr>
            <w:cnfStyle w:val="001000000000" w:firstRow="0" w:lastRow="0" w:firstColumn="1" w:lastColumn="0" w:oddVBand="0" w:evenVBand="0" w:oddHBand="0" w:evenHBand="0" w:firstRowFirstColumn="0" w:firstRowLastColumn="0" w:lastRowFirstColumn="0" w:lastRowLastColumn="0"/>
            <w:tcW w:w="268" w:type="pct"/>
            <w:hideMark/>
          </w:tcPr>
          <w:p w14:paraId="00D88DD3" w14:textId="04D3E287"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[73]</w:t>
            </w:r>
          </w:p>
        </w:tc>
        <w:tc>
          <w:tcPr>
            <w:tcW w:w="314" w:type="pct"/>
            <w:hideMark/>
          </w:tcPr>
          <w:p w14:paraId="0EC5764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NPI</w:t>
            </w:r>
          </w:p>
        </w:tc>
        <w:tc>
          <w:tcPr>
            <w:tcW w:w="409" w:type="pct"/>
            <w:hideMark/>
          </w:tcPr>
          <w:p w14:paraId="4858269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Farsi</w:t>
            </w:r>
          </w:p>
        </w:tc>
        <w:tc>
          <w:tcPr>
            <w:tcW w:w="626" w:type="pct"/>
            <w:hideMark/>
          </w:tcPr>
          <w:p w14:paraId="78CE34A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Internal consistency; Reliability (interrater &amp; test-retest); Hypothesis testing (convergent, divergent &amp; known groups)</w:t>
            </w:r>
          </w:p>
        </w:tc>
        <w:tc>
          <w:tcPr>
            <w:tcW w:w="517" w:type="pct"/>
          </w:tcPr>
          <w:p w14:paraId="19C7DF1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51% living with family, suggesting at least majority community dwellers. No confirmation from correspondence</w:t>
            </w:r>
          </w:p>
        </w:tc>
        <w:tc>
          <w:tcPr>
            <w:tcW w:w="353" w:type="pct"/>
            <w:hideMark/>
          </w:tcPr>
          <w:p w14:paraId="23C5395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N=100.</w:t>
            </w:r>
          </w:p>
          <w:p w14:paraId="6036626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(interrater N=50, test-retest reliability  N=30, hypothesis testing N=50)</w:t>
            </w:r>
          </w:p>
        </w:tc>
        <w:tc>
          <w:tcPr>
            <w:tcW w:w="647" w:type="pct"/>
            <w:hideMark/>
          </w:tcPr>
          <w:p w14:paraId="2168E28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Dementia and healthy controls.</w:t>
            </w:r>
          </w:p>
          <w:p w14:paraId="4FC827B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 (N=100)</w:t>
            </w:r>
          </w:p>
          <w:p w14:paraId="4CA8984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(N=49)</w:t>
            </w:r>
          </w:p>
        </w:tc>
        <w:tc>
          <w:tcPr>
            <w:tcW w:w="369" w:type="pct"/>
            <w:hideMark/>
          </w:tcPr>
          <w:p w14:paraId="7AE6E53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 74.5 (8.3, 60 to 90)</w:t>
            </w:r>
          </w:p>
          <w:p w14:paraId="06F4276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74.3yrs (8.5)</w:t>
            </w:r>
          </w:p>
        </w:tc>
        <w:tc>
          <w:tcPr>
            <w:tcW w:w="446" w:type="pct"/>
            <w:hideMark/>
          </w:tcPr>
          <w:p w14:paraId="5F986BB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Dem: 47% </w:t>
            </w:r>
            <w:r w:rsidRPr="00221370">
              <w:rPr>
                <w:rFonts w:asciiTheme="minorHAnsi" w:hAnsiTheme="minorHAnsi" w:cstheme="minorHAnsi"/>
                <w:spacing w:val="-6"/>
                <w:sz w:val="16"/>
                <w:szCs w:val="16"/>
                <w:lang w:val="en-GB"/>
              </w:rPr>
              <w:br/>
              <w:t xml:space="preserve">Ctrl: 51% </w:t>
            </w:r>
          </w:p>
        </w:tc>
        <w:tc>
          <w:tcPr>
            <w:tcW w:w="442" w:type="pct"/>
            <w:hideMark/>
          </w:tcPr>
          <w:p w14:paraId="7569286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 for total sample.</w:t>
            </w:r>
          </w:p>
          <w:p w14:paraId="5E3F672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Hypothesis testing (N=50):</w:t>
            </w:r>
          </w:p>
          <w:p w14:paraId="416559D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Dem: 11.3 (7.5, nr) </w:t>
            </w:r>
          </w:p>
          <w:p w14:paraId="6834BE6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29.4 (1.0, nr)</w:t>
            </w:r>
          </w:p>
        </w:tc>
        <w:tc>
          <w:tcPr>
            <w:tcW w:w="609" w:type="pct"/>
            <w:hideMark/>
          </w:tcPr>
          <w:p w14:paraId="4A78ACA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NPI-apathy total nr.</w:t>
            </w:r>
          </w:p>
          <w:p w14:paraId="1284C14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Prevalence: 74%</w:t>
            </w:r>
            <w:r w:rsidRPr="00221370">
              <w:rPr>
                <w:rFonts w:asciiTheme="minorHAnsi" w:hAnsiTheme="minorHAnsi" w:cstheme="minorHAnsi"/>
                <w:spacing w:val="-6"/>
                <w:sz w:val="16"/>
                <w:szCs w:val="16"/>
                <w:lang w:val="en-GB"/>
              </w:rPr>
              <w:br/>
              <w:t>Frequency 2.5 (1.7, nr)</w:t>
            </w:r>
            <w:r w:rsidRPr="00221370">
              <w:rPr>
                <w:rFonts w:asciiTheme="minorHAnsi" w:hAnsiTheme="minorHAnsi" w:cstheme="minorHAnsi"/>
                <w:spacing w:val="-6"/>
                <w:sz w:val="16"/>
                <w:szCs w:val="16"/>
                <w:lang w:val="en-GB"/>
              </w:rPr>
              <w:br/>
              <w:t>Severity 1.6 (1.1, nr)</w:t>
            </w:r>
          </w:p>
        </w:tc>
      </w:tr>
      <w:tr w:rsidR="00975A26" w:rsidRPr="00221370" w14:paraId="389625FE" w14:textId="77777777" w:rsidTr="00975A26">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68" w:type="pct"/>
            <w:hideMark/>
          </w:tcPr>
          <w:p w14:paraId="06FD7FE4" w14:textId="245DDE9E"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[79]</w:t>
            </w:r>
          </w:p>
        </w:tc>
        <w:tc>
          <w:tcPr>
            <w:tcW w:w="314" w:type="pct"/>
            <w:hideMark/>
          </w:tcPr>
          <w:p w14:paraId="461FFAD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NPI</w:t>
            </w:r>
          </w:p>
        </w:tc>
        <w:tc>
          <w:tcPr>
            <w:tcW w:w="409" w:type="pct"/>
            <w:hideMark/>
          </w:tcPr>
          <w:p w14:paraId="53E7AA2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Spanish</w:t>
            </w:r>
          </w:p>
        </w:tc>
        <w:tc>
          <w:tcPr>
            <w:tcW w:w="626" w:type="pct"/>
            <w:hideMark/>
          </w:tcPr>
          <w:p w14:paraId="7976968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Internal consistency; Reliability (interrater); Hypothesis testing (convergent) </w:t>
            </w:r>
          </w:p>
        </w:tc>
        <w:tc>
          <w:tcPr>
            <w:tcW w:w="517" w:type="pct"/>
          </w:tcPr>
          <w:p w14:paraId="557940A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Outpatients – No confirmation from correspondence whether community-dwelling.</w:t>
            </w:r>
          </w:p>
        </w:tc>
        <w:tc>
          <w:tcPr>
            <w:tcW w:w="353" w:type="pct"/>
            <w:hideMark/>
          </w:tcPr>
          <w:p w14:paraId="27B367C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Total N=63.</w:t>
            </w:r>
          </w:p>
          <w:p w14:paraId="28A1B80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(interrater N=39)</w:t>
            </w:r>
          </w:p>
        </w:tc>
        <w:tc>
          <w:tcPr>
            <w:tcW w:w="647" w:type="pct"/>
            <w:hideMark/>
          </w:tcPr>
          <w:p w14:paraId="5F1CCF5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Mixed sample:</w:t>
            </w:r>
          </w:p>
          <w:p w14:paraId="6F4BE3D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 (N=44)</w:t>
            </w:r>
          </w:p>
          <w:p w14:paraId="4D6FE29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Dep (N=6)</w:t>
            </w:r>
          </w:p>
          <w:p w14:paraId="58551CC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(N=13)</w:t>
            </w:r>
          </w:p>
        </w:tc>
        <w:tc>
          <w:tcPr>
            <w:tcW w:w="369" w:type="pct"/>
            <w:hideMark/>
          </w:tcPr>
          <w:p w14:paraId="543D577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72.76 (9.67; 35 to 85)</w:t>
            </w:r>
            <w:r w:rsidRPr="00221370">
              <w:rPr>
                <w:rFonts w:asciiTheme="minorHAnsi" w:hAnsiTheme="minorHAnsi" w:cstheme="minorHAnsi"/>
                <w:spacing w:val="-6"/>
                <w:sz w:val="16"/>
                <w:szCs w:val="16"/>
                <w:lang w:val="en-GB"/>
              </w:rPr>
              <w:br/>
            </w:r>
          </w:p>
        </w:tc>
        <w:tc>
          <w:tcPr>
            <w:tcW w:w="446" w:type="pct"/>
            <w:hideMark/>
          </w:tcPr>
          <w:p w14:paraId="5051E01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49.21%*</w:t>
            </w:r>
          </w:p>
        </w:tc>
        <w:tc>
          <w:tcPr>
            <w:tcW w:w="442" w:type="pct"/>
            <w:hideMark/>
          </w:tcPr>
          <w:p w14:paraId="700E234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nr</w:t>
            </w:r>
          </w:p>
        </w:tc>
        <w:tc>
          <w:tcPr>
            <w:tcW w:w="609" w:type="pct"/>
            <w:hideMark/>
          </w:tcPr>
          <w:p w14:paraId="696D181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NPI-apathy total nr.</w:t>
            </w:r>
          </w:p>
          <w:p w14:paraId="1942F3F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 Prevalence: 56% </w:t>
            </w:r>
          </w:p>
        </w:tc>
      </w:tr>
      <w:tr w:rsidR="00975A26" w:rsidRPr="00221370" w14:paraId="27E70547" w14:textId="77777777" w:rsidTr="00975A26">
        <w:trPr>
          <w:trHeight w:val="695"/>
        </w:trPr>
        <w:tc>
          <w:tcPr>
            <w:cnfStyle w:val="001000000000" w:firstRow="0" w:lastRow="0" w:firstColumn="1" w:lastColumn="0" w:oddVBand="0" w:evenVBand="0" w:oddHBand="0" w:evenHBand="0" w:firstRowFirstColumn="0" w:firstRowLastColumn="0" w:lastRowFirstColumn="0" w:lastRowLastColumn="0"/>
            <w:tcW w:w="268" w:type="pct"/>
            <w:hideMark/>
          </w:tcPr>
          <w:p w14:paraId="733C6440" w14:textId="642F18CF"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[95]</w:t>
            </w:r>
          </w:p>
        </w:tc>
        <w:tc>
          <w:tcPr>
            <w:tcW w:w="314" w:type="pct"/>
            <w:hideMark/>
          </w:tcPr>
          <w:p w14:paraId="6EDEE96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NPI</w:t>
            </w:r>
          </w:p>
        </w:tc>
        <w:tc>
          <w:tcPr>
            <w:tcW w:w="409" w:type="pct"/>
            <w:hideMark/>
          </w:tcPr>
          <w:p w14:paraId="78ADF64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Greek</w:t>
            </w:r>
          </w:p>
        </w:tc>
        <w:tc>
          <w:tcPr>
            <w:tcW w:w="626" w:type="pct"/>
            <w:hideMark/>
          </w:tcPr>
          <w:p w14:paraId="44CEE3F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Hypothesis testing (convergent)</w:t>
            </w:r>
          </w:p>
        </w:tc>
        <w:tc>
          <w:tcPr>
            <w:tcW w:w="517" w:type="pct"/>
          </w:tcPr>
          <w:p w14:paraId="500CDF5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Outpatients. Author correspondence confirmed all community.</w:t>
            </w:r>
          </w:p>
        </w:tc>
        <w:tc>
          <w:tcPr>
            <w:tcW w:w="353" w:type="pct"/>
            <w:hideMark/>
          </w:tcPr>
          <w:p w14:paraId="18E0C73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N=29</w:t>
            </w:r>
          </w:p>
        </w:tc>
        <w:tc>
          <w:tcPr>
            <w:tcW w:w="647" w:type="pct"/>
            <w:hideMark/>
          </w:tcPr>
          <w:p w14:paraId="0246CB0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Dementia</w:t>
            </w:r>
          </w:p>
        </w:tc>
        <w:tc>
          <w:tcPr>
            <w:tcW w:w="369" w:type="pct"/>
            <w:hideMark/>
          </w:tcPr>
          <w:p w14:paraId="70E729F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71.05 (5; 60 to 84)</w:t>
            </w:r>
          </w:p>
        </w:tc>
        <w:tc>
          <w:tcPr>
            <w:tcW w:w="446" w:type="pct"/>
            <w:hideMark/>
          </w:tcPr>
          <w:p w14:paraId="6F42274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60%</w:t>
            </w:r>
          </w:p>
        </w:tc>
        <w:tc>
          <w:tcPr>
            <w:tcW w:w="442" w:type="pct"/>
            <w:hideMark/>
          </w:tcPr>
          <w:p w14:paraId="57E995E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12.4 (6.0; 0 to 24)</w:t>
            </w:r>
          </w:p>
        </w:tc>
        <w:tc>
          <w:tcPr>
            <w:tcW w:w="609" w:type="pct"/>
            <w:hideMark/>
          </w:tcPr>
          <w:p w14:paraId="372880E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5.8 (4.4, nr)  </w:t>
            </w:r>
          </w:p>
        </w:tc>
      </w:tr>
      <w:tr w:rsidR="00975A26" w:rsidRPr="00221370" w14:paraId="062A03E9" w14:textId="77777777" w:rsidTr="00975A26">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68" w:type="pct"/>
            <w:hideMark/>
          </w:tcPr>
          <w:p w14:paraId="64C22DF6" w14:textId="2D264036"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[86]</w:t>
            </w:r>
          </w:p>
        </w:tc>
        <w:tc>
          <w:tcPr>
            <w:tcW w:w="314" w:type="pct"/>
            <w:hideMark/>
          </w:tcPr>
          <w:p w14:paraId="086A26E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NPI</w:t>
            </w:r>
          </w:p>
        </w:tc>
        <w:tc>
          <w:tcPr>
            <w:tcW w:w="409" w:type="pct"/>
            <w:hideMark/>
          </w:tcPr>
          <w:p w14:paraId="6B638BB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Chinese</w:t>
            </w:r>
          </w:p>
        </w:tc>
        <w:tc>
          <w:tcPr>
            <w:tcW w:w="626" w:type="pct"/>
            <w:hideMark/>
          </w:tcPr>
          <w:p w14:paraId="64F4BC5B" w14:textId="1984E17A" w:rsidR="00975A26" w:rsidRPr="00221370" w:rsidRDefault="00875EEF"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Pr>
                <w:rFonts w:asciiTheme="minorHAnsi" w:hAnsiTheme="minorHAnsi" w:cstheme="minorHAnsi"/>
                <w:spacing w:val="-6"/>
                <w:sz w:val="16"/>
                <w:szCs w:val="16"/>
                <w:lang w:val="en-GB"/>
              </w:rPr>
              <w:t>R</w:t>
            </w:r>
            <w:r w:rsidR="00975A26" w:rsidRPr="00221370">
              <w:rPr>
                <w:rFonts w:asciiTheme="minorHAnsi" w:hAnsiTheme="minorHAnsi" w:cstheme="minorHAnsi"/>
                <w:spacing w:val="-6"/>
                <w:sz w:val="16"/>
                <w:szCs w:val="16"/>
                <w:lang w:val="en-GB"/>
              </w:rPr>
              <w:t>eliability</w:t>
            </w:r>
          </w:p>
        </w:tc>
        <w:tc>
          <w:tcPr>
            <w:tcW w:w="517" w:type="pct"/>
          </w:tcPr>
          <w:p w14:paraId="1BEAE21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Community dwelling</w:t>
            </w:r>
          </w:p>
        </w:tc>
        <w:tc>
          <w:tcPr>
            <w:tcW w:w="353" w:type="pct"/>
            <w:hideMark/>
          </w:tcPr>
          <w:p w14:paraId="1CEFC5C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N=91</w:t>
            </w:r>
          </w:p>
        </w:tc>
        <w:tc>
          <w:tcPr>
            <w:tcW w:w="647" w:type="pct"/>
            <w:hideMark/>
          </w:tcPr>
          <w:p w14:paraId="358312B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Dementia and healthy controls.</w:t>
            </w:r>
          </w:p>
          <w:p w14:paraId="00721C3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Dementia (Dem, N=62*): AD (N=41), VaD (N=16), Other (N=5)</w:t>
            </w:r>
          </w:p>
          <w:p w14:paraId="34B1887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Ctrl (N=29)</w:t>
            </w:r>
          </w:p>
        </w:tc>
        <w:tc>
          <w:tcPr>
            <w:tcW w:w="369" w:type="pct"/>
            <w:hideMark/>
          </w:tcPr>
          <w:p w14:paraId="19CCAA8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 76.4 (7.0; 54 to 88).</w:t>
            </w:r>
            <w:r w:rsidRPr="00221370">
              <w:rPr>
                <w:rFonts w:asciiTheme="minorHAnsi" w:hAnsiTheme="minorHAnsi" w:cstheme="minorHAnsi"/>
                <w:spacing w:val="-6"/>
                <w:sz w:val="16"/>
                <w:szCs w:val="16"/>
                <w:lang w:val="en-GB"/>
              </w:rPr>
              <w:br/>
              <w:t>Ctrl: 74.9 (4.7; 68 to 86)</w:t>
            </w:r>
          </w:p>
        </w:tc>
        <w:tc>
          <w:tcPr>
            <w:tcW w:w="446" w:type="pct"/>
            <w:hideMark/>
          </w:tcPr>
          <w:p w14:paraId="5BB5C61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 22.58%*</w:t>
            </w:r>
            <w:r w:rsidRPr="00221370">
              <w:rPr>
                <w:rFonts w:asciiTheme="minorHAnsi" w:hAnsiTheme="minorHAnsi" w:cstheme="minorHAnsi"/>
                <w:spacing w:val="-6"/>
                <w:sz w:val="16"/>
                <w:szCs w:val="16"/>
                <w:lang w:val="en-GB"/>
              </w:rPr>
              <w:br/>
              <w:t>Ctrl: 72.41%*</w:t>
            </w:r>
          </w:p>
        </w:tc>
        <w:tc>
          <w:tcPr>
            <w:tcW w:w="442" w:type="pct"/>
            <w:hideMark/>
          </w:tcPr>
          <w:p w14:paraId="677DD49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 12.7 (5.9; 0 to 25.)</w:t>
            </w:r>
            <w:r w:rsidRPr="00221370">
              <w:rPr>
                <w:rFonts w:asciiTheme="minorHAnsi" w:hAnsiTheme="minorHAnsi" w:cstheme="minorHAnsi"/>
                <w:spacing w:val="-6"/>
                <w:sz w:val="16"/>
                <w:szCs w:val="16"/>
                <w:lang w:val="en-GB"/>
              </w:rPr>
              <w:br/>
              <w:t>Ctrl: 27.5 (2.2; 23 to 30.)</w:t>
            </w:r>
          </w:p>
        </w:tc>
        <w:tc>
          <w:tcPr>
            <w:tcW w:w="609" w:type="pct"/>
            <w:hideMark/>
          </w:tcPr>
          <w:p w14:paraId="6151475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r>
      <w:tr w:rsidR="00975A26" w:rsidRPr="00221370" w14:paraId="130C7AE6" w14:textId="77777777" w:rsidTr="00975A26">
        <w:trPr>
          <w:trHeight w:val="535"/>
        </w:trPr>
        <w:tc>
          <w:tcPr>
            <w:cnfStyle w:val="001000000000" w:firstRow="0" w:lastRow="0" w:firstColumn="1" w:lastColumn="0" w:oddVBand="0" w:evenVBand="0" w:oddHBand="0" w:evenHBand="0" w:firstRowFirstColumn="0" w:firstRowLastColumn="0" w:lastRowFirstColumn="0" w:lastRowLastColumn="0"/>
            <w:tcW w:w="268" w:type="pct"/>
            <w:hideMark/>
          </w:tcPr>
          <w:p w14:paraId="14E4C36F" w14:textId="77F7A3DD"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[84]</w:t>
            </w:r>
          </w:p>
        </w:tc>
        <w:tc>
          <w:tcPr>
            <w:tcW w:w="314" w:type="pct"/>
            <w:hideMark/>
          </w:tcPr>
          <w:p w14:paraId="272A3F3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NPI</w:t>
            </w:r>
          </w:p>
        </w:tc>
        <w:tc>
          <w:tcPr>
            <w:tcW w:w="409" w:type="pct"/>
            <w:hideMark/>
          </w:tcPr>
          <w:p w14:paraId="1AC8A65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Brazilian Portuguese</w:t>
            </w:r>
          </w:p>
        </w:tc>
        <w:tc>
          <w:tcPr>
            <w:tcW w:w="626" w:type="pct"/>
            <w:hideMark/>
          </w:tcPr>
          <w:p w14:paraId="1EA1D3F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Reliability (interrater &amp; test-retest) </w:t>
            </w:r>
          </w:p>
        </w:tc>
        <w:tc>
          <w:tcPr>
            <w:tcW w:w="517" w:type="pct"/>
          </w:tcPr>
          <w:p w14:paraId="414C557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Outpatients. Author correspondence confirmed all community</w:t>
            </w:r>
          </w:p>
        </w:tc>
        <w:tc>
          <w:tcPr>
            <w:tcW w:w="353" w:type="pct"/>
            <w:hideMark/>
          </w:tcPr>
          <w:p w14:paraId="287851D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N=36</w:t>
            </w:r>
          </w:p>
        </w:tc>
        <w:tc>
          <w:tcPr>
            <w:tcW w:w="647" w:type="pct"/>
            <w:hideMark/>
          </w:tcPr>
          <w:p w14:paraId="2AE845C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Alzheimer’s Disease</w:t>
            </w:r>
          </w:p>
          <w:p w14:paraId="2BC99E4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369" w:type="pct"/>
            <w:hideMark/>
          </w:tcPr>
          <w:p w14:paraId="70C9484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78.78 (7.48)</w:t>
            </w:r>
          </w:p>
        </w:tc>
        <w:tc>
          <w:tcPr>
            <w:tcW w:w="446" w:type="pct"/>
            <w:hideMark/>
          </w:tcPr>
          <w:p w14:paraId="74E7BB9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22%*</w:t>
            </w:r>
          </w:p>
        </w:tc>
        <w:tc>
          <w:tcPr>
            <w:tcW w:w="442" w:type="pct"/>
            <w:hideMark/>
          </w:tcPr>
          <w:p w14:paraId="791569C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7.06 (6.92)</w:t>
            </w:r>
          </w:p>
        </w:tc>
        <w:tc>
          <w:tcPr>
            <w:tcW w:w="609" w:type="pct"/>
            <w:hideMark/>
          </w:tcPr>
          <w:p w14:paraId="4588A96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NPI-apathy total nr.</w:t>
            </w:r>
          </w:p>
          <w:p w14:paraId="26D6A1D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Severity: 5.31 (4.91)</w:t>
            </w:r>
            <w:r w:rsidRPr="00221370">
              <w:rPr>
                <w:rFonts w:asciiTheme="minorHAnsi" w:hAnsiTheme="minorHAnsi" w:cstheme="minorHAnsi"/>
                <w:spacing w:val="-6"/>
                <w:sz w:val="16"/>
                <w:szCs w:val="16"/>
                <w:lang w:val="en-GB"/>
              </w:rPr>
              <w:br/>
              <w:t>Frequency: 1 =33%, 2 =3%, 3 =64%.</w:t>
            </w:r>
          </w:p>
        </w:tc>
      </w:tr>
      <w:tr w:rsidR="00975A26" w:rsidRPr="00221370" w14:paraId="39C70F94" w14:textId="77777777" w:rsidTr="00975A26">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268" w:type="pct"/>
            <w:hideMark/>
          </w:tcPr>
          <w:p w14:paraId="60D37456" w14:textId="52F47C82"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[96]</w:t>
            </w:r>
          </w:p>
        </w:tc>
        <w:tc>
          <w:tcPr>
            <w:tcW w:w="314" w:type="pct"/>
            <w:hideMark/>
          </w:tcPr>
          <w:p w14:paraId="2B22FC9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NPI</w:t>
            </w:r>
          </w:p>
        </w:tc>
        <w:tc>
          <w:tcPr>
            <w:tcW w:w="409" w:type="pct"/>
            <w:hideMark/>
          </w:tcPr>
          <w:p w14:paraId="7840A4D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Dutch</w:t>
            </w:r>
          </w:p>
        </w:tc>
        <w:tc>
          <w:tcPr>
            <w:tcW w:w="626" w:type="pct"/>
            <w:hideMark/>
          </w:tcPr>
          <w:p w14:paraId="6300953C" w14:textId="45D1C5EB" w:rsidR="00975A26" w:rsidRPr="00221370" w:rsidRDefault="00875EEF"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Pr>
                <w:rFonts w:asciiTheme="minorHAnsi" w:hAnsiTheme="minorHAnsi" w:cstheme="minorHAnsi"/>
                <w:spacing w:val="-6"/>
                <w:sz w:val="16"/>
                <w:szCs w:val="16"/>
                <w:lang w:val="en-GB"/>
              </w:rPr>
              <w:t>Hypothesis testing (</w:t>
            </w:r>
            <w:r w:rsidR="00975A26" w:rsidRPr="00221370">
              <w:rPr>
                <w:rFonts w:asciiTheme="minorHAnsi" w:hAnsiTheme="minorHAnsi" w:cstheme="minorHAnsi"/>
                <w:spacing w:val="-6"/>
                <w:sz w:val="16"/>
                <w:szCs w:val="16"/>
                <w:lang w:val="en-GB"/>
              </w:rPr>
              <w:t>divergent validity</w:t>
            </w:r>
            <w:r>
              <w:rPr>
                <w:rFonts w:asciiTheme="minorHAnsi" w:hAnsiTheme="minorHAnsi" w:cstheme="minorHAnsi"/>
                <w:spacing w:val="-6"/>
                <w:sz w:val="16"/>
                <w:szCs w:val="16"/>
                <w:lang w:val="en-GB"/>
              </w:rPr>
              <w:t>)</w:t>
            </w:r>
          </w:p>
        </w:tc>
        <w:tc>
          <w:tcPr>
            <w:tcW w:w="517" w:type="pct"/>
          </w:tcPr>
          <w:p w14:paraId="286A036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83.33% community-dwelling</w:t>
            </w:r>
          </w:p>
        </w:tc>
        <w:tc>
          <w:tcPr>
            <w:tcW w:w="353" w:type="pct"/>
            <w:hideMark/>
          </w:tcPr>
          <w:p w14:paraId="0612444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N=24</w:t>
            </w:r>
          </w:p>
        </w:tc>
        <w:tc>
          <w:tcPr>
            <w:tcW w:w="647" w:type="pct"/>
            <w:hideMark/>
          </w:tcPr>
          <w:p w14:paraId="05D1AC1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Mixed sample: </w:t>
            </w:r>
          </w:p>
          <w:p w14:paraId="57C48BF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Dementia: AD (N=19), FtD (N=1), MD (N=1)</w:t>
            </w:r>
          </w:p>
          <w:p w14:paraId="2A3B05E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Stroke (N=2)</w:t>
            </w:r>
          </w:p>
          <w:p w14:paraId="355E7A6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Amnestic disorder (N=1)</w:t>
            </w:r>
          </w:p>
        </w:tc>
        <w:tc>
          <w:tcPr>
            <w:tcW w:w="369" w:type="pct"/>
            <w:hideMark/>
          </w:tcPr>
          <w:p w14:paraId="048BD66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74.3 (10.4, nr)</w:t>
            </w:r>
          </w:p>
        </w:tc>
        <w:tc>
          <w:tcPr>
            <w:tcW w:w="446" w:type="pct"/>
            <w:hideMark/>
          </w:tcPr>
          <w:p w14:paraId="03AD24B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33.33%*</w:t>
            </w:r>
          </w:p>
        </w:tc>
        <w:tc>
          <w:tcPr>
            <w:tcW w:w="442" w:type="pct"/>
            <w:hideMark/>
          </w:tcPr>
          <w:p w14:paraId="2465EDD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21.5 (4.6; 12 to 29)."</w:t>
            </w:r>
          </w:p>
        </w:tc>
        <w:tc>
          <w:tcPr>
            <w:tcW w:w="609" w:type="pct"/>
            <w:hideMark/>
          </w:tcPr>
          <w:p w14:paraId="756188B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r>
      <w:tr w:rsidR="00975A26" w:rsidRPr="00221370" w14:paraId="4CD319C4" w14:textId="77777777" w:rsidTr="00975A26">
        <w:trPr>
          <w:trHeight w:val="767"/>
        </w:trPr>
        <w:tc>
          <w:tcPr>
            <w:cnfStyle w:val="001000000000" w:firstRow="0" w:lastRow="0" w:firstColumn="1" w:lastColumn="0" w:oddVBand="0" w:evenVBand="0" w:oddHBand="0" w:evenHBand="0" w:firstRowFirstColumn="0" w:firstRowLastColumn="0" w:lastRowFirstColumn="0" w:lastRowLastColumn="0"/>
            <w:tcW w:w="268" w:type="pct"/>
          </w:tcPr>
          <w:p w14:paraId="24AD69AC" w14:textId="7EA1CA8E"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[66]</w:t>
            </w:r>
          </w:p>
        </w:tc>
        <w:tc>
          <w:tcPr>
            <w:tcW w:w="314" w:type="pct"/>
          </w:tcPr>
          <w:p w14:paraId="2BBBBB3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NPI-A</w:t>
            </w:r>
          </w:p>
        </w:tc>
        <w:tc>
          <w:tcPr>
            <w:tcW w:w="409" w:type="pct"/>
          </w:tcPr>
          <w:p w14:paraId="5C09C44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r w:rsidRPr="00221370">
              <w:rPr>
                <w:rFonts w:asciiTheme="minorHAnsi" w:hAnsiTheme="minorHAnsi" w:cstheme="minorHAnsi"/>
                <w:spacing w:val="-6"/>
                <w:sz w:val="16"/>
                <w:szCs w:val="16"/>
                <w:vertAlign w:val="superscript"/>
                <w:lang w:val="en-GB"/>
              </w:rPr>
              <w:t>^</w:t>
            </w:r>
          </w:p>
        </w:tc>
        <w:tc>
          <w:tcPr>
            <w:tcW w:w="626" w:type="pct"/>
          </w:tcPr>
          <w:p w14:paraId="7DBBEAC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Structural Validity; Internal consistency. </w:t>
            </w:r>
          </w:p>
        </w:tc>
        <w:tc>
          <w:tcPr>
            <w:tcW w:w="517" w:type="pct"/>
          </w:tcPr>
          <w:p w14:paraId="2D2BA2D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Outpatients. Author was unable to confirm whether community-dwelling. </w:t>
            </w:r>
          </w:p>
        </w:tc>
        <w:tc>
          <w:tcPr>
            <w:tcW w:w="353" w:type="pct"/>
          </w:tcPr>
          <w:p w14:paraId="7E1339B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N=124</w:t>
            </w:r>
          </w:p>
        </w:tc>
        <w:tc>
          <w:tcPr>
            <w:tcW w:w="647" w:type="pct"/>
          </w:tcPr>
          <w:p w14:paraId="429A2E5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Dementia: </w:t>
            </w:r>
            <w:r w:rsidRPr="00221370">
              <w:rPr>
                <w:rFonts w:asciiTheme="minorHAnsi" w:hAnsiTheme="minorHAnsi" w:cstheme="minorHAnsi"/>
                <w:spacing w:val="-6"/>
                <w:sz w:val="16"/>
                <w:szCs w:val="16"/>
                <w:lang w:val="en-GB"/>
              </w:rPr>
              <w:br/>
              <w:t>AD (N=62)</w:t>
            </w:r>
          </w:p>
          <w:p w14:paraId="2FF0D26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VaD (N=43)</w:t>
            </w:r>
          </w:p>
          <w:p w14:paraId="44C419C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MD of AD+VaD  (N=19)</w:t>
            </w:r>
          </w:p>
        </w:tc>
        <w:tc>
          <w:tcPr>
            <w:tcW w:w="369" w:type="pct"/>
          </w:tcPr>
          <w:p w14:paraId="321E8E4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79.8 (6.1; 61 to 91)</w:t>
            </w:r>
          </w:p>
        </w:tc>
        <w:tc>
          <w:tcPr>
            <w:tcW w:w="446" w:type="pct"/>
          </w:tcPr>
          <w:p w14:paraId="594564E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21.77%*</w:t>
            </w:r>
          </w:p>
        </w:tc>
        <w:tc>
          <w:tcPr>
            <w:tcW w:w="442" w:type="pct"/>
          </w:tcPr>
          <w:p w14:paraId="563DD33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22.6 (3.5; 13 to 29)</w:t>
            </w:r>
          </w:p>
        </w:tc>
        <w:tc>
          <w:tcPr>
            <w:tcW w:w="609" w:type="pct"/>
          </w:tcPr>
          <w:p w14:paraId="1CDC5C7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8.89 (8.5, nr)</w:t>
            </w:r>
          </w:p>
        </w:tc>
      </w:tr>
      <w:tr w:rsidR="00975A26" w:rsidRPr="00221370" w14:paraId="5E71A71B" w14:textId="77777777" w:rsidTr="00975A26">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68" w:type="pct"/>
            <w:vMerge w:val="restart"/>
          </w:tcPr>
          <w:p w14:paraId="59904F51" w14:textId="67DB98A5"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[87]</w:t>
            </w:r>
          </w:p>
        </w:tc>
        <w:tc>
          <w:tcPr>
            <w:tcW w:w="314" w:type="pct"/>
            <w:vMerge w:val="restart"/>
          </w:tcPr>
          <w:p w14:paraId="103FAB7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NPI-C</w:t>
            </w:r>
          </w:p>
        </w:tc>
        <w:tc>
          <w:tcPr>
            <w:tcW w:w="409" w:type="pct"/>
            <w:vMerge w:val="restart"/>
          </w:tcPr>
          <w:p w14:paraId="75A1FAA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r w:rsidRPr="00221370">
              <w:rPr>
                <w:rFonts w:asciiTheme="minorHAnsi" w:hAnsiTheme="minorHAnsi" w:cstheme="minorHAnsi"/>
                <w:spacing w:val="-6"/>
                <w:sz w:val="16"/>
                <w:szCs w:val="16"/>
                <w:vertAlign w:val="superscript"/>
                <w:lang w:val="en-GB"/>
              </w:rPr>
              <w:t>^</w:t>
            </w:r>
            <w:r w:rsidRPr="00221370">
              <w:rPr>
                <w:rFonts w:asciiTheme="minorHAnsi" w:hAnsiTheme="minorHAnsi" w:cstheme="minorHAnsi"/>
                <w:spacing w:val="-6"/>
                <w:sz w:val="16"/>
                <w:szCs w:val="16"/>
                <w:lang w:val="en-GB"/>
              </w:rPr>
              <w:t>, French</w:t>
            </w:r>
            <w:r w:rsidRPr="00221370">
              <w:rPr>
                <w:rFonts w:asciiTheme="minorHAnsi" w:hAnsiTheme="minorHAnsi" w:cstheme="minorHAnsi"/>
                <w:spacing w:val="-6"/>
                <w:sz w:val="16"/>
                <w:szCs w:val="16"/>
                <w:vertAlign w:val="superscript"/>
                <w:lang w:val="en-GB"/>
              </w:rPr>
              <w:t>^</w:t>
            </w:r>
            <w:r w:rsidRPr="00221370">
              <w:rPr>
                <w:rFonts w:asciiTheme="minorHAnsi" w:hAnsiTheme="minorHAnsi" w:cstheme="minorHAnsi"/>
                <w:spacing w:val="-6"/>
                <w:sz w:val="16"/>
                <w:szCs w:val="16"/>
                <w:lang w:val="en-GB"/>
              </w:rPr>
              <w:t>, Greek</w:t>
            </w:r>
            <w:r w:rsidRPr="00221370">
              <w:rPr>
                <w:rFonts w:asciiTheme="minorHAnsi" w:hAnsiTheme="minorHAnsi" w:cstheme="minorHAnsi"/>
                <w:spacing w:val="-6"/>
                <w:sz w:val="16"/>
                <w:szCs w:val="16"/>
                <w:vertAlign w:val="superscript"/>
                <w:lang w:val="en-GB"/>
              </w:rPr>
              <w:t>^</w:t>
            </w:r>
            <w:r w:rsidRPr="00221370">
              <w:rPr>
                <w:rFonts w:asciiTheme="minorHAnsi" w:hAnsiTheme="minorHAnsi" w:cstheme="minorHAnsi"/>
                <w:spacing w:val="-6"/>
                <w:sz w:val="16"/>
                <w:szCs w:val="16"/>
                <w:lang w:val="en-GB"/>
              </w:rPr>
              <w:t>, Italian</w:t>
            </w:r>
            <w:r w:rsidRPr="00221370">
              <w:rPr>
                <w:rFonts w:asciiTheme="minorHAnsi" w:hAnsiTheme="minorHAnsi" w:cstheme="minorHAnsi"/>
                <w:spacing w:val="-6"/>
                <w:sz w:val="16"/>
                <w:szCs w:val="16"/>
                <w:vertAlign w:val="superscript"/>
                <w:lang w:val="en-GB"/>
              </w:rPr>
              <w:t>^</w:t>
            </w:r>
            <w:r w:rsidRPr="00221370">
              <w:rPr>
                <w:rFonts w:asciiTheme="minorHAnsi" w:hAnsiTheme="minorHAnsi" w:cstheme="minorHAnsi"/>
                <w:spacing w:val="-6"/>
                <w:sz w:val="16"/>
                <w:szCs w:val="16"/>
                <w:lang w:val="en-GB"/>
              </w:rPr>
              <w:t>, Hungarian</w:t>
            </w:r>
            <w:r w:rsidRPr="00221370">
              <w:rPr>
                <w:rFonts w:asciiTheme="minorHAnsi" w:hAnsiTheme="minorHAnsi" w:cstheme="minorHAnsi"/>
                <w:spacing w:val="-6"/>
                <w:sz w:val="16"/>
                <w:szCs w:val="16"/>
                <w:vertAlign w:val="superscript"/>
                <w:lang w:val="en-GB"/>
              </w:rPr>
              <w:t>^</w:t>
            </w:r>
            <w:r w:rsidRPr="00221370">
              <w:rPr>
                <w:rFonts w:asciiTheme="minorHAnsi" w:hAnsiTheme="minorHAnsi" w:cstheme="minorHAnsi"/>
                <w:spacing w:val="-6"/>
                <w:sz w:val="16"/>
                <w:szCs w:val="16"/>
                <w:lang w:val="en-GB"/>
              </w:rPr>
              <w:t>, Portuguese</w:t>
            </w:r>
            <w:r w:rsidRPr="00221370">
              <w:rPr>
                <w:rFonts w:asciiTheme="minorHAnsi" w:hAnsiTheme="minorHAnsi" w:cstheme="minorHAnsi"/>
                <w:spacing w:val="-6"/>
                <w:sz w:val="16"/>
                <w:szCs w:val="16"/>
                <w:vertAlign w:val="superscript"/>
                <w:lang w:val="en-GB"/>
              </w:rPr>
              <w:t>^</w:t>
            </w:r>
            <w:r w:rsidRPr="00221370">
              <w:rPr>
                <w:rFonts w:asciiTheme="minorHAnsi" w:hAnsiTheme="minorHAnsi" w:cstheme="minorHAnsi"/>
                <w:spacing w:val="-6"/>
                <w:sz w:val="16"/>
                <w:szCs w:val="16"/>
                <w:lang w:val="en-GB"/>
              </w:rPr>
              <w:t>, Spanish</w:t>
            </w:r>
            <w:r w:rsidRPr="00221370">
              <w:rPr>
                <w:rFonts w:asciiTheme="minorHAnsi" w:hAnsiTheme="minorHAnsi" w:cstheme="minorHAnsi"/>
                <w:spacing w:val="-6"/>
                <w:sz w:val="16"/>
                <w:szCs w:val="16"/>
                <w:vertAlign w:val="superscript"/>
                <w:lang w:val="en-GB"/>
              </w:rPr>
              <w:t>^</w:t>
            </w:r>
          </w:p>
        </w:tc>
        <w:tc>
          <w:tcPr>
            <w:tcW w:w="626" w:type="pct"/>
          </w:tcPr>
          <w:p w14:paraId="6219AD4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Content validity (further item elicitation and Delphi study) </w:t>
            </w:r>
          </w:p>
        </w:tc>
        <w:tc>
          <w:tcPr>
            <w:tcW w:w="517" w:type="pct"/>
          </w:tcPr>
          <w:p w14:paraId="0E18C00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Item elicitation: n/a no participants</w:t>
            </w:r>
          </w:p>
          <w:p w14:paraId="668B9A7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Delphi study: n/a professionals</w:t>
            </w:r>
          </w:p>
        </w:tc>
        <w:tc>
          <w:tcPr>
            <w:tcW w:w="353" w:type="pct"/>
          </w:tcPr>
          <w:p w14:paraId="14B1C3D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Delphi study: N=8</w:t>
            </w:r>
          </w:p>
        </w:tc>
        <w:tc>
          <w:tcPr>
            <w:tcW w:w="647" w:type="pct"/>
          </w:tcPr>
          <w:p w14:paraId="02B2C53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Experts in dementia research</w:t>
            </w:r>
          </w:p>
        </w:tc>
        <w:tc>
          <w:tcPr>
            <w:tcW w:w="369" w:type="pct"/>
          </w:tcPr>
          <w:p w14:paraId="1F443B4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446" w:type="pct"/>
          </w:tcPr>
          <w:p w14:paraId="17A2CF0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442" w:type="pct"/>
          </w:tcPr>
          <w:p w14:paraId="5BED7E9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609" w:type="pct"/>
          </w:tcPr>
          <w:p w14:paraId="411F078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r>
      <w:tr w:rsidR="00975A26" w:rsidRPr="00221370" w14:paraId="074F4800" w14:textId="77777777" w:rsidTr="00975A26">
        <w:trPr>
          <w:trHeight w:val="610"/>
        </w:trPr>
        <w:tc>
          <w:tcPr>
            <w:cnfStyle w:val="001000000000" w:firstRow="0" w:lastRow="0" w:firstColumn="1" w:lastColumn="0" w:oddVBand="0" w:evenVBand="0" w:oddHBand="0" w:evenHBand="0" w:firstRowFirstColumn="0" w:firstRowLastColumn="0" w:lastRowFirstColumn="0" w:lastRowLastColumn="0"/>
            <w:tcW w:w="268" w:type="pct"/>
            <w:vMerge/>
          </w:tcPr>
          <w:p w14:paraId="49248C74" w14:textId="77777777" w:rsidR="00975A26" w:rsidRPr="00F558E6" w:rsidRDefault="00975A26" w:rsidP="005A3308">
            <w:pPr>
              <w:spacing w:after="0" w:line="252" w:lineRule="auto"/>
              <w:rPr>
                <w:rFonts w:asciiTheme="minorHAnsi" w:hAnsiTheme="minorHAnsi" w:cstheme="minorHAnsi"/>
                <w:b w:val="0"/>
                <w:spacing w:val="-6"/>
                <w:sz w:val="16"/>
                <w:szCs w:val="16"/>
                <w:lang w:val="en-GB"/>
              </w:rPr>
            </w:pPr>
          </w:p>
        </w:tc>
        <w:tc>
          <w:tcPr>
            <w:tcW w:w="314" w:type="pct"/>
            <w:vMerge/>
          </w:tcPr>
          <w:p w14:paraId="1A2D0939"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409" w:type="pct"/>
            <w:vMerge/>
          </w:tcPr>
          <w:p w14:paraId="4CC7835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p>
        </w:tc>
        <w:tc>
          <w:tcPr>
            <w:tcW w:w="626" w:type="pct"/>
          </w:tcPr>
          <w:p w14:paraId="1D06337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Reliability (interrater); Hypothesis Testing (convergent)</w:t>
            </w:r>
          </w:p>
        </w:tc>
        <w:tc>
          <w:tcPr>
            <w:tcW w:w="517" w:type="pct"/>
          </w:tcPr>
          <w:p w14:paraId="11F2139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79.5% community-dwelling</w:t>
            </w:r>
          </w:p>
        </w:tc>
        <w:tc>
          <w:tcPr>
            <w:tcW w:w="353" w:type="pct"/>
          </w:tcPr>
          <w:p w14:paraId="0EE523E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N=128 </w:t>
            </w:r>
          </w:p>
        </w:tc>
        <w:tc>
          <w:tcPr>
            <w:tcW w:w="647" w:type="pct"/>
          </w:tcPr>
          <w:p w14:paraId="079FFFD0"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Alzheimer’s Disease</w:t>
            </w:r>
          </w:p>
        </w:tc>
        <w:tc>
          <w:tcPr>
            <w:tcW w:w="369" w:type="pct"/>
          </w:tcPr>
          <w:p w14:paraId="2025715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75.7 (9.0; 54 to 94)</w:t>
            </w:r>
          </w:p>
        </w:tc>
        <w:tc>
          <w:tcPr>
            <w:tcW w:w="446" w:type="pct"/>
          </w:tcPr>
          <w:p w14:paraId="5779882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442" w:type="pct"/>
          </w:tcPr>
          <w:p w14:paraId="6C68CB1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17.6 (7.0; 0 to 28).</w:t>
            </w:r>
          </w:p>
        </w:tc>
        <w:tc>
          <w:tcPr>
            <w:tcW w:w="609" w:type="pct"/>
          </w:tcPr>
          <w:p w14:paraId="0B44B89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NPI-C-apathy total nr.</w:t>
            </w:r>
          </w:p>
          <w:p w14:paraId="6669E3A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 (N=113): 33.1 (11.3; 0 to 51)</w:t>
            </w:r>
          </w:p>
        </w:tc>
      </w:tr>
      <w:tr w:rsidR="00975A26" w:rsidRPr="00221370" w14:paraId="0439AF99" w14:textId="77777777" w:rsidTr="00975A26">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268" w:type="pct"/>
            <w:hideMark/>
          </w:tcPr>
          <w:p w14:paraId="0789E2AC" w14:textId="7C85ED6E"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[88]</w:t>
            </w:r>
          </w:p>
        </w:tc>
        <w:tc>
          <w:tcPr>
            <w:tcW w:w="314" w:type="pct"/>
            <w:hideMark/>
          </w:tcPr>
          <w:p w14:paraId="4FC99C9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NPI-C</w:t>
            </w:r>
          </w:p>
        </w:tc>
        <w:tc>
          <w:tcPr>
            <w:tcW w:w="409" w:type="pct"/>
            <w:hideMark/>
          </w:tcPr>
          <w:p w14:paraId="0488A72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Portuguese</w:t>
            </w:r>
          </w:p>
        </w:tc>
        <w:tc>
          <w:tcPr>
            <w:tcW w:w="626" w:type="pct"/>
            <w:hideMark/>
          </w:tcPr>
          <w:p w14:paraId="0981E874"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Reliability (interrater); Hypothesis Testing (convergent)</w:t>
            </w:r>
          </w:p>
        </w:tc>
        <w:tc>
          <w:tcPr>
            <w:tcW w:w="517" w:type="pct"/>
          </w:tcPr>
          <w:p w14:paraId="57BF56B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Author confirmed all community via correspondence</w:t>
            </w:r>
          </w:p>
        </w:tc>
        <w:tc>
          <w:tcPr>
            <w:tcW w:w="353" w:type="pct"/>
            <w:hideMark/>
          </w:tcPr>
          <w:p w14:paraId="626ED3F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N=156 </w:t>
            </w:r>
          </w:p>
        </w:tc>
        <w:tc>
          <w:tcPr>
            <w:tcW w:w="647" w:type="pct"/>
            <w:hideMark/>
          </w:tcPr>
          <w:p w14:paraId="50C6A5F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Dementia</w:t>
            </w:r>
          </w:p>
        </w:tc>
        <w:tc>
          <w:tcPr>
            <w:tcW w:w="369" w:type="pct"/>
            <w:hideMark/>
          </w:tcPr>
          <w:p w14:paraId="6FDAAD0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76.7 (nr, nr)</w:t>
            </w:r>
          </w:p>
        </w:tc>
        <w:tc>
          <w:tcPr>
            <w:tcW w:w="446" w:type="pct"/>
            <w:hideMark/>
          </w:tcPr>
          <w:p w14:paraId="332CE8B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26.28%*</w:t>
            </w:r>
          </w:p>
        </w:tc>
        <w:tc>
          <w:tcPr>
            <w:tcW w:w="442" w:type="pct"/>
            <w:hideMark/>
          </w:tcPr>
          <w:p w14:paraId="5CE99CF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17.2 (nr, nr)</w:t>
            </w:r>
          </w:p>
        </w:tc>
        <w:tc>
          <w:tcPr>
            <w:tcW w:w="609" w:type="pct"/>
            <w:hideMark/>
          </w:tcPr>
          <w:p w14:paraId="09375E5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NPI-C-apathy total nr.</w:t>
            </w:r>
          </w:p>
          <w:p w14:paraId="2C2AE25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AI: 5.9 (nr, nr)</w:t>
            </w:r>
          </w:p>
        </w:tc>
      </w:tr>
      <w:tr w:rsidR="00975A26" w:rsidRPr="00221370" w14:paraId="04DE706B" w14:textId="77777777" w:rsidTr="00975A26">
        <w:trPr>
          <w:trHeight w:val="624"/>
        </w:trPr>
        <w:tc>
          <w:tcPr>
            <w:cnfStyle w:val="001000000000" w:firstRow="0" w:lastRow="0" w:firstColumn="1" w:lastColumn="0" w:oddVBand="0" w:evenVBand="0" w:oddHBand="0" w:evenHBand="0" w:firstRowFirstColumn="0" w:firstRowLastColumn="0" w:lastRowFirstColumn="0" w:lastRowLastColumn="0"/>
            <w:tcW w:w="268" w:type="pct"/>
          </w:tcPr>
          <w:p w14:paraId="34123675" w14:textId="65173F49" w:rsidR="00975A26" w:rsidRPr="00F558E6" w:rsidRDefault="00CE4E81"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[52]</w:t>
            </w:r>
          </w:p>
        </w:tc>
        <w:tc>
          <w:tcPr>
            <w:tcW w:w="314" w:type="pct"/>
          </w:tcPr>
          <w:p w14:paraId="39BFF0F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UPDRS</w:t>
            </w:r>
          </w:p>
        </w:tc>
        <w:tc>
          <w:tcPr>
            <w:tcW w:w="409" w:type="pct"/>
          </w:tcPr>
          <w:p w14:paraId="138CBC2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p>
        </w:tc>
        <w:tc>
          <w:tcPr>
            <w:tcW w:w="626" w:type="pct"/>
          </w:tcPr>
          <w:p w14:paraId="191AFE6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Development (item elicitation and review of comprehensibility)</w:t>
            </w:r>
          </w:p>
        </w:tc>
        <w:tc>
          <w:tcPr>
            <w:tcW w:w="517" w:type="pct"/>
          </w:tcPr>
          <w:p w14:paraId="3B9DC3C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 no participants involved</w:t>
            </w:r>
          </w:p>
        </w:tc>
        <w:tc>
          <w:tcPr>
            <w:tcW w:w="353" w:type="pct"/>
          </w:tcPr>
          <w:p w14:paraId="2E6B87E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647" w:type="pct"/>
          </w:tcPr>
          <w:p w14:paraId="6E4952A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369" w:type="pct"/>
          </w:tcPr>
          <w:p w14:paraId="0DF4B12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446" w:type="pct"/>
          </w:tcPr>
          <w:p w14:paraId="7F3DE36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442" w:type="pct"/>
          </w:tcPr>
          <w:p w14:paraId="0449373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c>
          <w:tcPr>
            <w:tcW w:w="609" w:type="pct"/>
          </w:tcPr>
          <w:p w14:paraId="07D80257"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n/a</w:t>
            </w:r>
          </w:p>
        </w:tc>
      </w:tr>
      <w:tr w:rsidR="00975A26" w:rsidRPr="00221370" w14:paraId="5CF5BCF2" w14:textId="77777777" w:rsidTr="00975A26">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268" w:type="pct"/>
            <w:hideMark/>
          </w:tcPr>
          <w:p w14:paraId="648B5DCF" w14:textId="0452330A"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[100]</w:t>
            </w:r>
          </w:p>
        </w:tc>
        <w:tc>
          <w:tcPr>
            <w:tcW w:w="314" w:type="pct"/>
            <w:hideMark/>
          </w:tcPr>
          <w:p w14:paraId="519ABD1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UPDRS</w:t>
            </w:r>
          </w:p>
        </w:tc>
        <w:tc>
          <w:tcPr>
            <w:tcW w:w="409" w:type="pct"/>
            <w:hideMark/>
          </w:tcPr>
          <w:p w14:paraId="385514F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Spanish</w:t>
            </w:r>
            <w:r w:rsidRPr="00221370">
              <w:rPr>
                <w:rFonts w:asciiTheme="minorHAnsi" w:hAnsiTheme="minorHAnsi" w:cstheme="minorHAnsi"/>
                <w:spacing w:val="-6"/>
                <w:sz w:val="16"/>
                <w:szCs w:val="16"/>
                <w:vertAlign w:val="superscript"/>
                <w:lang w:val="en-GB"/>
              </w:rPr>
              <w:t>^</w:t>
            </w:r>
          </w:p>
        </w:tc>
        <w:tc>
          <w:tcPr>
            <w:tcW w:w="626" w:type="pct"/>
            <w:hideMark/>
          </w:tcPr>
          <w:p w14:paraId="33121A0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Hypothesis Testing (convergent)</w:t>
            </w:r>
          </w:p>
        </w:tc>
        <w:tc>
          <w:tcPr>
            <w:tcW w:w="517" w:type="pct"/>
          </w:tcPr>
          <w:p w14:paraId="587C5CC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Outpatients – No confirmation from correspondence whether community-dwelling.</w:t>
            </w:r>
          </w:p>
        </w:tc>
        <w:tc>
          <w:tcPr>
            <w:tcW w:w="353" w:type="pct"/>
            <w:hideMark/>
          </w:tcPr>
          <w:p w14:paraId="35FFEB8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N=168</w:t>
            </w:r>
          </w:p>
          <w:p w14:paraId="35FC4EF9"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(convergent validity N=164)</w:t>
            </w:r>
          </w:p>
        </w:tc>
        <w:tc>
          <w:tcPr>
            <w:tcW w:w="647" w:type="pct"/>
            <w:hideMark/>
          </w:tcPr>
          <w:p w14:paraId="2B6E7CA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Parkinson's Disease </w:t>
            </w:r>
          </w:p>
        </w:tc>
        <w:tc>
          <w:tcPr>
            <w:tcW w:w="369" w:type="pct"/>
            <w:hideMark/>
          </w:tcPr>
          <w:p w14:paraId="48AFDB9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65.9 (9.8, nr)</w:t>
            </w:r>
          </w:p>
        </w:tc>
        <w:tc>
          <w:tcPr>
            <w:tcW w:w="446" w:type="pct"/>
            <w:hideMark/>
          </w:tcPr>
          <w:p w14:paraId="1D891FE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57%</w:t>
            </w:r>
          </w:p>
        </w:tc>
        <w:tc>
          <w:tcPr>
            <w:tcW w:w="442" w:type="pct"/>
            <w:hideMark/>
          </w:tcPr>
          <w:p w14:paraId="3099C32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24.4 (5.4, nr)</w:t>
            </w:r>
          </w:p>
        </w:tc>
        <w:tc>
          <w:tcPr>
            <w:tcW w:w="609" w:type="pct"/>
            <w:hideMark/>
          </w:tcPr>
          <w:p w14:paraId="15E067A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r>
      <w:tr w:rsidR="00975A26" w:rsidRPr="00221370" w14:paraId="0ADD9673" w14:textId="77777777" w:rsidTr="00975A26">
        <w:trPr>
          <w:trHeight w:val="992"/>
        </w:trPr>
        <w:tc>
          <w:tcPr>
            <w:cnfStyle w:val="001000000000" w:firstRow="0" w:lastRow="0" w:firstColumn="1" w:lastColumn="0" w:oddVBand="0" w:evenVBand="0" w:oddHBand="0" w:evenHBand="0" w:firstRowFirstColumn="0" w:firstRowLastColumn="0" w:lastRowFirstColumn="0" w:lastRowLastColumn="0"/>
            <w:tcW w:w="268" w:type="pct"/>
            <w:hideMark/>
          </w:tcPr>
          <w:p w14:paraId="5A5E8819" w14:textId="1D08D03F"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[99]</w:t>
            </w:r>
          </w:p>
        </w:tc>
        <w:tc>
          <w:tcPr>
            <w:tcW w:w="314" w:type="pct"/>
            <w:hideMark/>
          </w:tcPr>
          <w:p w14:paraId="77980E68"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UPDRS</w:t>
            </w:r>
          </w:p>
        </w:tc>
        <w:tc>
          <w:tcPr>
            <w:tcW w:w="409" w:type="pct"/>
            <w:hideMark/>
          </w:tcPr>
          <w:p w14:paraId="1F6D982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Norwegian</w:t>
            </w:r>
            <w:r w:rsidRPr="00221370">
              <w:rPr>
                <w:rFonts w:asciiTheme="minorHAnsi" w:hAnsiTheme="minorHAnsi" w:cstheme="minorHAnsi"/>
                <w:spacing w:val="-6"/>
                <w:sz w:val="16"/>
                <w:szCs w:val="16"/>
                <w:vertAlign w:val="superscript"/>
                <w:lang w:val="en-GB"/>
              </w:rPr>
              <w:t>^</w:t>
            </w:r>
          </w:p>
        </w:tc>
        <w:tc>
          <w:tcPr>
            <w:tcW w:w="626" w:type="pct"/>
            <w:hideMark/>
          </w:tcPr>
          <w:p w14:paraId="4A71F6A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Hypothesis Testing (convergent)</w:t>
            </w:r>
          </w:p>
        </w:tc>
        <w:tc>
          <w:tcPr>
            <w:tcW w:w="517" w:type="pct"/>
          </w:tcPr>
          <w:p w14:paraId="110FC47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 Participants were assessed in outpatient clinics, at home and in nursing homes. No confirmation from correspondence regarding proportion of community-dwellers.</w:t>
            </w:r>
          </w:p>
        </w:tc>
        <w:tc>
          <w:tcPr>
            <w:tcW w:w="353" w:type="pct"/>
            <w:hideMark/>
          </w:tcPr>
          <w:p w14:paraId="24F0459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N=89</w:t>
            </w:r>
          </w:p>
          <w:p w14:paraId="30A9CB0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(convergent N=58)</w:t>
            </w:r>
          </w:p>
        </w:tc>
        <w:tc>
          <w:tcPr>
            <w:tcW w:w="647" w:type="pct"/>
            <w:hideMark/>
          </w:tcPr>
          <w:p w14:paraId="7CDFA9D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Parkinson’ Disease </w:t>
            </w:r>
            <w:r w:rsidRPr="00221370">
              <w:rPr>
                <w:rFonts w:asciiTheme="minorHAnsi" w:hAnsiTheme="minorHAnsi" w:cstheme="minorHAnsi"/>
                <w:spacing w:val="-6"/>
                <w:sz w:val="16"/>
                <w:szCs w:val="16"/>
                <w:lang w:val="en-GB"/>
              </w:rPr>
              <w:br/>
              <w:t>(41.4% with cognitive impairment)</w:t>
            </w:r>
          </w:p>
        </w:tc>
        <w:tc>
          <w:tcPr>
            <w:tcW w:w="369" w:type="pct"/>
            <w:hideMark/>
          </w:tcPr>
          <w:p w14:paraId="2B8330B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74.2 (8.8, nr)</w:t>
            </w:r>
          </w:p>
        </w:tc>
        <w:tc>
          <w:tcPr>
            <w:tcW w:w="446" w:type="pct"/>
            <w:hideMark/>
          </w:tcPr>
          <w:p w14:paraId="62F18CE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44.8%</w:t>
            </w:r>
          </w:p>
        </w:tc>
        <w:tc>
          <w:tcPr>
            <w:tcW w:w="442" w:type="pct"/>
            <w:hideMark/>
          </w:tcPr>
          <w:p w14:paraId="67B7C712"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23.0 (7.2, nr)</w:t>
            </w:r>
          </w:p>
        </w:tc>
        <w:tc>
          <w:tcPr>
            <w:tcW w:w="609" w:type="pct"/>
            <w:hideMark/>
          </w:tcPr>
          <w:p w14:paraId="105CE41E"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UPDRS-apathy item nr.</w:t>
            </w:r>
          </w:p>
          <w:p w14:paraId="56A81FEC"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17% had apathy according to diagnostic criteria.</w:t>
            </w:r>
          </w:p>
        </w:tc>
      </w:tr>
      <w:tr w:rsidR="00975A26" w:rsidRPr="00221370" w14:paraId="45B48160" w14:textId="77777777" w:rsidTr="00975A26">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268" w:type="pct"/>
            <w:hideMark/>
          </w:tcPr>
          <w:p w14:paraId="71E17AF6" w14:textId="6AC9072D"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[98]</w:t>
            </w:r>
          </w:p>
        </w:tc>
        <w:tc>
          <w:tcPr>
            <w:tcW w:w="314" w:type="pct"/>
            <w:hideMark/>
          </w:tcPr>
          <w:p w14:paraId="7237309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UPDRS</w:t>
            </w:r>
          </w:p>
        </w:tc>
        <w:tc>
          <w:tcPr>
            <w:tcW w:w="409" w:type="pct"/>
            <w:hideMark/>
          </w:tcPr>
          <w:p w14:paraId="4A5103F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r w:rsidRPr="00221370">
              <w:rPr>
                <w:rFonts w:asciiTheme="minorHAnsi" w:hAnsiTheme="minorHAnsi" w:cstheme="minorHAnsi"/>
                <w:spacing w:val="-6"/>
                <w:sz w:val="16"/>
                <w:szCs w:val="16"/>
                <w:vertAlign w:val="superscript"/>
                <w:lang w:val="en-GB"/>
              </w:rPr>
              <w:t>^</w:t>
            </w:r>
          </w:p>
        </w:tc>
        <w:tc>
          <w:tcPr>
            <w:tcW w:w="626" w:type="pct"/>
            <w:hideMark/>
          </w:tcPr>
          <w:p w14:paraId="21125AEC"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Hypothesis Testing (convergent)</w:t>
            </w:r>
          </w:p>
        </w:tc>
        <w:tc>
          <w:tcPr>
            <w:tcW w:w="517" w:type="pct"/>
          </w:tcPr>
          <w:p w14:paraId="5836E60D"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Outpatients. </w:t>
            </w:r>
            <w:r w:rsidRPr="00221370">
              <w:rPr>
                <w:rFonts w:asciiTheme="minorHAnsi" w:hAnsiTheme="minorHAnsi" w:cstheme="minorHAnsi"/>
                <w:spacing w:val="-6"/>
                <w:sz w:val="16"/>
                <w:szCs w:val="16"/>
                <w:lang w:val="en-GB"/>
              </w:rPr>
              <w:br/>
              <w:t>Confirmed all community via correspondence with authors</w:t>
            </w:r>
          </w:p>
        </w:tc>
        <w:tc>
          <w:tcPr>
            <w:tcW w:w="353" w:type="pct"/>
            <w:hideMark/>
          </w:tcPr>
          <w:p w14:paraId="4D24642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N=301</w:t>
            </w:r>
          </w:p>
        </w:tc>
        <w:tc>
          <w:tcPr>
            <w:tcW w:w="647" w:type="pct"/>
            <w:hideMark/>
          </w:tcPr>
          <w:p w14:paraId="0823076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Parkinson’s Disease</w:t>
            </w:r>
          </w:p>
        </w:tc>
        <w:tc>
          <w:tcPr>
            <w:tcW w:w="369" w:type="pct"/>
            <w:hideMark/>
          </w:tcPr>
          <w:p w14:paraId="42E0E9F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67.8 (10.6; 30 to 90)</w:t>
            </w:r>
          </w:p>
        </w:tc>
        <w:tc>
          <w:tcPr>
            <w:tcW w:w="446" w:type="pct"/>
            <w:hideMark/>
          </w:tcPr>
          <w:p w14:paraId="497B9A5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63%</w:t>
            </w:r>
          </w:p>
        </w:tc>
        <w:tc>
          <w:tcPr>
            <w:tcW w:w="442" w:type="pct"/>
            <w:hideMark/>
          </w:tcPr>
          <w:p w14:paraId="25DDDD7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609" w:type="pct"/>
            <w:hideMark/>
          </w:tcPr>
          <w:p w14:paraId="4B87005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1.14 (1.1; 0 to 4) </w:t>
            </w:r>
          </w:p>
          <w:p w14:paraId="1524F415"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AS =13.7 (6.9) range =0 to 31.</w:t>
            </w:r>
            <w:r w:rsidRPr="00221370">
              <w:rPr>
                <w:rFonts w:asciiTheme="minorHAnsi" w:hAnsiTheme="minorHAnsi" w:cstheme="minorHAnsi"/>
                <w:spacing w:val="-6"/>
                <w:sz w:val="16"/>
                <w:szCs w:val="16"/>
                <w:lang w:val="en-GB"/>
              </w:rPr>
              <w:br/>
              <w:t>AS≥14:  50%</w:t>
            </w:r>
          </w:p>
        </w:tc>
      </w:tr>
      <w:tr w:rsidR="00975A26" w:rsidRPr="00221370" w14:paraId="7D9B02A7" w14:textId="77777777" w:rsidTr="00975A26">
        <w:trPr>
          <w:trHeight w:val="1434"/>
        </w:trPr>
        <w:tc>
          <w:tcPr>
            <w:cnfStyle w:val="001000000000" w:firstRow="0" w:lastRow="0" w:firstColumn="1" w:lastColumn="0" w:oddVBand="0" w:evenVBand="0" w:oddHBand="0" w:evenHBand="0" w:firstRowFirstColumn="0" w:firstRowLastColumn="0" w:lastRowFirstColumn="0" w:lastRowLastColumn="0"/>
            <w:tcW w:w="268" w:type="pct"/>
          </w:tcPr>
          <w:p w14:paraId="38D41F1C" w14:textId="574788C8" w:rsidR="00975A26" w:rsidRPr="00F558E6" w:rsidRDefault="000366E5" w:rsidP="005A3308">
            <w:pPr>
              <w:spacing w:after="0" w:line="252" w:lineRule="auto"/>
              <w:rPr>
                <w:rFonts w:asciiTheme="minorHAnsi" w:hAnsiTheme="minorHAnsi" w:cstheme="minorHAnsi"/>
                <w:b w:val="0"/>
                <w:bCs w:val="0"/>
                <w:spacing w:val="-6"/>
                <w:sz w:val="16"/>
                <w:szCs w:val="16"/>
                <w:lang w:val="en-GB"/>
              </w:rPr>
            </w:pPr>
            <w:r w:rsidRPr="00F558E6">
              <w:rPr>
                <w:rFonts w:cs="Calibri"/>
                <w:b w:val="0"/>
                <w:sz w:val="16"/>
              </w:rPr>
              <w:t>[105,106]</w:t>
            </w:r>
            <w:r w:rsidR="00975A26" w:rsidRPr="00F558E6">
              <w:rPr>
                <w:rFonts w:asciiTheme="minorHAnsi" w:hAnsiTheme="minorHAnsi" w:cstheme="minorHAnsi"/>
                <w:b w:val="0"/>
                <w:spacing w:val="-6"/>
                <w:sz w:val="16"/>
                <w:szCs w:val="16"/>
                <w:lang w:val="en-GB"/>
              </w:rPr>
              <w:t xml:space="preserve"> </w:t>
            </w:r>
          </w:p>
          <w:p w14:paraId="3CBA49D7" w14:textId="77777777" w:rsidR="00975A26" w:rsidRPr="00F558E6" w:rsidRDefault="00975A26" w:rsidP="005A3308">
            <w:pPr>
              <w:spacing w:after="0"/>
              <w:rPr>
                <w:rFonts w:asciiTheme="minorHAnsi" w:hAnsiTheme="minorHAnsi" w:cstheme="minorHAnsi"/>
                <w:b w:val="0"/>
                <w:sz w:val="16"/>
                <w:szCs w:val="16"/>
                <w:lang w:val="en-GB"/>
              </w:rPr>
            </w:pPr>
          </w:p>
        </w:tc>
        <w:tc>
          <w:tcPr>
            <w:tcW w:w="314" w:type="pct"/>
          </w:tcPr>
          <w:p w14:paraId="51AFA0A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mds-UPDRS</w:t>
            </w:r>
          </w:p>
        </w:tc>
        <w:tc>
          <w:tcPr>
            <w:tcW w:w="409" w:type="pct"/>
          </w:tcPr>
          <w:p w14:paraId="59B442C6"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English</w:t>
            </w:r>
          </w:p>
        </w:tc>
        <w:tc>
          <w:tcPr>
            <w:tcW w:w="626" w:type="pct"/>
          </w:tcPr>
          <w:p w14:paraId="737280A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Development (Item elicitation [including adaptation of items from UPDRS to create mds-UPDRS], Pilot study)</w:t>
            </w:r>
          </w:p>
        </w:tc>
        <w:tc>
          <w:tcPr>
            <w:tcW w:w="517" w:type="pct"/>
          </w:tcPr>
          <w:p w14:paraId="0ABEF8B1"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353" w:type="pct"/>
          </w:tcPr>
          <w:p w14:paraId="5B574663"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647" w:type="pct"/>
          </w:tcPr>
          <w:p w14:paraId="3E34249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Item elicitation: nr. </w:t>
            </w:r>
          </w:p>
          <w:p w14:paraId="716DCDBD"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Pilot study: </w:t>
            </w:r>
          </w:p>
          <w:p w14:paraId="1C7AADAB"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Part 1: Patients (PD, N=80), carers (N=nr) and professionals (N=nr)</w:t>
            </w:r>
          </w:p>
          <w:p w14:paraId="29654314"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Part 2: Patients (N=32) and professionals (N=14)</w:t>
            </w:r>
          </w:p>
        </w:tc>
        <w:tc>
          <w:tcPr>
            <w:tcW w:w="369" w:type="pct"/>
          </w:tcPr>
          <w:p w14:paraId="2CCB147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pacing w:val="-6"/>
                <w:sz w:val="16"/>
                <w:szCs w:val="16"/>
                <w:lang w:val="en-GB"/>
              </w:rPr>
            </w:pPr>
            <w:r w:rsidRPr="00221370">
              <w:rPr>
                <w:rFonts w:asciiTheme="minorHAnsi" w:hAnsiTheme="minorHAnsi" w:cstheme="minorHAnsi"/>
                <w:spacing w:val="-6"/>
                <w:sz w:val="16"/>
                <w:szCs w:val="16"/>
                <w:lang w:val="en-GB"/>
              </w:rPr>
              <w:t>nr</w:t>
            </w:r>
          </w:p>
        </w:tc>
        <w:tc>
          <w:tcPr>
            <w:tcW w:w="446" w:type="pct"/>
          </w:tcPr>
          <w:p w14:paraId="05DC9D35"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w:t>
            </w:r>
          </w:p>
        </w:tc>
        <w:tc>
          <w:tcPr>
            <w:tcW w:w="442" w:type="pct"/>
          </w:tcPr>
          <w:p w14:paraId="7B879F6A"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pacing w:val="-6"/>
                <w:sz w:val="16"/>
                <w:szCs w:val="16"/>
                <w:lang w:val="en-GB"/>
              </w:rPr>
            </w:pPr>
            <w:r w:rsidRPr="00221370">
              <w:rPr>
                <w:rFonts w:asciiTheme="minorHAnsi" w:hAnsiTheme="minorHAnsi" w:cstheme="minorHAnsi"/>
                <w:spacing w:val="-6"/>
                <w:sz w:val="16"/>
                <w:szCs w:val="16"/>
                <w:lang w:val="en-GB"/>
              </w:rPr>
              <w:t>nr</w:t>
            </w:r>
          </w:p>
        </w:tc>
        <w:tc>
          <w:tcPr>
            <w:tcW w:w="609" w:type="pct"/>
          </w:tcPr>
          <w:p w14:paraId="1CFBA94F" w14:textId="77777777" w:rsidR="00975A26" w:rsidRPr="00221370" w:rsidRDefault="00975A26" w:rsidP="005A3308">
            <w:pPr>
              <w:spacing w:after="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pacing w:val="-6"/>
                <w:sz w:val="16"/>
                <w:szCs w:val="16"/>
                <w:lang w:val="en-GB"/>
              </w:rPr>
            </w:pPr>
            <w:r w:rsidRPr="00221370">
              <w:rPr>
                <w:rFonts w:asciiTheme="minorHAnsi" w:hAnsiTheme="minorHAnsi" w:cstheme="minorHAnsi"/>
                <w:spacing w:val="-6"/>
                <w:sz w:val="16"/>
                <w:szCs w:val="16"/>
                <w:lang w:val="en-GB"/>
              </w:rPr>
              <w:t>nr</w:t>
            </w:r>
          </w:p>
        </w:tc>
      </w:tr>
      <w:tr w:rsidR="00975A26" w:rsidRPr="00221370" w14:paraId="32C1921D" w14:textId="77777777" w:rsidTr="00975A26">
        <w:trPr>
          <w:cnfStyle w:val="000000100000" w:firstRow="0" w:lastRow="0" w:firstColumn="0" w:lastColumn="0" w:oddVBand="0" w:evenVBand="0" w:oddHBand="1" w:evenHBand="0" w:firstRowFirstColumn="0" w:firstRowLastColumn="0" w:lastRowFirstColumn="0" w:lastRowLastColumn="0"/>
          <w:trHeight w:val="1434"/>
        </w:trPr>
        <w:tc>
          <w:tcPr>
            <w:cnfStyle w:val="001000000000" w:firstRow="0" w:lastRow="0" w:firstColumn="1" w:lastColumn="0" w:oddVBand="0" w:evenVBand="0" w:oddHBand="0" w:evenHBand="0" w:firstRowFirstColumn="0" w:firstRowLastColumn="0" w:lastRowFirstColumn="0" w:lastRowLastColumn="0"/>
            <w:tcW w:w="268" w:type="pct"/>
            <w:hideMark/>
          </w:tcPr>
          <w:p w14:paraId="3EC1C165" w14:textId="53120C23" w:rsidR="00975A26" w:rsidRPr="00F558E6" w:rsidRDefault="000366E5" w:rsidP="005A3308">
            <w:pPr>
              <w:spacing w:after="0" w:line="252" w:lineRule="auto"/>
              <w:rPr>
                <w:rFonts w:asciiTheme="minorHAnsi" w:hAnsiTheme="minorHAnsi" w:cstheme="minorHAnsi"/>
                <w:b w:val="0"/>
                <w:spacing w:val="-6"/>
                <w:sz w:val="16"/>
                <w:szCs w:val="16"/>
                <w:lang w:val="en-GB"/>
              </w:rPr>
            </w:pPr>
            <w:r w:rsidRPr="00F558E6">
              <w:rPr>
                <w:rFonts w:cs="Calibri"/>
                <w:b w:val="0"/>
                <w:sz w:val="16"/>
              </w:rPr>
              <w:t>[97]</w:t>
            </w:r>
          </w:p>
        </w:tc>
        <w:tc>
          <w:tcPr>
            <w:tcW w:w="314" w:type="pct"/>
            <w:hideMark/>
          </w:tcPr>
          <w:p w14:paraId="2A251BE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mds-UPDRS</w:t>
            </w:r>
          </w:p>
        </w:tc>
        <w:tc>
          <w:tcPr>
            <w:tcW w:w="409" w:type="pct"/>
            <w:hideMark/>
          </w:tcPr>
          <w:p w14:paraId="6CAD43F0"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Hungarian </w:t>
            </w:r>
          </w:p>
        </w:tc>
        <w:tc>
          <w:tcPr>
            <w:tcW w:w="626" w:type="pct"/>
            <w:hideMark/>
          </w:tcPr>
          <w:p w14:paraId="4E143D2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Hypothesis testing (convergent)</w:t>
            </w:r>
          </w:p>
        </w:tc>
        <w:tc>
          <w:tcPr>
            <w:tcW w:w="517" w:type="pct"/>
          </w:tcPr>
          <w:p w14:paraId="797B01D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nr. Correspondence with author confirmed majority community.</w:t>
            </w:r>
          </w:p>
        </w:tc>
        <w:tc>
          <w:tcPr>
            <w:tcW w:w="353" w:type="pct"/>
            <w:hideMark/>
          </w:tcPr>
          <w:p w14:paraId="7F01AA67"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N=584</w:t>
            </w:r>
          </w:p>
        </w:tc>
        <w:tc>
          <w:tcPr>
            <w:tcW w:w="647" w:type="pct"/>
            <w:hideMark/>
          </w:tcPr>
          <w:p w14:paraId="7DF33EC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Parkinson’s Disease</w:t>
            </w:r>
          </w:p>
          <w:p w14:paraId="77BD5BBE"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with neurocognitive disorder (N=310)</w:t>
            </w:r>
          </w:p>
          <w:p w14:paraId="3675926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PD with depression (N=217)</w:t>
            </w:r>
          </w:p>
          <w:p w14:paraId="577ED93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Apathy status: No apathy (N=477), Apathy (N=107)</w:t>
            </w:r>
          </w:p>
        </w:tc>
        <w:tc>
          <w:tcPr>
            <w:tcW w:w="369" w:type="pct"/>
            <w:hideMark/>
          </w:tcPr>
          <w:p w14:paraId="3860756A"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pacing w:val="-6"/>
                <w:sz w:val="16"/>
                <w:szCs w:val="16"/>
                <w:u w:val="single"/>
                <w:lang w:val="en-GB"/>
              </w:rPr>
            </w:pPr>
            <w:r w:rsidRPr="00221370">
              <w:rPr>
                <w:rFonts w:asciiTheme="minorHAnsi" w:hAnsiTheme="minorHAnsi" w:cstheme="minorHAnsi"/>
                <w:i/>
                <w:spacing w:val="-6"/>
                <w:sz w:val="16"/>
                <w:szCs w:val="16"/>
                <w:u w:val="single"/>
                <w:lang w:val="en-GB"/>
              </w:rPr>
              <w:t>median (Q1 to Q3)</w:t>
            </w:r>
          </w:p>
          <w:p w14:paraId="67853A33"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No apathy: 67 (61 to 73. </w:t>
            </w:r>
          </w:p>
          <w:p w14:paraId="7D16966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Apathy: 68 (61 to 75)</w:t>
            </w:r>
          </w:p>
        </w:tc>
        <w:tc>
          <w:tcPr>
            <w:tcW w:w="446" w:type="pct"/>
            <w:hideMark/>
          </w:tcPr>
          <w:p w14:paraId="66960D5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No apathy:  60.2% Apathy: 52.3% </w:t>
            </w:r>
          </w:p>
          <w:p w14:paraId="258ACDE6"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p w14:paraId="5909BDB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442" w:type="pct"/>
            <w:hideMark/>
          </w:tcPr>
          <w:p w14:paraId="65C08C3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pacing w:val="-6"/>
                <w:sz w:val="16"/>
                <w:szCs w:val="16"/>
                <w:u w:val="single"/>
                <w:lang w:val="en-GB"/>
              </w:rPr>
            </w:pPr>
            <w:r w:rsidRPr="00221370">
              <w:rPr>
                <w:rFonts w:asciiTheme="minorHAnsi" w:hAnsiTheme="minorHAnsi" w:cstheme="minorHAnsi"/>
                <w:i/>
                <w:spacing w:val="-6"/>
                <w:sz w:val="16"/>
                <w:szCs w:val="16"/>
                <w:u w:val="single"/>
                <w:lang w:val="en-GB"/>
              </w:rPr>
              <w:t>median (Q1 to Q3)</w:t>
            </w:r>
          </w:p>
          <w:p w14:paraId="26D01FA8"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p w14:paraId="195B254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No apathy:</w:t>
            </w:r>
            <w:r w:rsidRPr="00221370">
              <w:rPr>
                <w:rFonts w:asciiTheme="minorHAnsi" w:hAnsiTheme="minorHAnsi" w:cstheme="minorHAnsi"/>
                <w:spacing w:val="-6"/>
                <w:sz w:val="16"/>
                <w:szCs w:val="16"/>
                <w:lang w:val="en-GB"/>
              </w:rPr>
              <w:br/>
              <w:t>28, (27 to 29)</w:t>
            </w:r>
            <w:r w:rsidRPr="00221370">
              <w:rPr>
                <w:rFonts w:asciiTheme="minorHAnsi" w:hAnsiTheme="minorHAnsi" w:cstheme="minorHAnsi"/>
                <w:spacing w:val="-6"/>
                <w:sz w:val="16"/>
                <w:szCs w:val="16"/>
                <w:lang w:val="en-GB"/>
              </w:rPr>
              <w:br/>
              <w:t>Apathy: 27 (24 to 28)</w:t>
            </w:r>
          </w:p>
          <w:p w14:paraId="58B300CB"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09" w:type="pct"/>
            <w:hideMark/>
          </w:tcPr>
          <w:p w14:paraId="66325551"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pacing w:val="-6"/>
                <w:sz w:val="16"/>
                <w:szCs w:val="16"/>
                <w:u w:val="single"/>
                <w:lang w:val="en-GB"/>
              </w:rPr>
            </w:pPr>
            <w:r w:rsidRPr="00221370">
              <w:rPr>
                <w:rFonts w:asciiTheme="minorHAnsi" w:hAnsiTheme="minorHAnsi" w:cstheme="minorHAnsi"/>
                <w:i/>
                <w:spacing w:val="-6"/>
                <w:sz w:val="16"/>
                <w:szCs w:val="16"/>
                <w:u w:val="single"/>
                <w:lang w:val="en-GB"/>
              </w:rPr>
              <w:t>median (Q1 to Q3)</w:t>
            </w:r>
          </w:p>
          <w:p w14:paraId="34000202"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LARS: </w:t>
            </w:r>
            <w:r w:rsidRPr="00221370">
              <w:rPr>
                <w:rFonts w:asciiTheme="minorHAnsi" w:hAnsiTheme="minorHAnsi" w:cstheme="minorHAnsi"/>
                <w:spacing w:val="-6"/>
                <w:sz w:val="16"/>
                <w:szCs w:val="16"/>
                <w:lang w:val="en-GB"/>
              </w:rPr>
              <w:br/>
              <w:t>No apathy: -26 (-30 to -21)</w:t>
            </w:r>
          </w:p>
          <w:p w14:paraId="7F59CAAF" w14:textId="77777777" w:rsidR="00975A26" w:rsidRPr="00221370" w:rsidRDefault="00975A26" w:rsidP="005A3308">
            <w:pPr>
              <w:spacing w:after="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Apathy: -15 (-22 to 5)</w:t>
            </w:r>
          </w:p>
        </w:tc>
      </w:tr>
    </w:tbl>
    <w:p w14:paraId="470F23CC" w14:textId="77777777" w:rsidR="00975A26" w:rsidRPr="00221370" w:rsidRDefault="00975A26" w:rsidP="005A3308">
      <w:pPr>
        <w:pStyle w:val="Intabletext"/>
        <w:rPr>
          <w:rFonts w:asciiTheme="minorHAnsi" w:hAnsiTheme="minorHAnsi" w:cstheme="minorHAnsi"/>
        </w:rPr>
      </w:pPr>
      <w:r w:rsidRPr="00221370">
        <w:rPr>
          <w:rFonts w:asciiTheme="minorHAnsi" w:hAnsiTheme="minorHAnsi" w:cstheme="minorHAnsi"/>
        </w:rPr>
        <w:t>Note: Where the study had used secondary data, the primary data sources were sought to gain the necessary information where it was not available in the article in question.</w:t>
      </w:r>
    </w:p>
    <w:p w14:paraId="2ADD2AF8" w14:textId="77777777" w:rsidR="00975A26" w:rsidRPr="00221370" w:rsidRDefault="00975A26" w:rsidP="005A3308">
      <w:pPr>
        <w:pStyle w:val="Intabletext"/>
        <w:rPr>
          <w:rFonts w:asciiTheme="minorHAnsi" w:hAnsiTheme="minorHAnsi" w:cstheme="minorHAnsi"/>
        </w:rPr>
      </w:pPr>
      <w:r w:rsidRPr="00221370">
        <w:rPr>
          <w:rFonts w:asciiTheme="minorHAnsi" w:hAnsiTheme="minorHAnsi" w:cstheme="minorHAnsi"/>
          <w:vertAlign w:val="superscript"/>
        </w:rPr>
        <w:t>^</w:t>
      </w:r>
      <w:r w:rsidRPr="00221370">
        <w:rPr>
          <w:rFonts w:asciiTheme="minorHAnsi" w:hAnsiTheme="minorHAnsi" w:cstheme="minorHAnsi"/>
        </w:rPr>
        <w:t xml:space="preserve"> Assumed based on location of study and/ or nationality of participants.</w:t>
      </w:r>
    </w:p>
    <w:p w14:paraId="01C6281E" w14:textId="77777777" w:rsidR="00975A26" w:rsidRPr="00221370" w:rsidRDefault="00975A26" w:rsidP="005A3308">
      <w:pPr>
        <w:pStyle w:val="Intabletext"/>
        <w:rPr>
          <w:rFonts w:asciiTheme="minorHAnsi" w:hAnsiTheme="minorHAnsi" w:cstheme="minorHAnsi"/>
        </w:rPr>
      </w:pPr>
      <w:r w:rsidRPr="00221370">
        <w:rPr>
          <w:rFonts w:asciiTheme="minorHAnsi" w:hAnsiTheme="minorHAnsi" w:cstheme="minorHAnsi"/>
        </w:rPr>
        <w:t>*Calculated by authors</w:t>
      </w:r>
    </w:p>
    <w:p w14:paraId="29FDA6F8" w14:textId="77777777" w:rsidR="00975A26" w:rsidRPr="00221370" w:rsidRDefault="00975A26" w:rsidP="005A3308">
      <w:pPr>
        <w:pStyle w:val="Intabletext"/>
        <w:rPr>
          <w:rFonts w:asciiTheme="minorHAnsi" w:hAnsiTheme="minorHAnsi" w:cstheme="minorHAnsi"/>
        </w:rPr>
      </w:pPr>
      <w:r w:rsidRPr="00221370">
        <w:rPr>
          <w:rFonts w:asciiTheme="minorHAnsi" w:hAnsiTheme="minorHAnsi" w:cstheme="minorHAnsi"/>
        </w:rPr>
        <w:t>Abbreviations: AD-RD, Alzheimer's Disease and Related Dementias Mood Scale; ACE, Addenbrooke’s Cognitive Examination; AD, Alzheimer’s Disease; AES-12PD, Apathy Evaluation Scale 12-item Parkinson’s Disease; AES-C, Apathy Evaluation Scale Clinician; AES-I, Apathy Evaluation Scale Informant; AES-S, Apathy Evaluation Scale Self; AI, Apathy Inventory; AI-C, Apathy Inventory Clinician; AI-I, Apathy Inventory Informant; ALS, Amyotrophic Lateral Sclerosis; AMI, Apathy Motivation Index; AS-S, Apathy Scale Self; AS-I, Apathy Scale Informant; bDAS, brief Dementia Apathy Scale; BMDS, Behavioural and Mood Disturbance Scale; BSSD, Behavioral Syndromes Scale for Dementia; CD, Current Depression; CDNOS, Cognitive Disorder Not Otherwise Specified; Ctrl, Healthy Controls; DAIR, Dementia Apathy Interview Rating; DAS, Dementia Apathy Scale; DAS-I, Dementia Apathy Scale Informant; DAS-S, Dementia Apathy Scale Self; Dem, Dementia; Dep, Depression; DEX, Dysexecutive Questionnaire; DLB, Dementia with Lewy Bodies; FrSBe-I, Frontal Systems Behavior Scale Informant; FtD, Frontotemporal Dementia; GDS, Geriatric Depression Scale; GIP, Behavioral Rating Scale for Psychogeriatric Inpatients ; IMD, Index of Mental Decline; KBCI, Key Behaviors Change Inventory; LARS, Lille Apathy Rating Scale; LARS-C, Lille Apathy Rating Scale Clinician; LARS-I, Lille Apathy Rating Scale Informant; LHS, Left Hemisphere Stroke; MCI, Mild Cognitive Impairment; MCS, Mild Cognitive Symptoms; MD, Mixed Dementia; mds-UPDRS, Movement disorder Society Unified Parkinson’s Disease Rating Scale; NPI, Neuropsychiatric Inventory; NPI-A, Neuropsychiatric Inventory Alternative; NPI-C, Neuropsychiatric Inventory Clinician; nr, not reported; PD, Parkinson’s Disease; PDa&amp;d, Parkinson’s Disease with apathy and depression; PDa, Parkinson’s Disease with apathy; PDD, Parkinson’s Disease Dementia; PDd, Parkinson’s Disease with depression; PDDd, Parkinson’s Disease with dementia and depression; PDexclD, Parkinson’s Disease without dementia; PDexclDd, Parkinson’s Disease without dementia or depression; PS, Parkinsonian Symptoms; RD, Remitted Depression; RHS, Right Hemisphere Stroke; SCD, Subjective Cognitive Decline; UPDRS, Unified Parkinson’s Disease Rating Scale; VaD, Vascular Dementia.</w:t>
      </w:r>
    </w:p>
    <w:p w14:paraId="02FB480C" w14:textId="77777777" w:rsidR="00975A26" w:rsidRPr="00221370" w:rsidRDefault="00975A26" w:rsidP="005A3308">
      <w:pPr>
        <w:pStyle w:val="Intabletext"/>
        <w:rPr>
          <w:rFonts w:asciiTheme="minorHAnsi" w:hAnsiTheme="minorHAnsi" w:cstheme="minorHAnsi"/>
        </w:rPr>
      </w:pPr>
    </w:p>
    <w:p w14:paraId="7D07B791" w14:textId="77777777" w:rsidR="00975A26" w:rsidRDefault="00975A26" w:rsidP="005A3308">
      <w:pPr>
        <w:spacing w:after="0" w:line="240" w:lineRule="auto"/>
        <w:rPr>
          <w:rFonts w:ascii="Cambria" w:eastAsia="Times New Roman" w:hAnsi="Cambria" w:cs="Arial"/>
          <w:sz w:val="24"/>
          <w:szCs w:val="26"/>
          <w:lang w:val="en-GB" w:eastAsia="de-CH"/>
        </w:rPr>
      </w:pPr>
      <w:r>
        <w:rPr>
          <w:sz w:val="24"/>
          <w:lang w:val="en-GB"/>
        </w:rPr>
        <w:br w:type="page"/>
      </w:r>
    </w:p>
    <w:p w14:paraId="02489AC7" w14:textId="20C3EB2F" w:rsidR="00E2697A" w:rsidRPr="00221370" w:rsidRDefault="00E2697A" w:rsidP="005A3308">
      <w:pPr>
        <w:pStyle w:val="Heading2"/>
        <w:rPr>
          <w:lang w:val="en-GB"/>
        </w:rPr>
      </w:pPr>
      <w:r w:rsidRPr="00221370">
        <w:rPr>
          <w:lang w:val="en-GB"/>
        </w:rPr>
        <w:t xml:space="preserve">Table </w:t>
      </w:r>
      <w:r w:rsidR="0029119A">
        <w:rPr>
          <w:lang w:val="en-GB"/>
        </w:rPr>
        <w:t>S</w:t>
      </w:r>
      <w:r w:rsidRPr="00221370">
        <w:rPr>
          <w:lang w:val="en-GB"/>
        </w:rPr>
        <w:t>.</w:t>
      </w:r>
      <w:r w:rsidR="0029119A">
        <w:rPr>
          <w:lang w:val="en-GB"/>
        </w:rPr>
        <w:t>3.</w:t>
      </w:r>
      <w:r w:rsidRPr="00221370">
        <w:rPr>
          <w:lang w:val="en-GB"/>
        </w:rPr>
        <w:t xml:space="preserve"> Risk of bias and results of development and content validity studies</w:t>
      </w:r>
    </w:p>
    <w:tbl>
      <w:tblPr>
        <w:tblStyle w:val="PlainTable421"/>
        <w:tblW w:w="5000" w:type="pct"/>
        <w:tblBorders>
          <w:top w:val="single" w:sz="4" w:space="0" w:color="000000" w:themeColor="text1"/>
          <w:bottom w:val="single" w:sz="4" w:space="0" w:color="000000" w:themeColor="text1"/>
        </w:tblBorders>
        <w:tblLook w:val="04A0" w:firstRow="1" w:lastRow="0" w:firstColumn="1" w:lastColumn="0" w:noHBand="0" w:noVBand="1"/>
      </w:tblPr>
      <w:tblGrid>
        <w:gridCol w:w="841"/>
        <w:gridCol w:w="777"/>
        <w:gridCol w:w="749"/>
        <w:gridCol w:w="1323"/>
        <w:gridCol w:w="1154"/>
        <w:gridCol w:w="2800"/>
        <w:gridCol w:w="1154"/>
        <w:gridCol w:w="1994"/>
        <w:gridCol w:w="1154"/>
        <w:gridCol w:w="2340"/>
      </w:tblGrid>
      <w:tr w:rsidR="00E2697A" w:rsidRPr="00221370" w14:paraId="17889E01" w14:textId="77777777" w:rsidTr="00E269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 w:type="pct"/>
            <w:vMerge w:val="restart"/>
            <w:tcBorders>
              <w:top w:val="single" w:sz="4" w:space="0" w:color="000000" w:themeColor="text1"/>
              <w:bottom w:val="nil"/>
            </w:tcBorders>
            <w:shd w:val="clear" w:color="auto" w:fill="auto"/>
          </w:tcPr>
          <w:p w14:paraId="36667DB0" w14:textId="77777777" w:rsidR="00E2697A" w:rsidRPr="00F558E6" w:rsidRDefault="00E2697A" w:rsidP="005A3308">
            <w:pPr>
              <w:spacing w:after="40" w:line="252" w:lineRule="auto"/>
              <w:rPr>
                <w:rFonts w:cs="Calibri"/>
                <w:b w:val="0"/>
                <w:spacing w:val="-6"/>
                <w:sz w:val="16"/>
                <w:szCs w:val="16"/>
                <w:u w:val="single"/>
                <w:lang w:val="en-GB"/>
              </w:rPr>
            </w:pPr>
            <w:r w:rsidRPr="00F558E6">
              <w:rPr>
                <w:rFonts w:cs="Calibri"/>
                <w:b w:val="0"/>
                <w:spacing w:val="-6"/>
                <w:sz w:val="16"/>
                <w:szCs w:val="16"/>
                <w:u w:val="single"/>
                <w:lang w:val="en-GB"/>
              </w:rPr>
              <w:t>Reference</w:t>
            </w:r>
          </w:p>
          <w:p w14:paraId="14F0A807" w14:textId="77777777" w:rsidR="00E2697A" w:rsidRPr="00F558E6" w:rsidRDefault="00E2697A" w:rsidP="005A3308">
            <w:pPr>
              <w:spacing w:after="40" w:line="252" w:lineRule="auto"/>
              <w:rPr>
                <w:rFonts w:cs="Calibri"/>
                <w:b w:val="0"/>
                <w:spacing w:val="-6"/>
                <w:sz w:val="16"/>
                <w:szCs w:val="16"/>
                <w:u w:val="single"/>
                <w:lang w:val="en-GB"/>
              </w:rPr>
            </w:pPr>
          </w:p>
        </w:tc>
        <w:tc>
          <w:tcPr>
            <w:tcW w:w="279" w:type="pct"/>
            <w:vMerge w:val="restart"/>
            <w:tcBorders>
              <w:top w:val="single" w:sz="4" w:space="0" w:color="000000" w:themeColor="text1"/>
              <w:bottom w:val="nil"/>
            </w:tcBorders>
            <w:shd w:val="clear" w:color="auto" w:fill="auto"/>
          </w:tcPr>
          <w:p w14:paraId="6F6ACBEA"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cs="Calibri"/>
                <w:b w:val="0"/>
                <w:spacing w:val="-6"/>
                <w:sz w:val="16"/>
                <w:szCs w:val="16"/>
                <w:u w:val="single"/>
                <w:lang w:val="en-GB"/>
              </w:rPr>
            </w:pPr>
            <w:r w:rsidRPr="00221370">
              <w:rPr>
                <w:rFonts w:cs="Calibri"/>
                <w:b w:val="0"/>
                <w:spacing w:val="-6"/>
                <w:sz w:val="16"/>
                <w:szCs w:val="16"/>
                <w:u w:val="single"/>
                <w:lang w:val="en-GB"/>
              </w:rPr>
              <w:t>Measure</w:t>
            </w:r>
          </w:p>
        </w:tc>
        <w:tc>
          <w:tcPr>
            <w:tcW w:w="269" w:type="pct"/>
            <w:vMerge w:val="restart"/>
            <w:tcBorders>
              <w:top w:val="single" w:sz="4" w:space="0" w:color="000000" w:themeColor="text1"/>
              <w:bottom w:val="nil"/>
            </w:tcBorders>
            <w:shd w:val="clear" w:color="auto" w:fill="auto"/>
          </w:tcPr>
          <w:p w14:paraId="6F1DB2C3"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cs="Calibri"/>
                <w:b w:val="0"/>
                <w:spacing w:val="-6"/>
                <w:sz w:val="16"/>
                <w:szCs w:val="16"/>
                <w:u w:val="single"/>
                <w:lang w:val="en-GB"/>
              </w:rPr>
            </w:pPr>
            <w:r w:rsidRPr="00221370">
              <w:rPr>
                <w:rFonts w:cs="Calibri"/>
                <w:b w:val="0"/>
                <w:spacing w:val="-6"/>
                <w:sz w:val="16"/>
                <w:szCs w:val="16"/>
                <w:u w:val="single"/>
                <w:lang w:val="en-GB"/>
              </w:rPr>
              <w:t xml:space="preserve">Met criteria? </w:t>
            </w:r>
            <w:r w:rsidRPr="00221370">
              <w:rPr>
                <w:rFonts w:cs="Calibri"/>
                <w:b w:val="0"/>
                <w:i/>
                <w:spacing w:val="-6"/>
                <w:sz w:val="16"/>
                <w:szCs w:val="16"/>
                <w:lang w:val="en-GB"/>
              </w:rPr>
              <w:t>(Y/N)</w:t>
            </w:r>
          </w:p>
        </w:tc>
        <w:tc>
          <w:tcPr>
            <w:tcW w:w="470" w:type="pct"/>
            <w:vMerge w:val="restart"/>
            <w:tcBorders>
              <w:top w:val="single" w:sz="4" w:space="0" w:color="000000" w:themeColor="text1"/>
              <w:bottom w:val="nil"/>
            </w:tcBorders>
            <w:shd w:val="clear" w:color="auto" w:fill="auto"/>
          </w:tcPr>
          <w:p w14:paraId="615FCC43"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cs="Calibri"/>
                <w:b w:val="0"/>
                <w:spacing w:val="-6"/>
                <w:sz w:val="16"/>
                <w:szCs w:val="16"/>
                <w:u w:val="single"/>
                <w:lang w:val="en-GB"/>
              </w:rPr>
            </w:pPr>
            <w:r w:rsidRPr="00221370">
              <w:rPr>
                <w:rFonts w:cs="Calibri"/>
                <w:b w:val="0"/>
                <w:spacing w:val="-6"/>
                <w:sz w:val="16"/>
                <w:szCs w:val="16"/>
                <w:u w:val="single"/>
                <w:lang w:val="en-GB"/>
              </w:rPr>
              <w:t>Description</w:t>
            </w:r>
          </w:p>
          <w:p w14:paraId="332C160F"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cs="Calibri"/>
                <w:b w:val="0"/>
                <w:spacing w:val="-6"/>
                <w:sz w:val="16"/>
                <w:szCs w:val="16"/>
                <w:u w:val="single"/>
                <w:lang w:val="en-GB"/>
              </w:rPr>
            </w:pPr>
          </w:p>
        </w:tc>
        <w:tc>
          <w:tcPr>
            <w:tcW w:w="1389" w:type="pct"/>
            <w:gridSpan w:val="2"/>
            <w:tcBorders>
              <w:top w:val="single" w:sz="4" w:space="0" w:color="000000" w:themeColor="text1"/>
              <w:bottom w:val="single" w:sz="4" w:space="0" w:color="000000" w:themeColor="text1"/>
            </w:tcBorders>
            <w:shd w:val="clear" w:color="auto" w:fill="auto"/>
          </w:tcPr>
          <w:p w14:paraId="3D57109F"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cs="Calibri"/>
                <w:b w:val="0"/>
                <w:spacing w:val="-6"/>
                <w:sz w:val="16"/>
                <w:szCs w:val="16"/>
                <w:u w:val="single"/>
                <w:lang w:val="en-GB"/>
              </w:rPr>
            </w:pPr>
            <w:r w:rsidRPr="00221370">
              <w:rPr>
                <w:rFonts w:cs="Calibri"/>
                <w:b w:val="0"/>
                <w:spacing w:val="-6"/>
                <w:sz w:val="16"/>
                <w:szCs w:val="16"/>
                <w:u w:val="single"/>
                <w:lang w:val="en-GB"/>
              </w:rPr>
              <w:t>Relevance</w:t>
            </w:r>
          </w:p>
        </w:tc>
        <w:tc>
          <w:tcPr>
            <w:tcW w:w="1095" w:type="pct"/>
            <w:gridSpan w:val="2"/>
            <w:tcBorders>
              <w:top w:val="single" w:sz="4" w:space="0" w:color="000000" w:themeColor="text1"/>
              <w:bottom w:val="single" w:sz="4" w:space="0" w:color="000000" w:themeColor="text1"/>
            </w:tcBorders>
            <w:shd w:val="clear" w:color="auto" w:fill="auto"/>
          </w:tcPr>
          <w:p w14:paraId="50256F10"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cs="Calibri"/>
                <w:b w:val="0"/>
                <w:spacing w:val="-6"/>
                <w:sz w:val="16"/>
                <w:szCs w:val="16"/>
                <w:u w:val="single"/>
                <w:lang w:val="en-GB"/>
              </w:rPr>
            </w:pPr>
            <w:r w:rsidRPr="00221370">
              <w:rPr>
                <w:rFonts w:cs="Calibri"/>
                <w:b w:val="0"/>
                <w:spacing w:val="-6"/>
                <w:sz w:val="16"/>
                <w:szCs w:val="16"/>
                <w:u w:val="single"/>
                <w:lang w:val="en-GB"/>
              </w:rPr>
              <w:t>Comprehensiveness</w:t>
            </w:r>
          </w:p>
        </w:tc>
        <w:tc>
          <w:tcPr>
            <w:tcW w:w="1229" w:type="pct"/>
            <w:gridSpan w:val="2"/>
            <w:tcBorders>
              <w:top w:val="single" w:sz="4" w:space="0" w:color="000000" w:themeColor="text1"/>
              <w:bottom w:val="single" w:sz="4" w:space="0" w:color="000000" w:themeColor="text1"/>
            </w:tcBorders>
            <w:shd w:val="clear" w:color="auto" w:fill="auto"/>
          </w:tcPr>
          <w:p w14:paraId="4722A7B5"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cs="Calibri"/>
                <w:b w:val="0"/>
                <w:spacing w:val="-6"/>
                <w:sz w:val="16"/>
                <w:szCs w:val="16"/>
                <w:u w:val="single"/>
                <w:lang w:val="en-GB"/>
              </w:rPr>
            </w:pPr>
            <w:r w:rsidRPr="00221370">
              <w:rPr>
                <w:rFonts w:cs="Calibri"/>
                <w:b w:val="0"/>
                <w:spacing w:val="-6"/>
                <w:sz w:val="16"/>
                <w:szCs w:val="16"/>
                <w:u w:val="single"/>
                <w:lang w:val="en-GB"/>
              </w:rPr>
              <w:t>Comprehensibility</w:t>
            </w:r>
          </w:p>
        </w:tc>
      </w:tr>
      <w:tr w:rsidR="00E2697A" w:rsidRPr="00221370" w14:paraId="228F8573" w14:textId="77777777" w:rsidTr="00E269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 w:type="pct"/>
            <w:vMerge/>
            <w:tcBorders>
              <w:top w:val="nil"/>
              <w:bottom w:val="single" w:sz="4" w:space="0" w:color="000000" w:themeColor="text1"/>
            </w:tcBorders>
            <w:shd w:val="clear" w:color="auto" w:fill="auto"/>
          </w:tcPr>
          <w:p w14:paraId="6F223845" w14:textId="77777777" w:rsidR="00E2697A" w:rsidRPr="00F558E6" w:rsidRDefault="00E2697A" w:rsidP="005A3308">
            <w:pPr>
              <w:spacing w:after="40" w:line="252" w:lineRule="auto"/>
              <w:rPr>
                <w:rFonts w:cs="Calibri"/>
                <w:b w:val="0"/>
                <w:spacing w:val="-6"/>
                <w:sz w:val="16"/>
                <w:szCs w:val="16"/>
                <w:u w:val="single"/>
                <w:lang w:val="en-GB"/>
              </w:rPr>
            </w:pPr>
          </w:p>
        </w:tc>
        <w:tc>
          <w:tcPr>
            <w:tcW w:w="279" w:type="pct"/>
            <w:vMerge/>
            <w:tcBorders>
              <w:top w:val="nil"/>
              <w:bottom w:val="single" w:sz="4" w:space="0" w:color="000000" w:themeColor="text1"/>
            </w:tcBorders>
            <w:shd w:val="clear" w:color="auto" w:fill="auto"/>
          </w:tcPr>
          <w:p w14:paraId="0ED599D8"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cs="Calibri"/>
                <w:b w:val="0"/>
                <w:spacing w:val="-6"/>
                <w:sz w:val="16"/>
                <w:szCs w:val="16"/>
                <w:u w:val="single"/>
                <w:lang w:val="en-GB"/>
              </w:rPr>
            </w:pPr>
          </w:p>
        </w:tc>
        <w:tc>
          <w:tcPr>
            <w:tcW w:w="269" w:type="pct"/>
            <w:vMerge/>
            <w:tcBorders>
              <w:top w:val="nil"/>
              <w:bottom w:val="single" w:sz="4" w:space="0" w:color="000000" w:themeColor="text1"/>
            </w:tcBorders>
            <w:shd w:val="clear" w:color="auto" w:fill="auto"/>
          </w:tcPr>
          <w:p w14:paraId="337BA0CD"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cs="Calibri"/>
                <w:b w:val="0"/>
                <w:spacing w:val="-6"/>
                <w:sz w:val="16"/>
                <w:szCs w:val="16"/>
                <w:u w:val="single"/>
                <w:lang w:val="en-GB"/>
              </w:rPr>
            </w:pPr>
          </w:p>
        </w:tc>
        <w:tc>
          <w:tcPr>
            <w:tcW w:w="470" w:type="pct"/>
            <w:vMerge/>
            <w:tcBorders>
              <w:top w:val="nil"/>
              <w:bottom w:val="single" w:sz="4" w:space="0" w:color="000000" w:themeColor="text1"/>
            </w:tcBorders>
            <w:shd w:val="clear" w:color="auto" w:fill="auto"/>
          </w:tcPr>
          <w:p w14:paraId="28D4AE31"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cs="Calibri"/>
                <w:b w:val="0"/>
                <w:spacing w:val="-6"/>
                <w:sz w:val="16"/>
                <w:szCs w:val="16"/>
                <w:u w:val="single"/>
                <w:lang w:val="en-GB"/>
              </w:rPr>
            </w:pPr>
          </w:p>
        </w:tc>
        <w:tc>
          <w:tcPr>
            <w:tcW w:w="402" w:type="pct"/>
            <w:tcBorders>
              <w:top w:val="single" w:sz="4" w:space="0" w:color="000000" w:themeColor="text1"/>
              <w:bottom w:val="single" w:sz="4" w:space="0" w:color="000000" w:themeColor="text1"/>
            </w:tcBorders>
            <w:shd w:val="clear" w:color="auto" w:fill="auto"/>
          </w:tcPr>
          <w:p w14:paraId="022B5FDA"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cs="Calibri"/>
                <w:b w:val="0"/>
                <w:spacing w:val="-6"/>
                <w:sz w:val="16"/>
                <w:szCs w:val="16"/>
                <w:u w:val="single"/>
                <w:lang w:val="en-GB"/>
              </w:rPr>
            </w:pPr>
            <w:r w:rsidRPr="00221370">
              <w:rPr>
                <w:rFonts w:cs="Calibri"/>
                <w:b w:val="0"/>
                <w:spacing w:val="-6"/>
                <w:sz w:val="16"/>
                <w:szCs w:val="16"/>
                <w:u w:val="single"/>
                <w:lang w:val="en-GB"/>
              </w:rPr>
              <w:t>Methodological quality</w:t>
            </w:r>
          </w:p>
        </w:tc>
        <w:tc>
          <w:tcPr>
            <w:tcW w:w="987" w:type="pct"/>
            <w:tcBorders>
              <w:top w:val="single" w:sz="4" w:space="0" w:color="000000" w:themeColor="text1"/>
              <w:bottom w:val="single" w:sz="4" w:space="0" w:color="000000" w:themeColor="text1"/>
            </w:tcBorders>
            <w:shd w:val="clear" w:color="auto" w:fill="auto"/>
          </w:tcPr>
          <w:p w14:paraId="5508DDB3"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cs="Calibri"/>
                <w:b w:val="0"/>
                <w:spacing w:val="-6"/>
                <w:sz w:val="16"/>
                <w:szCs w:val="16"/>
                <w:u w:val="single"/>
                <w:lang w:val="en-GB"/>
              </w:rPr>
            </w:pPr>
            <w:r w:rsidRPr="00221370">
              <w:rPr>
                <w:rFonts w:cs="Calibri"/>
                <w:b w:val="0"/>
                <w:spacing w:val="-6"/>
                <w:sz w:val="16"/>
                <w:szCs w:val="16"/>
                <w:u w:val="single"/>
                <w:lang w:val="en-GB"/>
              </w:rPr>
              <w:t>Result (quality rating)</w:t>
            </w:r>
          </w:p>
        </w:tc>
        <w:tc>
          <w:tcPr>
            <w:tcW w:w="390" w:type="pct"/>
            <w:tcBorders>
              <w:top w:val="single" w:sz="4" w:space="0" w:color="000000" w:themeColor="text1"/>
              <w:bottom w:val="single" w:sz="4" w:space="0" w:color="000000" w:themeColor="text1"/>
            </w:tcBorders>
            <w:shd w:val="clear" w:color="auto" w:fill="auto"/>
          </w:tcPr>
          <w:p w14:paraId="502DFC03"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cs="Calibri"/>
                <w:b w:val="0"/>
                <w:spacing w:val="-6"/>
                <w:sz w:val="16"/>
                <w:szCs w:val="16"/>
                <w:u w:val="single"/>
                <w:lang w:val="en-GB"/>
              </w:rPr>
            </w:pPr>
            <w:r w:rsidRPr="00221370">
              <w:rPr>
                <w:rFonts w:cs="Calibri"/>
                <w:b w:val="0"/>
                <w:spacing w:val="-6"/>
                <w:sz w:val="16"/>
                <w:szCs w:val="16"/>
                <w:u w:val="single"/>
                <w:lang w:val="en-GB"/>
              </w:rPr>
              <w:t>Methodological quality</w:t>
            </w:r>
          </w:p>
        </w:tc>
        <w:tc>
          <w:tcPr>
            <w:tcW w:w="705" w:type="pct"/>
            <w:tcBorders>
              <w:top w:val="single" w:sz="4" w:space="0" w:color="000000" w:themeColor="text1"/>
              <w:bottom w:val="single" w:sz="4" w:space="0" w:color="000000" w:themeColor="text1"/>
            </w:tcBorders>
            <w:shd w:val="clear" w:color="auto" w:fill="auto"/>
          </w:tcPr>
          <w:p w14:paraId="0F29E3B9"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cs="Calibri"/>
                <w:b w:val="0"/>
                <w:spacing w:val="-6"/>
                <w:sz w:val="16"/>
                <w:szCs w:val="16"/>
                <w:u w:val="single"/>
                <w:lang w:val="en-GB"/>
              </w:rPr>
            </w:pPr>
            <w:r w:rsidRPr="00221370">
              <w:rPr>
                <w:rFonts w:cs="Calibri"/>
                <w:b w:val="0"/>
                <w:spacing w:val="-6"/>
                <w:sz w:val="16"/>
                <w:szCs w:val="16"/>
                <w:u w:val="single"/>
                <w:lang w:val="en-GB"/>
              </w:rPr>
              <w:t>Result (quality rating)</w:t>
            </w:r>
          </w:p>
        </w:tc>
        <w:tc>
          <w:tcPr>
            <w:tcW w:w="403" w:type="pct"/>
            <w:tcBorders>
              <w:top w:val="single" w:sz="4" w:space="0" w:color="000000" w:themeColor="text1"/>
              <w:bottom w:val="single" w:sz="4" w:space="0" w:color="000000" w:themeColor="text1"/>
            </w:tcBorders>
            <w:shd w:val="clear" w:color="auto" w:fill="auto"/>
          </w:tcPr>
          <w:p w14:paraId="5511E182"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cs="Calibri"/>
                <w:b w:val="0"/>
                <w:spacing w:val="-6"/>
                <w:sz w:val="16"/>
                <w:szCs w:val="16"/>
                <w:u w:val="single"/>
                <w:lang w:val="en-GB"/>
              </w:rPr>
            </w:pPr>
            <w:r w:rsidRPr="00221370">
              <w:rPr>
                <w:rFonts w:cs="Calibri"/>
                <w:b w:val="0"/>
                <w:spacing w:val="-6"/>
                <w:sz w:val="16"/>
                <w:szCs w:val="16"/>
                <w:u w:val="single"/>
                <w:lang w:val="en-GB"/>
              </w:rPr>
              <w:t>Methodological quality</w:t>
            </w:r>
          </w:p>
        </w:tc>
        <w:tc>
          <w:tcPr>
            <w:tcW w:w="826" w:type="pct"/>
            <w:tcBorders>
              <w:top w:val="single" w:sz="4" w:space="0" w:color="000000" w:themeColor="text1"/>
              <w:bottom w:val="single" w:sz="4" w:space="0" w:color="000000" w:themeColor="text1"/>
            </w:tcBorders>
            <w:shd w:val="clear" w:color="auto" w:fill="auto"/>
          </w:tcPr>
          <w:p w14:paraId="2A052600"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cs="Calibri"/>
                <w:b w:val="0"/>
                <w:spacing w:val="-6"/>
                <w:sz w:val="16"/>
                <w:szCs w:val="16"/>
                <w:u w:val="single"/>
                <w:lang w:val="en-GB"/>
              </w:rPr>
            </w:pPr>
            <w:r w:rsidRPr="00221370">
              <w:rPr>
                <w:rFonts w:cs="Calibri"/>
                <w:b w:val="0"/>
                <w:spacing w:val="-6"/>
                <w:sz w:val="16"/>
                <w:szCs w:val="16"/>
                <w:u w:val="single"/>
                <w:lang w:val="en-GB"/>
              </w:rPr>
              <w:t>Result (quality rating)</w:t>
            </w:r>
          </w:p>
        </w:tc>
      </w:tr>
      <w:tr w:rsidR="00E2697A" w:rsidRPr="00221370" w14:paraId="3A29D965"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tcBorders>
              <w:top w:val="single" w:sz="4" w:space="0" w:color="000000" w:themeColor="text1"/>
            </w:tcBorders>
            <w:shd w:val="clear" w:color="auto" w:fill="auto"/>
          </w:tcPr>
          <w:p w14:paraId="76FF5023" w14:textId="4571057A" w:rsidR="00E2697A" w:rsidRPr="00F558E6" w:rsidRDefault="00CE4E81" w:rsidP="005A3308">
            <w:pPr>
              <w:spacing w:after="40" w:line="252" w:lineRule="auto"/>
              <w:rPr>
                <w:rFonts w:cs="Calibri"/>
                <w:b w:val="0"/>
                <w:spacing w:val="-6"/>
                <w:sz w:val="16"/>
                <w:szCs w:val="16"/>
                <w:lang w:val="en-GB"/>
              </w:rPr>
            </w:pPr>
            <w:r w:rsidRPr="00F558E6">
              <w:rPr>
                <w:rFonts w:cs="Calibri"/>
                <w:b w:val="0"/>
                <w:sz w:val="16"/>
              </w:rPr>
              <w:t>[40,41]</w:t>
            </w:r>
            <w:r w:rsidR="00E2697A" w:rsidRPr="00F558E6">
              <w:rPr>
                <w:rFonts w:cs="Calibri"/>
                <w:b w:val="0"/>
                <w:bCs w:val="0"/>
                <w:spacing w:val="-6"/>
                <w:sz w:val="16"/>
                <w:szCs w:val="16"/>
                <w:lang w:val="en-GB"/>
              </w:rPr>
              <w:t xml:space="preserve"> </w:t>
            </w:r>
          </w:p>
        </w:tc>
        <w:tc>
          <w:tcPr>
            <w:tcW w:w="279" w:type="pct"/>
            <w:tcBorders>
              <w:top w:val="single" w:sz="4" w:space="0" w:color="000000" w:themeColor="text1"/>
            </w:tcBorders>
            <w:shd w:val="clear" w:color="auto" w:fill="auto"/>
          </w:tcPr>
          <w:p w14:paraId="3BB233DE"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AD-RD</w:t>
            </w:r>
          </w:p>
        </w:tc>
        <w:tc>
          <w:tcPr>
            <w:tcW w:w="269" w:type="pct"/>
            <w:tcBorders>
              <w:top w:val="single" w:sz="4" w:space="0" w:color="000000" w:themeColor="text1"/>
            </w:tcBorders>
            <w:shd w:val="clear" w:color="auto" w:fill="auto"/>
          </w:tcPr>
          <w:p w14:paraId="3E7CADE1"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Y</w:t>
            </w:r>
          </w:p>
        </w:tc>
        <w:tc>
          <w:tcPr>
            <w:tcW w:w="470" w:type="pct"/>
            <w:tcBorders>
              <w:top w:val="single" w:sz="4" w:space="0" w:color="000000" w:themeColor="text1"/>
            </w:tcBorders>
            <w:shd w:val="clear" w:color="auto" w:fill="auto"/>
          </w:tcPr>
          <w:p w14:paraId="50276F99"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 xml:space="preserve">Development study: qualitative interviews for concept elicitation and expert review to refine the measure. </w:t>
            </w:r>
          </w:p>
        </w:tc>
        <w:tc>
          <w:tcPr>
            <w:tcW w:w="402" w:type="pct"/>
            <w:tcBorders>
              <w:top w:val="single" w:sz="4" w:space="0" w:color="000000" w:themeColor="text1"/>
            </w:tcBorders>
            <w:shd w:val="clear" w:color="auto" w:fill="auto"/>
          </w:tcPr>
          <w:p w14:paraId="13F118C7"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sidDel="004A53ED">
              <w:rPr>
                <w:rFonts w:cs="Calibri"/>
                <w:spacing w:val="-6"/>
                <w:sz w:val="16"/>
                <w:szCs w:val="16"/>
                <w:lang w:val="en-GB"/>
              </w:rPr>
              <w:t xml:space="preserve">Apathy subscale: </w:t>
            </w:r>
            <w:r w:rsidRPr="00221370">
              <w:rPr>
                <w:rFonts w:cs="Calibri"/>
                <w:spacing w:val="-6"/>
                <w:sz w:val="16"/>
                <w:szCs w:val="16"/>
                <w:lang w:val="en-GB"/>
              </w:rPr>
              <w:t>Inadequate</w:t>
            </w:r>
          </w:p>
        </w:tc>
        <w:tc>
          <w:tcPr>
            <w:tcW w:w="987" w:type="pct"/>
            <w:tcBorders>
              <w:top w:val="single" w:sz="4" w:space="0" w:color="000000" w:themeColor="text1"/>
            </w:tcBorders>
            <w:shd w:val="clear" w:color="auto" w:fill="auto"/>
          </w:tcPr>
          <w:p w14:paraId="235035C1"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Construct of apathy is not clear. Items were all based on their mention by at least two carers (informal or formal) in qualitative interviews about how people with dementia express their mood. No justification was provided for the response options or recall period. (1?)</w:t>
            </w:r>
            <w:r w:rsidRPr="00221370">
              <w:rPr>
                <w:rFonts w:cs="Calibri"/>
                <w:color w:val="FFC000"/>
                <w:spacing w:val="-6"/>
                <w:sz w:val="16"/>
                <w:szCs w:val="16"/>
                <w:lang w:val="en-GB"/>
              </w:rPr>
              <w:t xml:space="preserve"> </w:t>
            </w:r>
          </w:p>
        </w:tc>
        <w:tc>
          <w:tcPr>
            <w:tcW w:w="390" w:type="pct"/>
            <w:tcBorders>
              <w:top w:val="single" w:sz="4" w:space="0" w:color="000000" w:themeColor="text1"/>
            </w:tcBorders>
            <w:shd w:val="clear" w:color="auto" w:fill="auto"/>
          </w:tcPr>
          <w:p w14:paraId="572AEE13"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Doubtful</w:t>
            </w:r>
          </w:p>
        </w:tc>
        <w:tc>
          <w:tcPr>
            <w:tcW w:w="705" w:type="pct"/>
            <w:tcBorders>
              <w:top w:val="single" w:sz="4" w:space="0" w:color="000000" w:themeColor="text1"/>
            </w:tcBorders>
            <w:shd w:val="clear" w:color="auto" w:fill="auto"/>
          </w:tcPr>
          <w:p w14:paraId="24FC3B40"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Patients or carers were not asked specifically about the measure. Expert review lead to reduction of items to avoid repetition. However, it was unclear what professionals were asked. (1?).</w:t>
            </w:r>
          </w:p>
        </w:tc>
        <w:tc>
          <w:tcPr>
            <w:tcW w:w="403" w:type="pct"/>
            <w:tcBorders>
              <w:top w:val="single" w:sz="4" w:space="0" w:color="000000" w:themeColor="text1"/>
            </w:tcBorders>
            <w:shd w:val="clear" w:color="auto" w:fill="auto"/>
          </w:tcPr>
          <w:p w14:paraId="7B79D2C0"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Doubtful</w:t>
            </w:r>
          </w:p>
        </w:tc>
        <w:tc>
          <w:tcPr>
            <w:tcW w:w="826" w:type="pct"/>
            <w:tcBorders>
              <w:top w:val="single" w:sz="4" w:space="0" w:color="000000" w:themeColor="text1"/>
            </w:tcBorders>
            <w:shd w:val="clear" w:color="auto" w:fill="auto"/>
          </w:tcPr>
          <w:p w14:paraId="0B96FB0D"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Patients or carers were not asked specifically about the measure. Expert review lead to modified instructions. However, it was unclear what professionals were asked (1?).</w:t>
            </w:r>
          </w:p>
        </w:tc>
      </w:tr>
      <w:tr w:rsidR="00E2697A" w:rsidRPr="00221370" w14:paraId="25B72F32" w14:textId="77777777" w:rsidTr="00E2697A">
        <w:tc>
          <w:tcPr>
            <w:cnfStyle w:val="001000000000" w:firstRow="0" w:lastRow="0" w:firstColumn="1" w:lastColumn="0" w:oddVBand="0" w:evenVBand="0" w:oddHBand="0" w:evenHBand="0" w:firstRowFirstColumn="0" w:firstRowLastColumn="0" w:lastRowFirstColumn="0" w:lastRowLastColumn="0"/>
            <w:tcW w:w="269" w:type="pct"/>
            <w:shd w:val="clear" w:color="auto" w:fill="auto"/>
          </w:tcPr>
          <w:p w14:paraId="7285CFF4" w14:textId="676944E7" w:rsidR="00E2697A" w:rsidRPr="00F558E6" w:rsidRDefault="00CE4E81" w:rsidP="005A3308">
            <w:pPr>
              <w:spacing w:after="40" w:line="252" w:lineRule="auto"/>
              <w:rPr>
                <w:rFonts w:cs="Calibri"/>
                <w:b w:val="0"/>
                <w:spacing w:val="-6"/>
                <w:sz w:val="16"/>
                <w:szCs w:val="16"/>
                <w:lang w:val="en-GB"/>
              </w:rPr>
            </w:pPr>
            <w:r w:rsidRPr="00F558E6">
              <w:rPr>
                <w:rFonts w:cs="Calibri"/>
                <w:b w:val="0"/>
                <w:sz w:val="16"/>
              </w:rPr>
              <w:t>[33]</w:t>
            </w:r>
          </w:p>
        </w:tc>
        <w:tc>
          <w:tcPr>
            <w:tcW w:w="279" w:type="pct"/>
            <w:shd w:val="clear" w:color="auto" w:fill="auto"/>
          </w:tcPr>
          <w:p w14:paraId="1287C2CC"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AES</w:t>
            </w:r>
          </w:p>
        </w:tc>
        <w:tc>
          <w:tcPr>
            <w:tcW w:w="269" w:type="pct"/>
            <w:shd w:val="clear" w:color="auto" w:fill="auto"/>
          </w:tcPr>
          <w:p w14:paraId="7D48C906"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Y</w:t>
            </w:r>
          </w:p>
        </w:tc>
        <w:tc>
          <w:tcPr>
            <w:tcW w:w="470" w:type="pct"/>
            <w:shd w:val="clear" w:color="auto" w:fill="auto"/>
          </w:tcPr>
          <w:p w14:paraId="6C54DEDE"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 xml:space="preserve">Development study and pilot study. </w:t>
            </w:r>
          </w:p>
        </w:tc>
        <w:tc>
          <w:tcPr>
            <w:tcW w:w="402" w:type="pct"/>
            <w:shd w:val="clear" w:color="auto" w:fill="auto"/>
          </w:tcPr>
          <w:p w14:paraId="0EF6D5E0"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Inadequate</w:t>
            </w:r>
          </w:p>
        </w:tc>
        <w:tc>
          <w:tcPr>
            <w:tcW w:w="987" w:type="pct"/>
            <w:shd w:val="clear" w:color="auto" w:fill="auto"/>
          </w:tcPr>
          <w:p w14:paraId="2E77A328"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Construct of apathy is clear. Items were developed from the literature, professionals, and authors’ observations and opinions of people with apathy, but participants not involved in eliciting items and observations not reported on. (1?).</w:t>
            </w:r>
          </w:p>
        </w:tc>
        <w:tc>
          <w:tcPr>
            <w:tcW w:w="390" w:type="pct"/>
            <w:shd w:val="clear" w:color="auto" w:fill="auto"/>
          </w:tcPr>
          <w:p w14:paraId="3EBAF286"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705" w:type="pct"/>
            <w:shd w:val="clear" w:color="auto" w:fill="auto"/>
          </w:tcPr>
          <w:p w14:paraId="24F6D2FA"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03" w:type="pct"/>
            <w:shd w:val="clear" w:color="auto" w:fill="auto"/>
          </w:tcPr>
          <w:p w14:paraId="2C08818F"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Doubtful</w:t>
            </w:r>
          </w:p>
        </w:tc>
        <w:tc>
          <w:tcPr>
            <w:tcW w:w="826" w:type="pct"/>
            <w:shd w:val="clear" w:color="auto" w:fill="auto"/>
          </w:tcPr>
          <w:p w14:paraId="5D5F2264"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Unclear what participants were asked. 14 items were removed from the preliminary item pool due to poor comprehensibility. (1?).</w:t>
            </w:r>
          </w:p>
        </w:tc>
      </w:tr>
      <w:tr w:rsidR="00E2697A" w:rsidRPr="00221370" w14:paraId="49912C59"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shd w:val="clear" w:color="auto" w:fill="auto"/>
          </w:tcPr>
          <w:p w14:paraId="7F9A54F8" w14:textId="0A8039E4" w:rsidR="00E2697A" w:rsidRPr="00F558E6" w:rsidRDefault="00CE4E81" w:rsidP="005A3308">
            <w:pPr>
              <w:spacing w:after="40" w:line="252" w:lineRule="auto"/>
              <w:rPr>
                <w:rFonts w:cs="Calibri"/>
                <w:b w:val="0"/>
                <w:spacing w:val="-6"/>
                <w:sz w:val="16"/>
                <w:szCs w:val="16"/>
                <w:lang w:val="en-GB"/>
              </w:rPr>
            </w:pPr>
            <w:r w:rsidRPr="00F558E6">
              <w:rPr>
                <w:rFonts w:cs="Calibri"/>
                <w:b w:val="0"/>
                <w:sz w:val="16"/>
              </w:rPr>
              <w:t>[34]</w:t>
            </w:r>
          </w:p>
        </w:tc>
        <w:tc>
          <w:tcPr>
            <w:tcW w:w="279" w:type="pct"/>
            <w:shd w:val="clear" w:color="auto" w:fill="auto"/>
          </w:tcPr>
          <w:p w14:paraId="5EBABD0E"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AI</w:t>
            </w:r>
          </w:p>
        </w:tc>
        <w:tc>
          <w:tcPr>
            <w:tcW w:w="269" w:type="pct"/>
            <w:shd w:val="clear" w:color="auto" w:fill="auto"/>
          </w:tcPr>
          <w:p w14:paraId="3CF3B1CE"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Y</w:t>
            </w:r>
          </w:p>
        </w:tc>
        <w:tc>
          <w:tcPr>
            <w:tcW w:w="470" w:type="pct"/>
            <w:shd w:val="clear" w:color="auto" w:fill="auto"/>
          </w:tcPr>
          <w:p w14:paraId="6BF8FF01"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Development study.</w:t>
            </w:r>
          </w:p>
        </w:tc>
        <w:tc>
          <w:tcPr>
            <w:tcW w:w="402" w:type="pct"/>
            <w:shd w:val="clear" w:color="auto" w:fill="auto"/>
          </w:tcPr>
          <w:p w14:paraId="4A5BBB07"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Inadequate</w:t>
            </w:r>
          </w:p>
        </w:tc>
        <w:tc>
          <w:tcPr>
            <w:tcW w:w="987" w:type="pct"/>
            <w:shd w:val="clear" w:color="auto" w:fill="auto"/>
          </w:tcPr>
          <w:p w14:paraId="3C22EA83"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Construct of apathy is clear. Items were developed from the literature and diagnostic criteria, but participants not involved in eliciting items. (1?).</w:t>
            </w:r>
          </w:p>
        </w:tc>
        <w:tc>
          <w:tcPr>
            <w:tcW w:w="390" w:type="pct"/>
            <w:shd w:val="clear" w:color="auto" w:fill="auto"/>
          </w:tcPr>
          <w:p w14:paraId="228B7DCE"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705" w:type="pct"/>
            <w:shd w:val="clear" w:color="auto" w:fill="auto"/>
          </w:tcPr>
          <w:p w14:paraId="5C6615FC"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03" w:type="pct"/>
            <w:shd w:val="clear" w:color="auto" w:fill="auto"/>
          </w:tcPr>
          <w:p w14:paraId="53664FB2"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826" w:type="pct"/>
            <w:shd w:val="clear" w:color="auto" w:fill="auto"/>
          </w:tcPr>
          <w:p w14:paraId="170C2FC4"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r>
      <w:tr w:rsidR="00E2697A" w:rsidRPr="00221370" w14:paraId="24E9D4BD" w14:textId="77777777" w:rsidTr="00E2697A">
        <w:tc>
          <w:tcPr>
            <w:cnfStyle w:val="001000000000" w:firstRow="0" w:lastRow="0" w:firstColumn="1" w:lastColumn="0" w:oddVBand="0" w:evenVBand="0" w:oddHBand="0" w:evenHBand="0" w:firstRowFirstColumn="0" w:firstRowLastColumn="0" w:lastRowFirstColumn="0" w:lastRowLastColumn="0"/>
            <w:tcW w:w="269" w:type="pct"/>
            <w:shd w:val="clear" w:color="auto" w:fill="auto"/>
          </w:tcPr>
          <w:p w14:paraId="615F2A5F" w14:textId="6A87D156" w:rsidR="00E2697A" w:rsidRPr="00F558E6" w:rsidRDefault="00CE4E81" w:rsidP="005A3308">
            <w:pPr>
              <w:spacing w:after="40" w:line="252" w:lineRule="auto"/>
              <w:rPr>
                <w:rFonts w:cs="Calibri"/>
                <w:b w:val="0"/>
                <w:spacing w:val="-6"/>
                <w:sz w:val="16"/>
                <w:szCs w:val="16"/>
                <w:lang w:val="en-GB"/>
              </w:rPr>
            </w:pPr>
            <w:r w:rsidRPr="00F558E6">
              <w:rPr>
                <w:rFonts w:cs="Calibri"/>
                <w:b w:val="0"/>
                <w:sz w:val="16"/>
              </w:rPr>
              <w:t>[35]</w:t>
            </w:r>
          </w:p>
        </w:tc>
        <w:tc>
          <w:tcPr>
            <w:tcW w:w="279" w:type="pct"/>
            <w:shd w:val="clear" w:color="auto" w:fill="auto"/>
          </w:tcPr>
          <w:p w14:paraId="1AE968C3"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AMI</w:t>
            </w:r>
          </w:p>
        </w:tc>
        <w:tc>
          <w:tcPr>
            <w:tcW w:w="269" w:type="pct"/>
            <w:shd w:val="clear" w:color="auto" w:fill="auto"/>
          </w:tcPr>
          <w:p w14:paraId="0764CA0C"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w:t>
            </w:r>
          </w:p>
        </w:tc>
        <w:tc>
          <w:tcPr>
            <w:tcW w:w="470" w:type="pct"/>
            <w:shd w:val="clear" w:color="auto" w:fill="auto"/>
          </w:tcPr>
          <w:p w14:paraId="40A7F398"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Development study.</w:t>
            </w:r>
          </w:p>
        </w:tc>
        <w:tc>
          <w:tcPr>
            <w:tcW w:w="402" w:type="pct"/>
            <w:shd w:val="clear" w:color="auto" w:fill="auto"/>
          </w:tcPr>
          <w:p w14:paraId="0638E1C5"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Inadequate</w:t>
            </w:r>
          </w:p>
        </w:tc>
        <w:tc>
          <w:tcPr>
            <w:tcW w:w="987" w:type="pct"/>
            <w:shd w:val="clear" w:color="auto" w:fill="auto"/>
          </w:tcPr>
          <w:p w14:paraId="4F39E3FC"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 xml:space="preserve">Construct of apathy is clear. Items were developed from the relevant items of the LARS and by professionals. Participants were not involved in eliciting items. (1?). </w:t>
            </w:r>
          </w:p>
        </w:tc>
        <w:tc>
          <w:tcPr>
            <w:tcW w:w="390" w:type="pct"/>
            <w:shd w:val="clear" w:color="auto" w:fill="auto"/>
          </w:tcPr>
          <w:p w14:paraId="7AEC14D5"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705" w:type="pct"/>
            <w:shd w:val="clear" w:color="auto" w:fill="auto"/>
          </w:tcPr>
          <w:p w14:paraId="4DE82ADC"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03" w:type="pct"/>
            <w:shd w:val="clear" w:color="auto" w:fill="auto"/>
          </w:tcPr>
          <w:p w14:paraId="5EC120F2"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826" w:type="pct"/>
            <w:shd w:val="clear" w:color="auto" w:fill="auto"/>
          </w:tcPr>
          <w:p w14:paraId="3219DAC0"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r>
      <w:tr w:rsidR="00E2697A" w:rsidRPr="00221370" w14:paraId="15EFDEE6"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shd w:val="clear" w:color="auto" w:fill="auto"/>
          </w:tcPr>
          <w:p w14:paraId="39931A19" w14:textId="2CD08B43" w:rsidR="00E2697A" w:rsidRPr="00F558E6" w:rsidRDefault="00CE4E81" w:rsidP="005A3308">
            <w:pPr>
              <w:spacing w:after="40" w:line="252" w:lineRule="auto"/>
              <w:rPr>
                <w:rFonts w:cs="Calibri"/>
                <w:b w:val="0"/>
                <w:spacing w:val="-6"/>
                <w:sz w:val="16"/>
                <w:szCs w:val="16"/>
                <w:lang w:val="en-GB"/>
              </w:rPr>
            </w:pPr>
            <w:r w:rsidRPr="00F558E6">
              <w:rPr>
                <w:rFonts w:cs="Calibri"/>
                <w:b w:val="0"/>
                <w:sz w:val="16"/>
              </w:rPr>
              <w:t>[36]</w:t>
            </w:r>
          </w:p>
        </w:tc>
        <w:tc>
          <w:tcPr>
            <w:tcW w:w="279" w:type="pct"/>
            <w:shd w:val="clear" w:color="auto" w:fill="auto"/>
          </w:tcPr>
          <w:p w14:paraId="5B5CF6D7"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AS</w:t>
            </w:r>
          </w:p>
        </w:tc>
        <w:tc>
          <w:tcPr>
            <w:tcW w:w="269" w:type="pct"/>
            <w:shd w:val="clear" w:color="auto" w:fill="auto"/>
          </w:tcPr>
          <w:p w14:paraId="18767411"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Y</w:t>
            </w:r>
          </w:p>
        </w:tc>
        <w:tc>
          <w:tcPr>
            <w:tcW w:w="470" w:type="pct"/>
            <w:shd w:val="clear" w:color="auto" w:fill="auto"/>
          </w:tcPr>
          <w:p w14:paraId="134F817A"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Development study (Adaptation of AES to make AS.)</w:t>
            </w:r>
          </w:p>
          <w:p w14:paraId="6C26DBDE"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02" w:type="pct"/>
            <w:shd w:val="clear" w:color="auto" w:fill="auto"/>
          </w:tcPr>
          <w:p w14:paraId="29CDB67B"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Inadequate</w:t>
            </w:r>
          </w:p>
        </w:tc>
        <w:tc>
          <w:tcPr>
            <w:tcW w:w="987" w:type="pct"/>
            <w:shd w:val="clear" w:color="auto" w:fill="auto"/>
          </w:tcPr>
          <w:p w14:paraId="53DE56A3"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Construct of apathy is clear. Participants not involved in eliciting items. Most relevant items of AES were selected by 2 professionals (S. Starkstein personal, communication, October 01, 2018). (1?).</w:t>
            </w:r>
          </w:p>
        </w:tc>
        <w:tc>
          <w:tcPr>
            <w:tcW w:w="390" w:type="pct"/>
            <w:shd w:val="clear" w:color="auto" w:fill="auto"/>
          </w:tcPr>
          <w:p w14:paraId="13AE8FC6"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Doubtful</w:t>
            </w:r>
          </w:p>
        </w:tc>
        <w:tc>
          <w:tcPr>
            <w:tcW w:w="705" w:type="pct"/>
            <w:shd w:val="clear" w:color="auto" w:fill="auto"/>
          </w:tcPr>
          <w:p w14:paraId="2ACE4944"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Pilot study conducted with participants with neurological disorders, but not published, so unable to rate. New items were included by 2 professionals (S. Starkstein personal, communication, October 01, 2018). (1?).</w:t>
            </w:r>
          </w:p>
        </w:tc>
        <w:tc>
          <w:tcPr>
            <w:tcW w:w="403" w:type="pct"/>
            <w:shd w:val="clear" w:color="auto" w:fill="auto"/>
          </w:tcPr>
          <w:p w14:paraId="46DD813B"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Inadequate</w:t>
            </w:r>
          </w:p>
        </w:tc>
        <w:tc>
          <w:tcPr>
            <w:tcW w:w="826" w:type="pct"/>
            <w:shd w:val="clear" w:color="auto" w:fill="auto"/>
          </w:tcPr>
          <w:p w14:paraId="3AB391DF"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Pilot study conducted with participants with neurological disorders, but not published, so unable to rate. Some items were modified by 2 professionals (S. Starkstein personal, communication, October 01, 2018). (1?).</w:t>
            </w:r>
          </w:p>
        </w:tc>
      </w:tr>
      <w:tr w:rsidR="00E2697A" w:rsidRPr="00221370" w14:paraId="04A96584" w14:textId="77777777" w:rsidTr="00E2697A">
        <w:tc>
          <w:tcPr>
            <w:cnfStyle w:val="001000000000" w:firstRow="0" w:lastRow="0" w:firstColumn="1" w:lastColumn="0" w:oddVBand="0" w:evenVBand="0" w:oddHBand="0" w:evenHBand="0" w:firstRowFirstColumn="0" w:firstRowLastColumn="0" w:lastRowFirstColumn="0" w:lastRowLastColumn="0"/>
            <w:tcW w:w="269" w:type="pct"/>
            <w:shd w:val="clear" w:color="auto" w:fill="auto"/>
          </w:tcPr>
          <w:p w14:paraId="2E46CA97" w14:textId="5AD65560" w:rsidR="00E2697A" w:rsidRPr="00F558E6" w:rsidRDefault="000366E5" w:rsidP="005A3308">
            <w:pPr>
              <w:pStyle w:val="Intabletext"/>
              <w:rPr>
                <w:rFonts w:asciiTheme="minorHAnsi" w:hAnsiTheme="minorHAnsi" w:cstheme="minorHAnsi"/>
                <w:b w:val="0"/>
                <w:sz w:val="16"/>
                <w:szCs w:val="16"/>
              </w:rPr>
            </w:pPr>
            <w:r w:rsidRPr="00F558E6">
              <w:rPr>
                <w:rFonts w:asciiTheme="minorHAnsi" w:hAnsiTheme="minorHAnsi" w:cstheme="minorHAnsi"/>
                <w:b w:val="0"/>
                <w:sz w:val="16"/>
                <w:szCs w:val="16"/>
              </w:rPr>
              <w:t>[90]</w:t>
            </w:r>
          </w:p>
        </w:tc>
        <w:tc>
          <w:tcPr>
            <w:tcW w:w="279" w:type="pct"/>
            <w:shd w:val="clear" w:color="auto" w:fill="auto"/>
          </w:tcPr>
          <w:p w14:paraId="6CD6BCB3"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AS-I</w:t>
            </w:r>
          </w:p>
        </w:tc>
        <w:tc>
          <w:tcPr>
            <w:tcW w:w="269" w:type="pct"/>
            <w:shd w:val="clear" w:color="auto" w:fill="auto"/>
          </w:tcPr>
          <w:p w14:paraId="05120190"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Y</w:t>
            </w:r>
          </w:p>
        </w:tc>
        <w:tc>
          <w:tcPr>
            <w:tcW w:w="470" w:type="pct"/>
            <w:shd w:val="clear" w:color="auto" w:fill="auto"/>
          </w:tcPr>
          <w:p w14:paraId="1ED29F65"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Content validity study.</w:t>
            </w:r>
          </w:p>
        </w:tc>
        <w:tc>
          <w:tcPr>
            <w:tcW w:w="402" w:type="pct"/>
            <w:shd w:val="clear" w:color="auto" w:fill="auto"/>
          </w:tcPr>
          <w:p w14:paraId="1139B45F"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987" w:type="pct"/>
            <w:shd w:val="clear" w:color="auto" w:fill="auto"/>
          </w:tcPr>
          <w:p w14:paraId="6DC94958"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90" w:type="pct"/>
            <w:shd w:val="clear" w:color="auto" w:fill="auto"/>
          </w:tcPr>
          <w:p w14:paraId="5E0FB4F2"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705" w:type="pct"/>
            <w:shd w:val="clear" w:color="auto" w:fill="auto"/>
          </w:tcPr>
          <w:p w14:paraId="1B9D8B0C"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03" w:type="pct"/>
            <w:shd w:val="clear" w:color="auto" w:fill="auto"/>
          </w:tcPr>
          <w:p w14:paraId="05EC0AC1"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Doubtful</w:t>
            </w:r>
          </w:p>
        </w:tc>
        <w:tc>
          <w:tcPr>
            <w:tcW w:w="826" w:type="pct"/>
            <w:shd w:val="clear" w:color="auto" w:fill="auto"/>
          </w:tcPr>
          <w:p w14:paraId="4B6534DA"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Unclear what participants were asked. Participants showed good understanding and no modifications were required (1?).</w:t>
            </w:r>
          </w:p>
        </w:tc>
      </w:tr>
      <w:tr w:rsidR="00E2697A" w:rsidRPr="00221370" w14:paraId="6DCC982C"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shd w:val="clear" w:color="auto" w:fill="auto"/>
          </w:tcPr>
          <w:p w14:paraId="71A83604" w14:textId="47E8C409" w:rsidR="00E2697A" w:rsidRPr="00F558E6" w:rsidRDefault="00CE4E81" w:rsidP="005A3308">
            <w:pPr>
              <w:spacing w:after="40" w:line="252" w:lineRule="auto"/>
              <w:rPr>
                <w:rFonts w:cs="Calibri"/>
                <w:b w:val="0"/>
                <w:spacing w:val="-6"/>
                <w:sz w:val="16"/>
                <w:szCs w:val="16"/>
                <w:lang w:val="en-GB"/>
              </w:rPr>
            </w:pPr>
            <w:r w:rsidRPr="00F558E6">
              <w:rPr>
                <w:rFonts w:cs="Calibri"/>
                <w:b w:val="0"/>
                <w:sz w:val="16"/>
              </w:rPr>
              <w:t>[42]</w:t>
            </w:r>
          </w:p>
        </w:tc>
        <w:tc>
          <w:tcPr>
            <w:tcW w:w="279" w:type="pct"/>
            <w:shd w:val="clear" w:color="auto" w:fill="auto"/>
          </w:tcPr>
          <w:p w14:paraId="5D2D3914"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BMDS</w:t>
            </w:r>
          </w:p>
        </w:tc>
        <w:tc>
          <w:tcPr>
            <w:tcW w:w="269" w:type="pct"/>
            <w:shd w:val="clear" w:color="auto" w:fill="auto"/>
          </w:tcPr>
          <w:p w14:paraId="2AF39766"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Y</w:t>
            </w:r>
          </w:p>
        </w:tc>
        <w:tc>
          <w:tcPr>
            <w:tcW w:w="470" w:type="pct"/>
            <w:shd w:val="clear" w:color="auto" w:fill="auto"/>
          </w:tcPr>
          <w:p w14:paraId="5E03E371"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Development study.</w:t>
            </w:r>
          </w:p>
        </w:tc>
        <w:tc>
          <w:tcPr>
            <w:tcW w:w="402" w:type="pct"/>
            <w:shd w:val="clear" w:color="auto" w:fill="auto"/>
          </w:tcPr>
          <w:p w14:paraId="56395984"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Inadequate</w:t>
            </w:r>
          </w:p>
        </w:tc>
        <w:tc>
          <w:tcPr>
            <w:tcW w:w="987" w:type="pct"/>
            <w:shd w:val="clear" w:color="auto" w:fill="auto"/>
          </w:tcPr>
          <w:p w14:paraId="712BF345"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Constructs of behaviour and mood, and apathy were not clear. Items were developed from the literature and author opinion, but participants not involved in eliciting items. (1?).</w:t>
            </w:r>
          </w:p>
        </w:tc>
        <w:tc>
          <w:tcPr>
            <w:tcW w:w="390" w:type="pct"/>
            <w:shd w:val="clear" w:color="auto" w:fill="auto"/>
          </w:tcPr>
          <w:p w14:paraId="3E20817F"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705" w:type="pct"/>
            <w:shd w:val="clear" w:color="auto" w:fill="auto"/>
          </w:tcPr>
          <w:p w14:paraId="0014C07B"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03" w:type="pct"/>
            <w:shd w:val="clear" w:color="auto" w:fill="auto"/>
          </w:tcPr>
          <w:p w14:paraId="3728CBE8"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826" w:type="pct"/>
            <w:shd w:val="clear" w:color="auto" w:fill="auto"/>
          </w:tcPr>
          <w:p w14:paraId="332356FB"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r>
      <w:tr w:rsidR="00E2697A" w:rsidRPr="00221370" w14:paraId="1E2F102B" w14:textId="77777777" w:rsidTr="00E2697A">
        <w:tc>
          <w:tcPr>
            <w:cnfStyle w:val="001000000000" w:firstRow="0" w:lastRow="0" w:firstColumn="1" w:lastColumn="0" w:oddVBand="0" w:evenVBand="0" w:oddHBand="0" w:evenHBand="0" w:firstRowFirstColumn="0" w:firstRowLastColumn="0" w:lastRowFirstColumn="0" w:lastRowLastColumn="0"/>
            <w:tcW w:w="269" w:type="pct"/>
            <w:shd w:val="clear" w:color="auto" w:fill="auto"/>
          </w:tcPr>
          <w:p w14:paraId="5CF6CAA4" w14:textId="3780F503" w:rsidR="00E2697A" w:rsidRPr="00F558E6" w:rsidRDefault="00CE4E81" w:rsidP="005A3308">
            <w:pPr>
              <w:spacing w:after="40" w:line="252" w:lineRule="auto"/>
              <w:rPr>
                <w:rFonts w:cs="Calibri"/>
                <w:b w:val="0"/>
                <w:spacing w:val="-6"/>
                <w:sz w:val="16"/>
                <w:szCs w:val="16"/>
                <w:lang w:val="en-GB"/>
              </w:rPr>
            </w:pPr>
            <w:r w:rsidRPr="00F558E6">
              <w:rPr>
                <w:rFonts w:cs="Calibri"/>
                <w:b w:val="0"/>
                <w:sz w:val="16"/>
              </w:rPr>
              <w:t>[43]</w:t>
            </w:r>
          </w:p>
        </w:tc>
        <w:tc>
          <w:tcPr>
            <w:tcW w:w="279" w:type="pct"/>
            <w:shd w:val="clear" w:color="auto" w:fill="auto"/>
          </w:tcPr>
          <w:p w14:paraId="02C8DCC2"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BSSD</w:t>
            </w:r>
          </w:p>
        </w:tc>
        <w:tc>
          <w:tcPr>
            <w:tcW w:w="269" w:type="pct"/>
            <w:shd w:val="clear" w:color="auto" w:fill="auto"/>
          </w:tcPr>
          <w:p w14:paraId="6EC9B685"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Y</w:t>
            </w:r>
          </w:p>
        </w:tc>
        <w:tc>
          <w:tcPr>
            <w:tcW w:w="470" w:type="pct"/>
            <w:shd w:val="clear" w:color="auto" w:fill="auto"/>
          </w:tcPr>
          <w:p w14:paraId="4B6C076D"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Development study and pilot study.</w:t>
            </w:r>
          </w:p>
        </w:tc>
        <w:tc>
          <w:tcPr>
            <w:tcW w:w="402" w:type="pct"/>
            <w:shd w:val="clear" w:color="auto" w:fill="auto"/>
          </w:tcPr>
          <w:p w14:paraId="0A65BBCA"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Inadequate</w:t>
            </w:r>
          </w:p>
        </w:tc>
        <w:tc>
          <w:tcPr>
            <w:tcW w:w="987" w:type="pct"/>
            <w:shd w:val="clear" w:color="auto" w:fill="auto"/>
          </w:tcPr>
          <w:p w14:paraId="7BE1EA07"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Items were developed from professionals and previous measures, but participants not involved in eliciting items.  (1?).</w:t>
            </w:r>
          </w:p>
        </w:tc>
        <w:tc>
          <w:tcPr>
            <w:tcW w:w="390" w:type="pct"/>
            <w:shd w:val="clear" w:color="auto" w:fill="auto"/>
          </w:tcPr>
          <w:p w14:paraId="24DC10D8"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Doubtful</w:t>
            </w:r>
          </w:p>
        </w:tc>
        <w:tc>
          <w:tcPr>
            <w:tcW w:w="705" w:type="pct"/>
            <w:shd w:val="clear" w:color="auto" w:fill="auto"/>
          </w:tcPr>
          <w:p w14:paraId="297F0384"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Multiple pilot studies conducted to refine scale, but methods and results not reported. (1?).</w:t>
            </w:r>
          </w:p>
        </w:tc>
        <w:tc>
          <w:tcPr>
            <w:tcW w:w="403" w:type="pct"/>
            <w:shd w:val="clear" w:color="auto" w:fill="auto"/>
          </w:tcPr>
          <w:p w14:paraId="08B698A7"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Doubtful</w:t>
            </w:r>
          </w:p>
        </w:tc>
        <w:tc>
          <w:tcPr>
            <w:tcW w:w="826" w:type="pct"/>
            <w:shd w:val="clear" w:color="auto" w:fill="auto"/>
          </w:tcPr>
          <w:p w14:paraId="600AECE6"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Multiple pilot studies conducted to refine scale, but methods and results not reported. (1?).</w:t>
            </w:r>
          </w:p>
        </w:tc>
      </w:tr>
      <w:tr w:rsidR="00E2697A" w:rsidRPr="00221370" w14:paraId="2C163598"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shd w:val="clear" w:color="auto" w:fill="auto"/>
          </w:tcPr>
          <w:p w14:paraId="0E8C0895" w14:textId="3230C0A4" w:rsidR="00E2697A" w:rsidRPr="00F558E6" w:rsidRDefault="00CE4E81" w:rsidP="005A3308">
            <w:pPr>
              <w:spacing w:after="40" w:line="252" w:lineRule="auto"/>
              <w:rPr>
                <w:rFonts w:cs="Calibri"/>
                <w:b w:val="0"/>
                <w:spacing w:val="-6"/>
                <w:sz w:val="16"/>
                <w:szCs w:val="16"/>
                <w:lang w:val="en-GB"/>
              </w:rPr>
            </w:pPr>
            <w:r w:rsidRPr="00F558E6">
              <w:rPr>
                <w:rFonts w:cs="Calibri"/>
                <w:b w:val="0"/>
                <w:sz w:val="16"/>
              </w:rPr>
              <w:t>[37]</w:t>
            </w:r>
          </w:p>
        </w:tc>
        <w:tc>
          <w:tcPr>
            <w:tcW w:w="279" w:type="pct"/>
            <w:shd w:val="clear" w:color="auto" w:fill="auto"/>
          </w:tcPr>
          <w:p w14:paraId="2D31F021"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DAIR</w:t>
            </w:r>
          </w:p>
        </w:tc>
        <w:tc>
          <w:tcPr>
            <w:tcW w:w="269" w:type="pct"/>
            <w:shd w:val="clear" w:color="auto" w:fill="auto"/>
          </w:tcPr>
          <w:p w14:paraId="6FD5FE13"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Y</w:t>
            </w:r>
          </w:p>
        </w:tc>
        <w:tc>
          <w:tcPr>
            <w:tcW w:w="470" w:type="pct"/>
            <w:shd w:val="clear" w:color="auto" w:fill="auto"/>
          </w:tcPr>
          <w:p w14:paraId="7F8101CE"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Development study and pilot study.</w:t>
            </w:r>
          </w:p>
        </w:tc>
        <w:tc>
          <w:tcPr>
            <w:tcW w:w="402" w:type="pct"/>
            <w:shd w:val="clear" w:color="auto" w:fill="auto"/>
          </w:tcPr>
          <w:p w14:paraId="132F330D"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Doubtful</w:t>
            </w:r>
          </w:p>
        </w:tc>
        <w:tc>
          <w:tcPr>
            <w:tcW w:w="987" w:type="pct"/>
            <w:shd w:val="clear" w:color="auto" w:fill="auto"/>
          </w:tcPr>
          <w:p w14:paraId="14C62CE7"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 xml:space="preserve">Construct of apathy is clear. Items refer to apathy, and were developed with participation from people with dementia and carers. No justification was provided for the response options or recall period. (1+/-). </w:t>
            </w:r>
          </w:p>
        </w:tc>
        <w:tc>
          <w:tcPr>
            <w:tcW w:w="390" w:type="pct"/>
            <w:shd w:val="clear" w:color="auto" w:fill="auto"/>
          </w:tcPr>
          <w:p w14:paraId="11B54FB8"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Doubtful</w:t>
            </w:r>
          </w:p>
        </w:tc>
        <w:tc>
          <w:tcPr>
            <w:tcW w:w="705" w:type="pct"/>
            <w:shd w:val="clear" w:color="auto" w:fill="auto"/>
          </w:tcPr>
          <w:p w14:paraId="73C0095A"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Unclear what participants were asked. (1?).</w:t>
            </w:r>
          </w:p>
        </w:tc>
        <w:tc>
          <w:tcPr>
            <w:tcW w:w="403" w:type="pct"/>
            <w:shd w:val="clear" w:color="auto" w:fill="auto"/>
          </w:tcPr>
          <w:p w14:paraId="2933B4C9"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Doubtful</w:t>
            </w:r>
          </w:p>
        </w:tc>
        <w:tc>
          <w:tcPr>
            <w:tcW w:w="826" w:type="pct"/>
            <w:shd w:val="clear" w:color="auto" w:fill="auto"/>
          </w:tcPr>
          <w:p w14:paraId="3FAB5CDC"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Unclear what participants were asked. (1?).</w:t>
            </w:r>
          </w:p>
        </w:tc>
      </w:tr>
      <w:tr w:rsidR="00E2697A" w:rsidRPr="00221370" w14:paraId="1736FDBC" w14:textId="77777777" w:rsidTr="00E2697A">
        <w:tc>
          <w:tcPr>
            <w:cnfStyle w:val="001000000000" w:firstRow="0" w:lastRow="0" w:firstColumn="1" w:lastColumn="0" w:oddVBand="0" w:evenVBand="0" w:oddHBand="0" w:evenHBand="0" w:firstRowFirstColumn="0" w:firstRowLastColumn="0" w:lastRowFirstColumn="0" w:lastRowLastColumn="0"/>
            <w:tcW w:w="269" w:type="pct"/>
            <w:shd w:val="clear" w:color="auto" w:fill="auto"/>
          </w:tcPr>
          <w:p w14:paraId="6B12E19B" w14:textId="0A34D9EF" w:rsidR="00E2697A" w:rsidRPr="00F558E6" w:rsidRDefault="00CE4E81" w:rsidP="005A3308">
            <w:pPr>
              <w:spacing w:after="40" w:line="252" w:lineRule="auto"/>
              <w:rPr>
                <w:rFonts w:cs="Calibri"/>
                <w:b w:val="0"/>
                <w:spacing w:val="-6"/>
                <w:sz w:val="16"/>
                <w:szCs w:val="16"/>
                <w:lang w:val="en-GB"/>
              </w:rPr>
            </w:pPr>
            <w:r w:rsidRPr="00F558E6">
              <w:rPr>
                <w:rFonts w:cs="Calibri"/>
                <w:b w:val="0"/>
                <w:sz w:val="16"/>
              </w:rPr>
              <w:t>[38]</w:t>
            </w:r>
            <w:r w:rsidR="00E2697A" w:rsidRPr="00F558E6">
              <w:rPr>
                <w:rFonts w:cs="Calibri"/>
                <w:b w:val="0"/>
                <w:bCs w:val="0"/>
                <w:spacing w:val="-6"/>
                <w:sz w:val="16"/>
                <w:szCs w:val="16"/>
                <w:lang w:val="en-GB"/>
              </w:rPr>
              <w:t xml:space="preserve"> </w:t>
            </w:r>
          </w:p>
        </w:tc>
        <w:tc>
          <w:tcPr>
            <w:tcW w:w="279" w:type="pct"/>
            <w:shd w:val="clear" w:color="auto" w:fill="auto"/>
          </w:tcPr>
          <w:p w14:paraId="4E65EBE5"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DAS</w:t>
            </w:r>
          </w:p>
        </w:tc>
        <w:tc>
          <w:tcPr>
            <w:tcW w:w="269" w:type="pct"/>
            <w:shd w:val="clear" w:color="auto" w:fill="auto"/>
          </w:tcPr>
          <w:p w14:paraId="3717A24F"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Y</w:t>
            </w:r>
          </w:p>
        </w:tc>
        <w:tc>
          <w:tcPr>
            <w:tcW w:w="470" w:type="pct"/>
            <w:shd w:val="clear" w:color="auto" w:fill="auto"/>
          </w:tcPr>
          <w:p w14:paraId="20BA7CAE"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Development study.</w:t>
            </w:r>
          </w:p>
        </w:tc>
        <w:tc>
          <w:tcPr>
            <w:tcW w:w="402" w:type="pct"/>
            <w:shd w:val="clear" w:color="auto" w:fill="auto"/>
          </w:tcPr>
          <w:p w14:paraId="2D4DD9BB"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Inadequate</w:t>
            </w:r>
          </w:p>
        </w:tc>
        <w:tc>
          <w:tcPr>
            <w:tcW w:w="987" w:type="pct"/>
            <w:shd w:val="clear" w:color="auto" w:fill="auto"/>
          </w:tcPr>
          <w:p w14:paraId="1EA6AF74"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Items were developed from existing scales and experts, but participants not involved in eliciting items. (1?).</w:t>
            </w:r>
          </w:p>
        </w:tc>
        <w:tc>
          <w:tcPr>
            <w:tcW w:w="390" w:type="pct"/>
            <w:shd w:val="clear" w:color="auto" w:fill="auto"/>
          </w:tcPr>
          <w:p w14:paraId="7BA5CAC8"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705" w:type="pct"/>
            <w:shd w:val="clear" w:color="auto" w:fill="auto"/>
          </w:tcPr>
          <w:p w14:paraId="22614C1A"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03" w:type="pct"/>
            <w:shd w:val="clear" w:color="auto" w:fill="auto"/>
          </w:tcPr>
          <w:p w14:paraId="09B13539"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826" w:type="pct"/>
            <w:shd w:val="clear" w:color="auto" w:fill="auto"/>
          </w:tcPr>
          <w:p w14:paraId="6E5392E3"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r>
      <w:tr w:rsidR="00E2697A" w:rsidRPr="00221370" w14:paraId="764482AD"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shd w:val="clear" w:color="auto" w:fill="auto"/>
          </w:tcPr>
          <w:p w14:paraId="33B0E519" w14:textId="630C887D" w:rsidR="00E2697A" w:rsidRPr="00F558E6" w:rsidRDefault="000366E5" w:rsidP="005A3308">
            <w:pPr>
              <w:spacing w:after="40" w:line="252" w:lineRule="auto"/>
              <w:rPr>
                <w:rFonts w:cs="Calibri"/>
                <w:b w:val="0"/>
                <w:spacing w:val="-6"/>
                <w:sz w:val="16"/>
                <w:szCs w:val="16"/>
                <w:lang w:val="en-GB"/>
              </w:rPr>
            </w:pPr>
            <w:r w:rsidRPr="00F558E6">
              <w:rPr>
                <w:rFonts w:cs="Calibri"/>
                <w:b w:val="0"/>
                <w:sz w:val="16"/>
              </w:rPr>
              <w:t>[68]</w:t>
            </w:r>
          </w:p>
        </w:tc>
        <w:tc>
          <w:tcPr>
            <w:tcW w:w="279" w:type="pct"/>
            <w:shd w:val="clear" w:color="auto" w:fill="auto"/>
          </w:tcPr>
          <w:p w14:paraId="2451B4B8"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FrSBe-11a</w:t>
            </w:r>
          </w:p>
        </w:tc>
        <w:tc>
          <w:tcPr>
            <w:tcW w:w="269" w:type="pct"/>
            <w:shd w:val="clear" w:color="auto" w:fill="auto"/>
          </w:tcPr>
          <w:p w14:paraId="6D8EB901"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Y</w:t>
            </w:r>
          </w:p>
        </w:tc>
        <w:tc>
          <w:tcPr>
            <w:tcW w:w="470" w:type="pct"/>
            <w:shd w:val="clear" w:color="auto" w:fill="auto"/>
          </w:tcPr>
          <w:p w14:paraId="175C441E"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Content validity: cognitive interviewing study</w:t>
            </w:r>
          </w:p>
        </w:tc>
        <w:tc>
          <w:tcPr>
            <w:tcW w:w="402" w:type="pct"/>
            <w:shd w:val="clear" w:color="auto" w:fill="auto"/>
          </w:tcPr>
          <w:p w14:paraId="49ADE3FA"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987" w:type="pct"/>
            <w:shd w:val="clear" w:color="auto" w:fill="auto"/>
          </w:tcPr>
          <w:p w14:paraId="2F0FC6B0"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90" w:type="pct"/>
            <w:shd w:val="clear" w:color="auto" w:fill="auto"/>
          </w:tcPr>
          <w:p w14:paraId="0B4611C0"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705" w:type="pct"/>
            <w:shd w:val="clear" w:color="auto" w:fill="auto"/>
          </w:tcPr>
          <w:p w14:paraId="1A23B4FD"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03" w:type="pct"/>
            <w:shd w:val="clear" w:color="auto" w:fill="auto"/>
          </w:tcPr>
          <w:p w14:paraId="66E31743"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Doubtful</w:t>
            </w:r>
          </w:p>
        </w:tc>
        <w:tc>
          <w:tcPr>
            <w:tcW w:w="826" w:type="pct"/>
            <w:shd w:val="clear" w:color="auto" w:fill="auto"/>
          </w:tcPr>
          <w:p w14:paraId="31005EE0"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27% items had no discrepancies, with 82% of items having acceptable discrepancy*. However, participants do not appear to have been asked about the comprehensibility of instructions or response options. (1?)</w:t>
            </w:r>
          </w:p>
        </w:tc>
      </w:tr>
      <w:tr w:rsidR="00E2697A" w:rsidRPr="00221370" w14:paraId="26717226" w14:textId="77777777" w:rsidTr="00E2697A">
        <w:tc>
          <w:tcPr>
            <w:cnfStyle w:val="001000000000" w:firstRow="0" w:lastRow="0" w:firstColumn="1" w:lastColumn="0" w:oddVBand="0" w:evenVBand="0" w:oddHBand="0" w:evenHBand="0" w:firstRowFirstColumn="0" w:firstRowLastColumn="0" w:lastRowFirstColumn="0" w:lastRowLastColumn="0"/>
            <w:tcW w:w="269" w:type="pct"/>
            <w:shd w:val="clear" w:color="auto" w:fill="auto"/>
          </w:tcPr>
          <w:p w14:paraId="3D5615BE" w14:textId="31642F7A" w:rsidR="00E2697A" w:rsidRPr="00F558E6" w:rsidRDefault="000366E5" w:rsidP="005A3308">
            <w:pPr>
              <w:spacing w:after="40" w:line="252" w:lineRule="auto"/>
              <w:rPr>
                <w:rFonts w:cs="Calibri"/>
                <w:b w:val="0"/>
                <w:spacing w:val="-6"/>
                <w:sz w:val="16"/>
                <w:szCs w:val="16"/>
                <w:lang w:val="en-GB"/>
              </w:rPr>
            </w:pPr>
            <w:r w:rsidRPr="00F558E6">
              <w:rPr>
                <w:rFonts w:cs="Calibri"/>
                <w:b w:val="0"/>
                <w:sz w:val="16"/>
              </w:rPr>
              <w:t>[68]</w:t>
            </w:r>
          </w:p>
        </w:tc>
        <w:tc>
          <w:tcPr>
            <w:tcW w:w="279" w:type="pct"/>
            <w:shd w:val="clear" w:color="auto" w:fill="auto"/>
          </w:tcPr>
          <w:p w14:paraId="2A8CED45"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FrSBe-14a</w:t>
            </w:r>
          </w:p>
        </w:tc>
        <w:tc>
          <w:tcPr>
            <w:tcW w:w="269" w:type="pct"/>
            <w:shd w:val="clear" w:color="auto" w:fill="auto"/>
          </w:tcPr>
          <w:p w14:paraId="7B774256"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Y</w:t>
            </w:r>
          </w:p>
        </w:tc>
        <w:tc>
          <w:tcPr>
            <w:tcW w:w="470" w:type="pct"/>
            <w:shd w:val="clear" w:color="auto" w:fill="auto"/>
          </w:tcPr>
          <w:p w14:paraId="2938C804"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Content validity: cognitive interviewing study</w:t>
            </w:r>
          </w:p>
        </w:tc>
        <w:tc>
          <w:tcPr>
            <w:tcW w:w="402" w:type="pct"/>
            <w:shd w:val="clear" w:color="auto" w:fill="auto"/>
          </w:tcPr>
          <w:p w14:paraId="025E1527"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987" w:type="pct"/>
            <w:shd w:val="clear" w:color="auto" w:fill="auto"/>
          </w:tcPr>
          <w:p w14:paraId="6E5E2885"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90" w:type="pct"/>
            <w:shd w:val="clear" w:color="auto" w:fill="auto"/>
          </w:tcPr>
          <w:p w14:paraId="2D456EBB"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705" w:type="pct"/>
            <w:shd w:val="clear" w:color="auto" w:fill="auto"/>
          </w:tcPr>
          <w:p w14:paraId="5BB5C271"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03" w:type="pct"/>
            <w:shd w:val="clear" w:color="auto" w:fill="auto"/>
          </w:tcPr>
          <w:p w14:paraId="66F13FF7"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Doubtful</w:t>
            </w:r>
          </w:p>
        </w:tc>
        <w:tc>
          <w:tcPr>
            <w:tcW w:w="826" w:type="pct"/>
            <w:shd w:val="clear" w:color="auto" w:fill="auto"/>
          </w:tcPr>
          <w:p w14:paraId="502FDB8B"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21% items had no discrepancies, with</w:t>
            </w:r>
          </w:p>
          <w:p w14:paraId="57064427"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86% of items having acceptable discrepancy*. However, participants do not appear to have been asked about the comprehensibility of instructions or response options. (1?)</w:t>
            </w:r>
          </w:p>
        </w:tc>
      </w:tr>
      <w:tr w:rsidR="00E2697A" w:rsidRPr="00221370" w14:paraId="5AC22D10"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shd w:val="clear" w:color="auto" w:fill="auto"/>
          </w:tcPr>
          <w:p w14:paraId="6934D772" w14:textId="02D2CC02" w:rsidR="00E2697A" w:rsidRPr="00F558E6" w:rsidRDefault="00CE4E81" w:rsidP="005A3308">
            <w:pPr>
              <w:spacing w:after="40" w:line="252" w:lineRule="auto"/>
              <w:rPr>
                <w:rFonts w:cs="Calibri"/>
                <w:b w:val="0"/>
                <w:spacing w:val="-6"/>
                <w:sz w:val="16"/>
                <w:szCs w:val="16"/>
                <w:lang w:val="en-GB"/>
              </w:rPr>
            </w:pPr>
            <w:r w:rsidRPr="00F558E6">
              <w:rPr>
                <w:rFonts w:cs="Calibri"/>
                <w:b w:val="0"/>
                <w:sz w:val="16"/>
              </w:rPr>
              <w:t>[46,47]</w:t>
            </w:r>
          </w:p>
        </w:tc>
        <w:tc>
          <w:tcPr>
            <w:tcW w:w="279" w:type="pct"/>
            <w:shd w:val="clear" w:color="auto" w:fill="auto"/>
          </w:tcPr>
          <w:p w14:paraId="2B3A20BC"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GDS</w:t>
            </w:r>
          </w:p>
        </w:tc>
        <w:tc>
          <w:tcPr>
            <w:tcW w:w="269" w:type="pct"/>
            <w:shd w:val="clear" w:color="auto" w:fill="auto"/>
          </w:tcPr>
          <w:p w14:paraId="70068A7C"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w:t>
            </w:r>
          </w:p>
        </w:tc>
        <w:tc>
          <w:tcPr>
            <w:tcW w:w="470" w:type="pct"/>
            <w:shd w:val="clear" w:color="auto" w:fill="auto"/>
          </w:tcPr>
          <w:p w14:paraId="45FBAE1C"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Development and pilot study (as a measure of depression)</w:t>
            </w:r>
          </w:p>
        </w:tc>
        <w:tc>
          <w:tcPr>
            <w:tcW w:w="402" w:type="pct"/>
            <w:shd w:val="clear" w:color="auto" w:fill="auto"/>
          </w:tcPr>
          <w:p w14:paraId="635333C6"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Inadequate</w:t>
            </w:r>
          </w:p>
        </w:tc>
        <w:tc>
          <w:tcPr>
            <w:tcW w:w="987" w:type="pct"/>
            <w:shd w:val="clear" w:color="auto" w:fill="auto"/>
          </w:tcPr>
          <w:p w14:paraId="09F61756"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Items were developed from professionals, but participants not involved in eliciting items. (1?).</w:t>
            </w:r>
          </w:p>
        </w:tc>
        <w:tc>
          <w:tcPr>
            <w:tcW w:w="390" w:type="pct"/>
            <w:shd w:val="clear" w:color="auto" w:fill="auto"/>
          </w:tcPr>
          <w:p w14:paraId="40EA0101"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705" w:type="pct"/>
            <w:shd w:val="clear" w:color="auto" w:fill="auto"/>
          </w:tcPr>
          <w:p w14:paraId="6C355721"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03" w:type="pct"/>
            <w:shd w:val="clear" w:color="auto" w:fill="auto"/>
          </w:tcPr>
          <w:p w14:paraId="555C9009"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Doubtful</w:t>
            </w:r>
          </w:p>
        </w:tc>
        <w:tc>
          <w:tcPr>
            <w:tcW w:w="826" w:type="pct"/>
            <w:shd w:val="clear" w:color="auto" w:fill="auto"/>
          </w:tcPr>
          <w:p w14:paraId="5B0E9DA2"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Reported that patients accepted the measure, but methods by which this was ascertained were unclear. (1?)</w:t>
            </w:r>
          </w:p>
        </w:tc>
      </w:tr>
      <w:tr w:rsidR="00E2697A" w:rsidRPr="00221370" w14:paraId="474E26F3" w14:textId="77777777" w:rsidTr="00E2697A">
        <w:tc>
          <w:tcPr>
            <w:cnfStyle w:val="001000000000" w:firstRow="0" w:lastRow="0" w:firstColumn="1" w:lastColumn="0" w:oddVBand="0" w:evenVBand="0" w:oddHBand="0" w:evenHBand="0" w:firstRowFirstColumn="0" w:firstRowLastColumn="0" w:lastRowFirstColumn="0" w:lastRowLastColumn="0"/>
            <w:tcW w:w="269" w:type="pct"/>
            <w:shd w:val="clear" w:color="auto" w:fill="auto"/>
          </w:tcPr>
          <w:p w14:paraId="66479727" w14:textId="46E465A4" w:rsidR="00E2697A" w:rsidRPr="00F558E6" w:rsidRDefault="00CE4E81" w:rsidP="005A3308">
            <w:pPr>
              <w:spacing w:after="40" w:line="252" w:lineRule="auto"/>
              <w:rPr>
                <w:rFonts w:cs="Calibri"/>
                <w:b w:val="0"/>
                <w:spacing w:val="-6"/>
                <w:sz w:val="16"/>
                <w:szCs w:val="16"/>
                <w:lang w:val="en-GB"/>
              </w:rPr>
            </w:pPr>
            <w:r w:rsidRPr="00F558E6">
              <w:rPr>
                <w:rFonts w:cs="Calibri"/>
                <w:b w:val="0"/>
                <w:sz w:val="16"/>
              </w:rPr>
              <w:t>[49]</w:t>
            </w:r>
          </w:p>
        </w:tc>
        <w:tc>
          <w:tcPr>
            <w:tcW w:w="279" w:type="pct"/>
            <w:shd w:val="clear" w:color="auto" w:fill="auto"/>
          </w:tcPr>
          <w:p w14:paraId="637E92ED"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IMD</w:t>
            </w:r>
          </w:p>
        </w:tc>
        <w:tc>
          <w:tcPr>
            <w:tcW w:w="269" w:type="pct"/>
            <w:shd w:val="clear" w:color="auto" w:fill="auto"/>
          </w:tcPr>
          <w:p w14:paraId="09D76D2F"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Y</w:t>
            </w:r>
          </w:p>
        </w:tc>
        <w:tc>
          <w:tcPr>
            <w:tcW w:w="470" w:type="pct"/>
            <w:shd w:val="clear" w:color="auto" w:fill="auto"/>
          </w:tcPr>
          <w:p w14:paraId="28846ACF"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Development</w:t>
            </w:r>
          </w:p>
        </w:tc>
        <w:tc>
          <w:tcPr>
            <w:tcW w:w="402" w:type="pct"/>
            <w:shd w:val="clear" w:color="auto" w:fill="auto"/>
          </w:tcPr>
          <w:p w14:paraId="7B024CA8"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Inadequate</w:t>
            </w:r>
          </w:p>
        </w:tc>
        <w:tc>
          <w:tcPr>
            <w:tcW w:w="987" w:type="pct"/>
            <w:shd w:val="clear" w:color="auto" w:fill="auto"/>
          </w:tcPr>
          <w:p w14:paraId="2243B17C"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Items were developed from existing measures and professionals, but participants not involved in eliciting items. (1?).</w:t>
            </w:r>
          </w:p>
        </w:tc>
        <w:tc>
          <w:tcPr>
            <w:tcW w:w="390" w:type="pct"/>
            <w:shd w:val="clear" w:color="auto" w:fill="auto"/>
          </w:tcPr>
          <w:p w14:paraId="19FC9D9E"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705" w:type="pct"/>
            <w:shd w:val="clear" w:color="auto" w:fill="auto"/>
          </w:tcPr>
          <w:p w14:paraId="0B377963"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03" w:type="pct"/>
            <w:shd w:val="clear" w:color="auto" w:fill="auto"/>
          </w:tcPr>
          <w:p w14:paraId="6A388D46"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826" w:type="pct"/>
            <w:shd w:val="clear" w:color="auto" w:fill="auto"/>
          </w:tcPr>
          <w:p w14:paraId="1690AD1E"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r>
      <w:tr w:rsidR="00E2697A" w:rsidRPr="00221370" w14:paraId="5F257CFB"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shd w:val="clear" w:color="auto" w:fill="auto"/>
          </w:tcPr>
          <w:p w14:paraId="1C3903F5" w14:textId="7482439C" w:rsidR="00E2697A" w:rsidRPr="00F558E6" w:rsidRDefault="00CE4E81" w:rsidP="005A3308">
            <w:pPr>
              <w:spacing w:after="40" w:line="252" w:lineRule="auto"/>
              <w:rPr>
                <w:rFonts w:cs="Calibri"/>
                <w:b w:val="0"/>
                <w:spacing w:val="-6"/>
                <w:sz w:val="16"/>
                <w:szCs w:val="16"/>
                <w:lang w:val="en-GB"/>
              </w:rPr>
            </w:pPr>
            <w:r w:rsidRPr="00F558E6">
              <w:rPr>
                <w:rFonts w:cs="Calibri"/>
                <w:b w:val="0"/>
                <w:sz w:val="16"/>
              </w:rPr>
              <w:t>[50,104]</w:t>
            </w:r>
          </w:p>
        </w:tc>
        <w:tc>
          <w:tcPr>
            <w:tcW w:w="279" w:type="pct"/>
            <w:shd w:val="clear" w:color="auto" w:fill="auto"/>
          </w:tcPr>
          <w:p w14:paraId="52599303"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KBCI</w:t>
            </w:r>
          </w:p>
        </w:tc>
        <w:tc>
          <w:tcPr>
            <w:tcW w:w="269" w:type="pct"/>
            <w:shd w:val="clear" w:color="auto" w:fill="auto"/>
          </w:tcPr>
          <w:p w14:paraId="5169BF18"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w:t>
            </w:r>
          </w:p>
        </w:tc>
        <w:tc>
          <w:tcPr>
            <w:tcW w:w="470" w:type="pct"/>
            <w:shd w:val="clear" w:color="auto" w:fill="auto"/>
          </w:tcPr>
          <w:p w14:paraId="60D4CFDD"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Development and pilot</w:t>
            </w:r>
          </w:p>
        </w:tc>
        <w:tc>
          <w:tcPr>
            <w:tcW w:w="402" w:type="pct"/>
            <w:shd w:val="clear" w:color="auto" w:fill="auto"/>
          </w:tcPr>
          <w:p w14:paraId="5F372A73"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Doubtful</w:t>
            </w:r>
          </w:p>
        </w:tc>
        <w:tc>
          <w:tcPr>
            <w:tcW w:w="987" w:type="pct"/>
            <w:shd w:val="clear" w:color="auto" w:fill="auto"/>
          </w:tcPr>
          <w:p w14:paraId="62645D76"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Construct of apathy clear. Items were developed from the literature and interviews with patients, carers and professionals. Methods not clear. No justification for response options and recall period not clear. Patients and carers were later asked to rate the importance of items, and the majority were rated very or extremely important, but exact ratings not reported. (1+/-).</w:t>
            </w:r>
          </w:p>
        </w:tc>
        <w:tc>
          <w:tcPr>
            <w:tcW w:w="390" w:type="pct"/>
            <w:shd w:val="clear" w:color="auto" w:fill="auto"/>
          </w:tcPr>
          <w:p w14:paraId="3F624FFC"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Doubtful</w:t>
            </w:r>
          </w:p>
        </w:tc>
        <w:tc>
          <w:tcPr>
            <w:tcW w:w="705" w:type="pct"/>
            <w:shd w:val="clear" w:color="auto" w:fill="auto"/>
          </w:tcPr>
          <w:p w14:paraId="39A34167"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Patients and carers did not suggest any additional items. However, items were later removed after another phase in the development, so comprehensiveness may have changed. Method not clear. (1?)</w:t>
            </w:r>
          </w:p>
        </w:tc>
        <w:tc>
          <w:tcPr>
            <w:tcW w:w="403" w:type="pct"/>
            <w:shd w:val="clear" w:color="auto" w:fill="auto"/>
          </w:tcPr>
          <w:p w14:paraId="4710D180"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Doubtful.</w:t>
            </w:r>
          </w:p>
        </w:tc>
        <w:tc>
          <w:tcPr>
            <w:tcW w:w="826" w:type="pct"/>
            <w:shd w:val="clear" w:color="auto" w:fill="auto"/>
          </w:tcPr>
          <w:p w14:paraId="6B420778"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Patients and carers were asked about comprehensibility and no changes were suggested. Professionals were asked about comprehensibility and 15 items were re-worded. Methods and focus not clear (e.g. whether they were asked about each item, response options and recall period) (2?)</w:t>
            </w:r>
          </w:p>
        </w:tc>
      </w:tr>
      <w:tr w:rsidR="00E2697A" w:rsidRPr="00221370" w14:paraId="2CF25646" w14:textId="77777777" w:rsidTr="00E2697A">
        <w:tc>
          <w:tcPr>
            <w:cnfStyle w:val="001000000000" w:firstRow="0" w:lastRow="0" w:firstColumn="1" w:lastColumn="0" w:oddVBand="0" w:evenVBand="0" w:oddHBand="0" w:evenHBand="0" w:firstRowFirstColumn="0" w:firstRowLastColumn="0" w:lastRowFirstColumn="0" w:lastRowLastColumn="0"/>
            <w:tcW w:w="269" w:type="pct"/>
            <w:shd w:val="clear" w:color="auto" w:fill="auto"/>
          </w:tcPr>
          <w:p w14:paraId="3C3882B9" w14:textId="2E6F087E" w:rsidR="00E2697A" w:rsidRPr="00F558E6" w:rsidRDefault="00CE4E81" w:rsidP="005A3308">
            <w:pPr>
              <w:spacing w:after="40" w:line="252" w:lineRule="auto"/>
              <w:rPr>
                <w:rFonts w:cs="Calibri"/>
                <w:b w:val="0"/>
                <w:spacing w:val="-6"/>
                <w:sz w:val="16"/>
                <w:szCs w:val="16"/>
                <w:lang w:val="en-GB"/>
              </w:rPr>
            </w:pPr>
            <w:r w:rsidRPr="00F558E6">
              <w:rPr>
                <w:rFonts w:cs="Calibri"/>
                <w:b w:val="0"/>
                <w:sz w:val="16"/>
              </w:rPr>
              <w:t>[39]</w:t>
            </w:r>
            <w:r w:rsidR="00E2697A" w:rsidRPr="00F558E6">
              <w:rPr>
                <w:rFonts w:cs="Calibri"/>
                <w:b w:val="0"/>
                <w:bCs w:val="0"/>
                <w:spacing w:val="-6"/>
                <w:sz w:val="16"/>
                <w:szCs w:val="16"/>
                <w:lang w:val="en-GB"/>
              </w:rPr>
              <w:t xml:space="preserve"> </w:t>
            </w:r>
          </w:p>
        </w:tc>
        <w:tc>
          <w:tcPr>
            <w:tcW w:w="279" w:type="pct"/>
            <w:shd w:val="clear" w:color="auto" w:fill="auto"/>
          </w:tcPr>
          <w:p w14:paraId="5EFBCF5E"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LARS</w:t>
            </w:r>
          </w:p>
        </w:tc>
        <w:tc>
          <w:tcPr>
            <w:tcW w:w="269" w:type="pct"/>
            <w:shd w:val="clear" w:color="auto" w:fill="auto"/>
          </w:tcPr>
          <w:p w14:paraId="7D4F3305"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w:t>
            </w:r>
          </w:p>
        </w:tc>
        <w:tc>
          <w:tcPr>
            <w:tcW w:w="470" w:type="pct"/>
            <w:shd w:val="clear" w:color="auto" w:fill="auto"/>
          </w:tcPr>
          <w:p w14:paraId="626539E8"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Development</w:t>
            </w:r>
          </w:p>
        </w:tc>
        <w:tc>
          <w:tcPr>
            <w:tcW w:w="402" w:type="pct"/>
            <w:shd w:val="clear" w:color="auto" w:fill="auto"/>
          </w:tcPr>
          <w:p w14:paraId="606B531E"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Inadequate</w:t>
            </w:r>
          </w:p>
        </w:tc>
        <w:tc>
          <w:tcPr>
            <w:tcW w:w="987" w:type="pct"/>
            <w:shd w:val="clear" w:color="auto" w:fill="auto"/>
          </w:tcPr>
          <w:p w14:paraId="10609DF0"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Items were developed from Marin’s concept of apathy and authors’ clinical experience, but no systematic process and participants not involved in eliciting items. (1?).</w:t>
            </w:r>
          </w:p>
        </w:tc>
        <w:tc>
          <w:tcPr>
            <w:tcW w:w="390" w:type="pct"/>
            <w:shd w:val="clear" w:color="auto" w:fill="auto"/>
          </w:tcPr>
          <w:p w14:paraId="6597B336"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705" w:type="pct"/>
            <w:shd w:val="clear" w:color="auto" w:fill="auto"/>
          </w:tcPr>
          <w:p w14:paraId="07C31336"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03" w:type="pct"/>
            <w:shd w:val="clear" w:color="auto" w:fill="auto"/>
          </w:tcPr>
          <w:p w14:paraId="61C4A401"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826" w:type="pct"/>
            <w:shd w:val="clear" w:color="auto" w:fill="auto"/>
          </w:tcPr>
          <w:p w14:paraId="4FD4ACB4"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r>
      <w:tr w:rsidR="00E2697A" w:rsidRPr="00221370" w14:paraId="7615BD97"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shd w:val="clear" w:color="auto" w:fill="auto"/>
          </w:tcPr>
          <w:p w14:paraId="67E48FF2" w14:textId="3A9506A9" w:rsidR="00E2697A" w:rsidRPr="00F558E6" w:rsidRDefault="000366E5" w:rsidP="005A3308">
            <w:pPr>
              <w:spacing w:after="40" w:line="252" w:lineRule="auto"/>
              <w:rPr>
                <w:rFonts w:cs="Calibri"/>
                <w:b w:val="0"/>
                <w:spacing w:val="-6"/>
                <w:sz w:val="16"/>
                <w:szCs w:val="16"/>
                <w:lang w:val="en-GB"/>
              </w:rPr>
            </w:pPr>
            <w:r w:rsidRPr="00F558E6">
              <w:rPr>
                <w:rFonts w:cs="Calibri"/>
                <w:b w:val="0"/>
                <w:sz w:val="16"/>
              </w:rPr>
              <w:t>[65]</w:t>
            </w:r>
          </w:p>
        </w:tc>
        <w:tc>
          <w:tcPr>
            <w:tcW w:w="279" w:type="pct"/>
            <w:shd w:val="clear" w:color="auto" w:fill="auto"/>
          </w:tcPr>
          <w:p w14:paraId="467332EC"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LARS</w:t>
            </w:r>
          </w:p>
        </w:tc>
        <w:tc>
          <w:tcPr>
            <w:tcW w:w="269" w:type="pct"/>
            <w:shd w:val="clear" w:color="auto" w:fill="auto"/>
          </w:tcPr>
          <w:p w14:paraId="4C7552D0"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Y</w:t>
            </w:r>
          </w:p>
        </w:tc>
        <w:tc>
          <w:tcPr>
            <w:tcW w:w="470" w:type="pct"/>
            <w:shd w:val="clear" w:color="auto" w:fill="auto"/>
          </w:tcPr>
          <w:p w14:paraId="4BF6CF8D"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Pilot study</w:t>
            </w:r>
          </w:p>
        </w:tc>
        <w:tc>
          <w:tcPr>
            <w:tcW w:w="402" w:type="pct"/>
            <w:shd w:val="clear" w:color="auto" w:fill="auto"/>
          </w:tcPr>
          <w:p w14:paraId="568533D5"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Doubtful</w:t>
            </w:r>
          </w:p>
        </w:tc>
        <w:tc>
          <w:tcPr>
            <w:tcW w:w="987" w:type="pct"/>
            <w:shd w:val="clear" w:color="auto" w:fill="auto"/>
          </w:tcPr>
          <w:p w14:paraId="4F224387"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Participants asked about relevance, but results not reported. Methods and focus not clear (e.g. whether they were asked about each item, response options and recall period) (1?)</w:t>
            </w:r>
          </w:p>
        </w:tc>
        <w:tc>
          <w:tcPr>
            <w:tcW w:w="390" w:type="pct"/>
            <w:shd w:val="clear" w:color="auto" w:fill="auto"/>
          </w:tcPr>
          <w:p w14:paraId="70856104"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705" w:type="pct"/>
            <w:shd w:val="clear" w:color="auto" w:fill="auto"/>
          </w:tcPr>
          <w:p w14:paraId="47E7C187"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03" w:type="pct"/>
            <w:shd w:val="clear" w:color="auto" w:fill="auto"/>
          </w:tcPr>
          <w:p w14:paraId="20F82140"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Doubtful</w:t>
            </w:r>
          </w:p>
        </w:tc>
        <w:tc>
          <w:tcPr>
            <w:tcW w:w="826" w:type="pct"/>
            <w:shd w:val="clear" w:color="auto" w:fill="auto"/>
          </w:tcPr>
          <w:p w14:paraId="6A20597B"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Participants asked about comprehensibility and format. Methods and focus not clear (e.g. whether they were asked about comprehensibility of instructions and response options as well as items) (1?)</w:t>
            </w:r>
          </w:p>
        </w:tc>
      </w:tr>
      <w:tr w:rsidR="00E2697A" w:rsidRPr="00221370" w14:paraId="2D41E946" w14:textId="77777777" w:rsidTr="00E2697A">
        <w:tc>
          <w:tcPr>
            <w:cnfStyle w:val="001000000000" w:firstRow="0" w:lastRow="0" w:firstColumn="1" w:lastColumn="0" w:oddVBand="0" w:evenVBand="0" w:oddHBand="0" w:evenHBand="0" w:firstRowFirstColumn="0" w:firstRowLastColumn="0" w:lastRowFirstColumn="0" w:lastRowLastColumn="0"/>
            <w:tcW w:w="269" w:type="pct"/>
            <w:shd w:val="clear" w:color="auto" w:fill="auto"/>
          </w:tcPr>
          <w:p w14:paraId="3B173800" w14:textId="5EFEC567" w:rsidR="00E2697A" w:rsidRPr="00F558E6" w:rsidRDefault="00CE4E81" w:rsidP="005A3308">
            <w:pPr>
              <w:spacing w:after="40" w:line="252" w:lineRule="auto"/>
              <w:rPr>
                <w:rFonts w:cs="Calibri"/>
                <w:b w:val="0"/>
                <w:spacing w:val="-6"/>
                <w:sz w:val="16"/>
                <w:szCs w:val="16"/>
                <w:lang w:val="en-GB"/>
              </w:rPr>
            </w:pPr>
            <w:r w:rsidRPr="00F558E6">
              <w:rPr>
                <w:rFonts w:cs="Calibri"/>
                <w:b w:val="0"/>
                <w:sz w:val="16"/>
              </w:rPr>
              <w:t>[51]</w:t>
            </w:r>
          </w:p>
          <w:p w14:paraId="04CC3271" w14:textId="77777777" w:rsidR="00E2697A" w:rsidRPr="00F558E6" w:rsidRDefault="00E2697A" w:rsidP="005A3308">
            <w:pPr>
              <w:spacing w:after="40" w:line="252" w:lineRule="auto"/>
              <w:rPr>
                <w:rFonts w:cs="Calibri"/>
                <w:b w:val="0"/>
                <w:spacing w:val="-6"/>
                <w:sz w:val="16"/>
                <w:szCs w:val="16"/>
                <w:lang w:val="en-GB"/>
              </w:rPr>
            </w:pPr>
          </w:p>
        </w:tc>
        <w:tc>
          <w:tcPr>
            <w:tcW w:w="279" w:type="pct"/>
            <w:shd w:val="clear" w:color="auto" w:fill="auto"/>
          </w:tcPr>
          <w:p w14:paraId="28B7D5BF"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NPI</w:t>
            </w:r>
          </w:p>
        </w:tc>
        <w:tc>
          <w:tcPr>
            <w:tcW w:w="269" w:type="pct"/>
            <w:shd w:val="clear" w:color="auto" w:fill="auto"/>
          </w:tcPr>
          <w:p w14:paraId="2F8FB8CF"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w:t>
            </w:r>
          </w:p>
        </w:tc>
        <w:tc>
          <w:tcPr>
            <w:tcW w:w="470" w:type="pct"/>
            <w:shd w:val="clear" w:color="auto" w:fill="auto"/>
          </w:tcPr>
          <w:p w14:paraId="37B1AE6C"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Development and Delphi study</w:t>
            </w:r>
          </w:p>
        </w:tc>
        <w:tc>
          <w:tcPr>
            <w:tcW w:w="402" w:type="pct"/>
            <w:shd w:val="clear" w:color="auto" w:fill="auto"/>
          </w:tcPr>
          <w:p w14:paraId="367D3B2E"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Inadequate</w:t>
            </w:r>
          </w:p>
        </w:tc>
        <w:tc>
          <w:tcPr>
            <w:tcW w:w="987" w:type="pct"/>
            <w:shd w:val="clear" w:color="auto" w:fill="auto"/>
          </w:tcPr>
          <w:p w14:paraId="7D54144C"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 xml:space="preserve">Items developed from the literature, but participants not involved in eliciting items. (1?). </w:t>
            </w:r>
          </w:p>
        </w:tc>
        <w:tc>
          <w:tcPr>
            <w:tcW w:w="390" w:type="pct"/>
            <w:shd w:val="clear" w:color="auto" w:fill="auto"/>
          </w:tcPr>
          <w:p w14:paraId="1D9B977B"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Doubtful</w:t>
            </w:r>
          </w:p>
        </w:tc>
        <w:tc>
          <w:tcPr>
            <w:tcW w:w="705" w:type="pct"/>
            <w:shd w:val="clear" w:color="auto" w:fill="auto"/>
          </w:tcPr>
          <w:p w14:paraId="750F0480"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Delphi panel of 10 professionals. Assessed “whether the essential elements of the behavior were captured” in each domain by rating screening and sub questions from 1 (well assessed) to 4 (poorly assessed). Apathy: screening questions mean score = 1.3; sub-questions mean score = 1.4. No assessment of comprehensiveness by participants. (1?)</w:t>
            </w:r>
          </w:p>
        </w:tc>
        <w:tc>
          <w:tcPr>
            <w:tcW w:w="403" w:type="pct"/>
            <w:shd w:val="clear" w:color="auto" w:fill="auto"/>
          </w:tcPr>
          <w:p w14:paraId="5C2C92E4"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826" w:type="pct"/>
            <w:shd w:val="clear" w:color="auto" w:fill="auto"/>
          </w:tcPr>
          <w:p w14:paraId="350C205A"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r>
      <w:tr w:rsidR="00E2697A" w:rsidRPr="00221370" w14:paraId="7E74A119"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shd w:val="clear" w:color="auto" w:fill="auto"/>
          </w:tcPr>
          <w:p w14:paraId="549EEE55" w14:textId="16B61832" w:rsidR="00E2697A" w:rsidRPr="00F558E6" w:rsidRDefault="000366E5" w:rsidP="005A3308">
            <w:pPr>
              <w:spacing w:after="40" w:line="252" w:lineRule="auto"/>
              <w:rPr>
                <w:rFonts w:cs="Calibri"/>
                <w:b w:val="0"/>
                <w:spacing w:val="-6"/>
                <w:sz w:val="16"/>
                <w:szCs w:val="16"/>
                <w:lang w:val="en-GB"/>
              </w:rPr>
            </w:pPr>
            <w:r w:rsidRPr="00F558E6">
              <w:rPr>
                <w:rFonts w:cs="Calibri"/>
                <w:b w:val="0"/>
                <w:sz w:val="16"/>
              </w:rPr>
              <w:t>[87]</w:t>
            </w:r>
          </w:p>
        </w:tc>
        <w:tc>
          <w:tcPr>
            <w:tcW w:w="279" w:type="pct"/>
            <w:shd w:val="clear" w:color="auto" w:fill="auto"/>
          </w:tcPr>
          <w:p w14:paraId="702A0CCA"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NPI-C</w:t>
            </w:r>
          </w:p>
        </w:tc>
        <w:tc>
          <w:tcPr>
            <w:tcW w:w="269" w:type="pct"/>
            <w:shd w:val="clear" w:color="auto" w:fill="auto"/>
          </w:tcPr>
          <w:p w14:paraId="1839A064"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Y</w:t>
            </w:r>
          </w:p>
        </w:tc>
        <w:tc>
          <w:tcPr>
            <w:tcW w:w="470" w:type="pct"/>
            <w:shd w:val="clear" w:color="auto" w:fill="auto"/>
          </w:tcPr>
          <w:p w14:paraId="75CACB4E"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Content validity (adaptation)</w:t>
            </w:r>
          </w:p>
        </w:tc>
        <w:tc>
          <w:tcPr>
            <w:tcW w:w="402" w:type="pct"/>
            <w:shd w:val="clear" w:color="auto" w:fill="auto"/>
          </w:tcPr>
          <w:p w14:paraId="7FE66B44"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Doubtful</w:t>
            </w:r>
          </w:p>
        </w:tc>
        <w:tc>
          <w:tcPr>
            <w:tcW w:w="987" w:type="pct"/>
            <w:shd w:val="clear" w:color="auto" w:fill="auto"/>
          </w:tcPr>
          <w:p w14:paraId="45ADFA53"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New items added from symptoms listed by alternative measures. Items were selected that were consistent with diagnostic criteria 2009. Participants not involved in eliciting new items. (1?)</w:t>
            </w:r>
          </w:p>
        </w:tc>
        <w:tc>
          <w:tcPr>
            <w:tcW w:w="390" w:type="pct"/>
            <w:shd w:val="clear" w:color="auto" w:fill="auto"/>
          </w:tcPr>
          <w:p w14:paraId="3E692E46"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Doubtful</w:t>
            </w:r>
          </w:p>
        </w:tc>
        <w:tc>
          <w:tcPr>
            <w:tcW w:w="705" w:type="pct"/>
            <w:shd w:val="clear" w:color="auto" w:fill="auto"/>
          </w:tcPr>
          <w:p w14:paraId="64211163"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Delphi panel of 8 professionals. Unclear what was asked. (1?)</w:t>
            </w:r>
          </w:p>
        </w:tc>
        <w:tc>
          <w:tcPr>
            <w:tcW w:w="403" w:type="pct"/>
            <w:shd w:val="clear" w:color="auto" w:fill="auto"/>
          </w:tcPr>
          <w:p w14:paraId="63A4FAA0"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Doubtful</w:t>
            </w:r>
          </w:p>
        </w:tc>
        <w:tc>
          <w:tcPr>
            <w:tcW w:w="826" w:type="pct"/>
            <w:shd w:val="clear" w:color="auto" w:fill="auto"/>
          </w:tcPr>
          <w:p w14:paraId="4B2FA909"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Delphi panel of 8 professionals. Unclear what was asked. (1?)</w:t>
            </w:r>
          </w:p>
        </w:tc>
      </w:tr>
      <w:tr w:rsidR="00E2697A" w:rsidRPr="00221370" w14:paraId="0614BA29" w14:textId="77777777" w:rsidTr="00E2697A">
        <w:trPr>
          <w:trHeight w:val="905"/>
        </w:trPr>
        <w:tc>
          <w:tcPr>
            <w:cnfStyle w:val="001000000000" w:firstRow="0" w:lastRow="0" w:firstColumn="1" w:lastColumn="0" w:oddVBand="0" w:evenVBand="0" w:oddHBand="0" w:evenHBand="0" w:firstRowFirstColumn="0" w:firstRowLastColumn="0" w:lastRowFirstColumn="0" w:lastRowLastColumn="0"/>
            <w:tcW w:w="269" w:type="pct"/>
            <w:shd w:val="clear" w:color="auto" w:fill="auto"/>
          </w:tcPr>
          <w:p w14:paraId="5B552C53" w14:textId="7F131E04" w:rsidR="00E2697A" w:rsidRPr="00F558E6" w:rsidRDefault="00CE4E81" w:rsidP="005A3308">
            <w:pPr>
              <w:spacing w:after="40" w:line="252" w:lineRule="auto"/>
              <w:rPr>
                <w:rFonts w:cs="Calibri"/>
                <w:b w:val="0"/>
                <w:spacing w:val="-6"/>
                <w:sz w:val="16"/>
                <w:szCs w:val="16"/>
                <w:lang w:val="en-GB"/>
              </w:rPr>
            </w:pPr>
            <w:r w:rsidRPr="00F558E6">
              <w:rPr>
                <w:rFonts w:cs="Calibri"/>
                <w:b w:val="0"/>
                <w:sz w:val="16"/>
              </w:rPr>
              <w:t>[52]</w:t>
            </w:r>
          </w:p>
        </w:tc>
        <w:tc>
          <w:tcPr>
            <w:tcW w:w="279" w:type="pct"/>
            <w:shd w:val="clear" w:color="auto" w:fill="auto"/>
          </w:tcPr>
          <w:p w14:paraId="6D9249E3"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UPDRS</w:t>
            </w:r>
          </w:p>
        </w:tc>
        <w:tc>
          <w:tcPr>
            <w:tcW w:w="269" w:type="pct"/>
            <w:shd w:val="clear" w:color="auto" w:fill="auto"/>
          </w:tcPr>
          <w:p w14:paraId="20296C39"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w:t>
            </w:r>
          </w:p>
        </w:tc>
        <w:tc>
          <w:tcPr>
            <w:tcW w:w="470" w:type="pct"/>
            <w:shd w:val="clear" w:color="auto" w:fill="auto"/>
          </w:tcPr>
          <w:p w14:paraId="702989C4"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Development study</w:t>
            </w:r>
          </w:p>
        </w:tc>
        <w:tc>
          <w:tcPr>
            <w:tcW w:w="402" w:type="pct"/>
            <w:shd w:val="clear" w:color="auto" w:fill="auto"/>
          </w:tcPr>
          <w:p w14:paraId="049713DA"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Inadequate</w:t>
            </w:r>
          </w:p>
        </w:tc>
        <w:tc>
          <w:tcPr>
            <w:tcW w:w="987" w:type="pct"/>
            <w:shd w:val="clear" w:color="auto" w:fill="auto"/>
          </w:tcPr>
          <w:p w14:paraId="32E1382F"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Expert group elicited items from existing measures, but participants not involved in eliciting items. (1?).</w:t>
            </w:r>
          </w:p>
        </w:tc>
        <w:tc>
          <w:tcPr>
            <w:tcW w:w="390" w:type="pct"/>
            <w:shd w:val="clear" w:color="auto" w:fill="auto"/>
          </w:tcPr>
          <w:p w14:paraId="05354070"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705" w:type="pct"/>
            <w:shd w:val="clear" w:color="auto" w:fill="auto"/>
          </w:tcPr>
          <w:p w14:paraId="66F5C899"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03" w:type="pct"/>
            <w:shd w:val="clear" w:color="auto" w:fill="auto"/>
          </w:tcPr>
          <w:p w14:paraId="7E1D9375"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Inadequate</w:t>
            </w:r>
          </w:p>
        </w:tc>
        <w:tc>
          <w:tcPr>
            <w:tcW w:w="826" w:type="pct"/>
            <w:shd w:val="clear" w:color="auto" w:fill="auto"/>
          </w:tcPr>
          <w:p w14:paraId="4FAEF5B3"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Authors reviewed comprehensiveness of preliminary items. Changes were made and final version does not appear to have been reviewed. (1?)</w:t>
            </w:r>
          </w:p>
        </w:tc>
      </w:tr>
      <w:tr w:rsidR="00E2697A" w:rsidRPr="00221370" w14:paraId="6FE3669F"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shd w:val="clear" w:color="auto" w:fill="auto"/>
          </w:tcPr>
          <w:p w14:paraId="64365A1C" w14:textId="5B4C9D15" w:rsidR="00E2697A" w:rsidRPr="00F558E6" w:rsidRDefault="000366E5" w:rsidP="005A3308">
            <w:pPr>
              <w:spacing w:after="40" w:line="252" w:lineRule="auto"/>
              <w:rPr>
                <w:rFonts w:cs="Calibri"/>
                <w:b w:val="0"/>
                <w:spacing w:val="-6"/>
                <w:sz w:val="16"/>
                <w:szCs w:val="16"/>
                <w:lang w:val="en-GB"/>
              </w:rPr>
            </w:pPr>
            <w:r w:rsidRPr="00F558E6">
              <w:rPr>
                <w:rFonts w:cs="Calibri"/>
                <w:b w:val="0"/>
                <w:sz w:val="16"/>
              </w:rPr>
              <w:t>[105,106]</w:t>
            </w:r>
            <w:r w:rsidR="00E2697A" w:rsidRPr="00F558E6">
              <w:rPr>
                <w:rFonts w:cs="Calibri"/>
                <w:b w:val="0"/>
                <w:bCs w:val="0"/>
                <w:spacing w:val="-6"/>
                <w:sz w:val="16"/>
                <w:szCs w:val="16"/>
                <w:lang w:val="en-GB"/>
              </w:rPr>
              <w:t xml:space="preserve"> </w:t>
            </w:r>
          </w:p>
        </w:tc>
        <w:tc>
          <w:tcPr>
            <w:tcW w:w="279" w:type="pct"/>
            <w:shd w:val="clear" w:color="auto" w:fill="auto"/>
          </w:tcPr>
          <w:p w14:paraId="142BCC40"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mds-UPDRS</w:t>
            </w:r>
          </w:p>
        </w:tc>
        <w:tc>
          <w:tcPr>
            <w:tcW w:w="269" w:type="pct"/>
            <w:shd w:val="clear" w:color="auto" w:fill="auto"/>
          </w:tcPr>
          <w:p w14:paraId="6F477230"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w:t>
            </w:r>
          </w:p>
        </w:tc>
        <w:tc>
          <w:tcPr>
            <w:tcW w:w="470" w:type="pct"/>
            <w:shd w:val="clear" w:color="auto" w:fill="auto"/>
          </w:tcPr>
          <w:p w14:paraId="22F48B75"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Development (Adaptation of UPDRS but involved new item elicitation and pilot study)</w:t>
            </w:r>
          </w:p>
        </w:tc>
        <w:tc>
          <w:tcPr>
            <w:tcW w:w="402" w:type="pct"/>
            <w:shd w:val="clear" w:color="auto" w:fill="auto"/>
          </w:tcPr>
          <w:p w14:paraId="1A96D043"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sidDel="00C90E9B">
              <w:rPr>
                <w:rFonts w:cs="Calibri"/>
                <w:spacing w:val="-6"/>
                <w:sz w:val="16"/>
                <w:szCs w:val="16"/>
                <w:lang w:val="en-GB"/>
              </w:rPr>
              <w:t xml:space="preserve">Apathy subscale: </w:t>
            </w:r>
            <w:r w:rsidRPr="00221370">
              <w:rPr>
                <w:rFonts w:cs="Calibri"/>
                <w:spacing w:val="-6"/>
                <w:sz w:val="16"/>
                <w:szCs w:val="16"/>
                <w:lang w:val="en-GB"/>
              </w:rPr>
              <w:t>Inadequate</w:t>
            </w:r>
          </w:p>
        </w:tc>
        <w:tc>
          <w:tcPr>
            <w:tcW w:w="987" w:type="pct"/>
            <w:shd w:val="clear" w:color="auto" w:fill="auto"/>
          </w:tcPr>
          <w:p w14:paraId="26C05C21"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Expert group elicited items from literature, existing measures, clinical experience and participant survey, though methods not described in sufficient detail. Justification provided for response options but not recall period. (1?).</w:t>
            </w:r>
          </w:p>
        </w:tc>
        <w:tc>
          <w:tcPr>
            <w:tcW w:w="390" w:type="pct"/>
            <w:shd w:val="clear" w:color="auto" w:fill="auto"/>
          </w:tcPr>
          <w:p w14:paraId="3C9B23E6"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705" w:type="pct"/>
            <w:shd w:val="clear" w:color="auto" w:fill="auto"/>
          </w:tcPr>
          <w:p w14:paraId="26BCF417"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03" w:type="pct"/>
            <w:shd w:val="clear" w:color="auto" w:fill="auto"/>
          </w:tcPr>
          <w:p w14:paraId="39ECDF69"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Doubtful</w:t>
            </w:r>
          </w:p>
        </w:tc>
        <w:tc>
          <w:tcPr>
            <w:tcW w:w="826" w:type="pct"/>
            <w:shd w:val="clear" w:color="auto" w:fill="auto"/>
          </w:tcPr>
          <w:p w14:paraId="4F439CCE"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Comprehensiveness of preliminary items was reviewed by participants and professionals in a qualitative, then quantitative study. Items, instructions and response options were assessed. Unsure if recall period discussed. Changes were made in the first round and then again in the second round. (1?)</w:t>
            </w:r>
          </w:p>
        </w:tc>
      </w:tr>
    </w:tbl>
    <w:p w14:paraId="01E4CF29" w14:textId="77777777" w:rsidR="00E2697A" w:rsidRPr="00221370" w:rsidRDefault="00E2697A" w:rsidP="005A3308">
      <w:pPr>
        <w:pStyle w:val="Intabletext"/>
        <w:rPr>
          <w:rFonts w:asciiTheme="minorHAnsi" w:hAnsiTheme="minorHAnsi" w:cstheme="minorHAnsi"/>
          <w:szCs w:val="20"/>
        </w:rPr>
      </w:pPr>
      <w:r w:rsidRPr="00221370">
        <w:rPr>
          <w:rFonts w:asciiTheme="minorHAnsi" w:hAnsiTheme="minorHAnsi" w:cstheme="minorHAnsi"/>
          <w:szCs w:val="20"/>
        </w:rPr>
        <w:t>Note: Studies only listed if they assessed content validity in some way or were a study describing the development of a measure. Some studies have multiple citations as multiple articles or similar (e.g. PhD thesis) were published on the same study. Blank cells indicate this measurement property was not investigated by the study.</w:t>
      </w:r>
    </w:p>
    <w:p w14:paraId="41EC12DD" w14:textId="6D5E7E78" w:rsidR="00E2697A" w:rsidRPr="00221370" w:rsidRDefault="00E2697A" w:rsidP="005A3308">
      <w:pPr>
        <w:pStyle w:val="Intabletext"/>
        <w:spacing w:after="0"/>
        <w:ind w:right="1931"/>
        <w:rPr>
          <w:rFonts w:asciiTheme="minorHAnsi" w:hAnsiTheme="minorHAnsi" w:cstheme="minorHAnsi"/>
        </w:rPr>
      </w:pPr>
      <w:r w:rsidRPr="00221370">
        <w:rPr>
          <w:rFonts w:asciiTheme="minorHAnsi" w:hAnsiTheme="minorHAnsi" w:cstheme="minorHAnsi"/>
        </w:rPr>
        <w:t xml:space="preserve">Quality of measurement property: Number of studies in parenthesis followed by rating: +, Sufficient; +/-, </w:t>
      </w:r>
      <w:r w:rsidR="00431787">
        <w:rPr>
          <w:rFonts w:asciiTheme="minorHAnsi" w:hAnsiTheme="minorHAnsi" w:cstheme="minorHAnsi"/>
        </w:rPr>
        <w:t>Inconsistent</w:t>
      </w:r>
      <w:r w:rsidRPr="00221370">
        <w:rPr>
          <w:rFonts w:asciiTheme="minorHAnsi" w:hAnsiTheme="minorHAnsi" w:cstheme="minorHAnsi"/>
        </w:rPr>
        <w:t xml:space="preserve">; -, Insufficient; ?, Indeterminate. </w:t>
      </w:r>
    </w:p>
    <w:p w14:paraId="189C8042" w14:textId="7B4C211D" w:rsidR="00E2697A" w:rsidRPr="00221370" w:rsidRDefault="00E2697A" w:rsidP="005A3308">
      <w:pPr>
        <w:pStyle w:val="Intabletext"/>
        <w:rPr>
          <w:rFonts w:asciiTheme="minorHAnsi" w:hAnsiTheme="minorHAnsi" w:cstheme="minorHAnsi"/>
          <w:szCs w:val="20"/>
        </w:rPr>
      </w:pPr>
      <w:r w:rsidRPr="00221370">
        <w:rPr>
          <w:rFonts w:asciiTheme="minorHAnsi" w:hAnsiTheme="minorHAnsi" w:cstheme="minorHAnsi"/>
          <w:szCs w:val="20"/>
        </w:rPr>
        <w:t xml:space="preserve">* Acceptable discrepancy was defined by the authors of the study as less than 30% of participants interpreting the items meaning in the way it was intended </w:t>
      </w:r>
      <w:r w:rsidR="000366E5" w:rsidRPr="000366E5">
        <w:rPr>
          <w:rFonts w:ascii="Calibri" w:hAnsi="Calibri" w:cs="Calibri"/>
        </w:rPr>
        <w:t>[68]</w:t>
      </w:r>
      <w:r w:rsidRPr="00221370">
        <w:rPr>
          <w:rFonts w:asciiTheme="minorHAnsi" w:hAnsiTheme="minorHAnsi" w:cstheme="minorHAnsi"/>
          <w:szCs w:val="20"/>
        </w:rPr>
        <w:t>.</w:t>
      </w:r>
    </w:p>
    <w:p w14:paraId="46F11188" w14:textId="77777777" w:rsidR="00E2697A" w:rsidRPr="00221370" w:rsidRDefault="00E2697A" w:rsidP="005A3308">
      <w:pPr>
        <w:pStyle w:val="Intabletext"/>
        <w:rPr>
          <w:rFonts w:asciiTheme="minorHAnsi" w:hAnsiTheme="minorHAnsi" w:cstheme="minorHAnsi"/>
          <w:szCs w:val="20"/>
        </w:rPr>
      </w:pPr>
      <w:r w:rsidRPr="00221370">
        <w:rPr>
          <w:rFonts w:asciiTheme="minorHAnsi" w:hAnsiTheme="minorHAnsi" w:cstheme="minorHAnsi"/>
          <w:szCs w:val="20"/>
        </w:rPr>
        <w:t>Abbreviations: AD-RD, Alzheimer's Disease and Related Dementias Mood Scale; AES Apathy Evaluation Scale; AMI, Apathy Motivation Index; AI, Apathy Inventory; AS, Apathy Scale; AS-I, Apathy Scale Informant; BMDS, Behavioural and Mood Disturbance Scale; BSSD, Behavioral Syndromes Scale for Dementia; DAIR, Dementia Apathy Interview Rating; DAS, Dimensional Apathy Scale; FrSBe-11a, Frontal Systems Behavior Scale 11 item apathy subscale; FrSBe-14a, Frontal Systems Behavior Scale 14 item apathy subscale; GDS, Geriatric Depression Scale; IMD, Index of Mental Decline; KBCI, Key Behaviors Change Inventory; LARS, Lille Apathy Rating Scale; mds-UPDRS, Movement Disorder Society Unified Parkinson’s Disease Rating Scale; NPI, Neuropsychiatric Inventory; NPI-C, Neuropsychiatric Inventory Clinician; UPDRS, Unified Parkinson’s Disease Rating Scale.</w:t>
      </w:r>
    </w:p>
    <w:p w14:paraId="293A7908" w14:textId="77777777" w:rsidR="00E2697A" w:rsidRPr="00221370" w:rsidRDefault="00E2697A" w:rsidP="005A3308">
      <w:pPr>
        <w:pStyle w:val="Intabletext"/>
        <w:rPr>
          <w:rFonts w:asciiTheme="minorHAnsi" w:hAnsiTheme="minorHAnsi" w:cstheme="minorHAnsi"/>
          <w:szCs w:val="20"/>
        </w:rPr>
      </w:pPr>
      <w:r w:rsidRPr="00221370">
        <w:rPr>
          <w:rFonts w:asciiTheme="minorHAnsi" w:hAnsiTheme="minorHAnsi" w:cstheme="minorHAnsi"/>
          <w:szCs w:val="20"/>
        </w:rPr>
        <w:t xml:space="preserve">Unable to obtain development articles for: Dysexecutive </w:t>
      </w:r>
      <w:r w:rsidRPr="00221370">
        <w:rPr>
          <w:rFonts w:asciiTheme="minorHAnsi" w:hAnsiTheme="minorHAnsi" w:cstheme="minorHAnsi"/>
        </w:rPr>
        <w:t>Questionnaire (DEX), FrSBe and Behavioral Rating Scale for Psychogeriatric Inpatients (GIP).</w:t>
      </w:r>
      <w:r w:rsidRPr="00221370">
        <w:rPr>
          <w:rFonts w:asciiTheme="minorHAnsi" w:hAnsiTheme="minorHAnsi" w:cstheme="minorHAnsi"/>
          <w:szCs w:val="20"/>
        </w:rPr>
        <w:t xml:space="preserve"> </w:t>
      </w:r>
    </w:p>
    <w:p w14:paraId="4341ED97" w14:textId="77777777" w:rsidR="00E2697A" w:rsidRPr="00221370" w:rsidRDefault="00E2697A" w:rsidP="005A3308">
      <w:pPr>
        <w:suppressLineNumbers/>
        <w:tabs>
          <w:tab w:val="left" w:pos="4470"/>
        </w:tabs>
        <w:spacing w:after="120"/>
        <w:rPr>
          <w:lang w:val="en-GB"/>
        </w:rPr>
      </w:pPr>
      <w:r w:rsidRPr="00221370">
        <w:rPr>
          <w:lang w:val="en-GB"/>
        </w:rPr>
        <w:tab/>
      </w:r>
    </w:p>
    <w:p w14:paraId="534490D9" w14:textId="77777777" w:rsidR="00E2697A" w:rsidRPr="00221370" w:rsidRDefault="00E2697A" w:rsidP="005A3308">
      <w:pPr>
        <w:rPr>
          <w:lang w:val="en-GB"/>
        </w:rPr>
      </w:pPr>
    </w:p>
    <w:p w14:paraId="0875AA41" w14:textId="77777777" w:rsidR="00E2697A" w:rsidRPr="00221370" w:rsidRDefault="00E2697A" w:rsidP="005A3308">
      <w:pPr>
        <w:rPr>
          <w:rFonts w:ascii="Cambria" w:eastAsia="Times New Roman" w:hAnsi="Cambria" w:cs="Arial"/>
          <w:szCs w:val="26"/>
          <w:lang w:val="en-GB" w:eastAsia="de-CH"/>
        </w:rPr>
      </w:pPr>
      <w:r w:rsidRPr="00221370">
        <w:rPr>
          <w:lang w:val="en-GB"/>
        </w:rPr>
        <w:br w:type="page"/>
      </w:r>
    </w:p>
    <w:p w14:paraId="03D1F6B6" w14:textId="77777777" w:rsidR="00E2697A" w:rsidRDefault="00E2697A" w:rsidP="005A3308">
      <w:pPr>
        <w:spacing w:after="0" w:line="240" w:lineRule="auto"/>
        <w:rPr>
          <w:sz w:val="20"/>
          <w:szCs w:val="20"/>
          <w:lang w:val="en-GB" w:eastAsia="en-GB"/>
        </w:rPr>
      </w:pPr>
    </w:p>
    <w:p w14:paraId="458C2F5E" w14:textId="1480C8A1" w:rsidR="00E2697A" w:rsidRPr="00221370" w:rsidRDefault="00E2697A" w:rsidP="005A3308">
      <w:pPr>
        <w:pStyle w:val="Heading2"/>
        <w:rPr>
          <w:lang w:val="en-GB"/>
        </w:rPr>
      </w:pPr>
      <w:r w:rsidRPr="00221370">
        <w:rPr>
          <w:lang w:val="en-GB"/>
        </w:rPr>
        <w:t xml:space="preserve">Table </w:t>
      </w:r>
      <w:r w:rsidR="0029119A">
        <w:rPr>
          <w:lang w:val="en-GB"/>
        </w:rPr>
        <w:t>S.4</w:t>
      </w:r>
      <w:r w:rsidRPr="00221370">
        <w:rPr>
          <w:lang w:val="en-GB"/>
        </w:rPr>
        <w:t>. Reviewer rating of content validity</w:t>
      </w:r>
    </w:p>
    <w:tbl>
      <w:tblPr>
        <w:tblStyle w:val="PlainTable43"/>
        <w:tblW w:w="4971" w:type="pct"/>
        <w:tblBorders>
          <w:top w:val="single" w:sz="4" w:space="0" w:color="000000" w:themeColor="text1"/>
          <w:bottom w:val="single" w:sz="4" w:space="0" w:color="000000" w:themeColor="text1"/>
        </w:tblBorders>
        <w:tblCellMar>
          <w:top w:w="28" w:type="dxa"/>
          <w:bottom w:w="57" w:type="dxa"/>
        </w:tblCellMar>
        <w:tblLook w:val="04A0" w:firstRow="1" w:lastRow="0" w:firstColumn="1" w:lastColumn="0" w:noHBand="0" w:noVBand="1"/>
      </w:tblPr>
      <w:tblGrid>
        <w:gridCol w:w="918"/>
        <w:gridCol w:w="2622"/>
        <w:gridCol w:w="2775"/>
        <w:gridCol w:w="1755"/>
        <w:gridCol w:w="3091"/>
        <w:gridCol w:w="1622"/>
        <w:gridCol w:w="1420"/>
      </w:tblGrid>
      <w:tr w:rsidR="00E2697A" w:rsidRPr="00221370" w14:paraId="62060B46" w14:textId="77777777" w:rsidTr="00E269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2E01FC8C" w14:textId="77777777" w:rsidR="00E2697A" w:rsidRPr="00221370" w:rsidRDefault="00E2697A" w:rsidP="005A3308">
            <w:pPr>
              <w:spacing w:after="40" w:line="252" w:lineRule="auto"/>
              <w:rPr>
                <w:rFonts w:asciiTheme="minorHAnsi" w:hAnsiTheme="minorHAnsi" w:cstheme="minorHAnsi"/>
                <w:b w:val="0"/>
                <w:spacing w:val="-6"/>
                <w:sz w:val="16"/>
                <w:szCs w:val="16"/>
                <w:u w:val="single"/>
                <w:lang w:val="en-GB"/>
              </w:rPr>
            </w:pPr>
            <w:r w:rsidRPr="00221370">
              <w:rPr>
                <w:rFonts w:asciiTheme="minorHAnsi" w:hAnsiTheme="minorHAnsi" w:cstheme="minorHAnsi"/>
                <w:b w:val="0"/>
                <w:spacing w:val="-6"/>
                <w:sz w:val="16"/>
                <w:szCs w:val="16"/>
                <w:u w:val="single"/>
                <w:lang w:val="en-GB"/>
              </w:rPr>
              <w:t>Measure</w:t>
            </w:r>
          </w:p>
        </w:tc>
        <w:tc>
          <w:tcPr>
            <w:tcW w:w="1900" w:type="pct"/>
            <w:gridSpan w:val="2"/>
            <w:tcBorders>
              <w:top w:val="single" w:sz="4" w:space="0" w:color="000000" w:themeColor="text1"/>
              <w:bottom w:val="single" w:sz="4" w:space="0" w:color="000000" w:themeColor="text1"/>
            </w:tcBorders>
            <w:shd w:val="clear" w:color="auto" w:fill="auto"/>
          </w:tcPr>
          <w:p w14:paraId="1D4240B5"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u w:val="single"/>
                <w:lang w:val="en-GB"/>
              </w:rPr>
            </w:pPr>
            <w:r w:rsidRPr="00221370">
              <w:rPr>
                <w:rFonts w:asciiTheme="minorHAnsi" w:hAnsiTheme="minorHAnsi" w:cstheme="minorHAnsi"/>
                <w:b w:val="0"/>
                <w:spacing w:val="-6"/>
                <w:sz w:val="16"/>
                <w:szCs w:val="16"/>
                <w:u w:val="single"/>
                <w:lang w:val="en-GB"/>
              </w:rPr>
              <w:t xml:space="preserve">Relevance </w:t>
            </w:r>
          </w:p>
        </w:tc>
        <w:tc>
          <w:tcPr>
            <w:tcW w:w="618" w:type="pct"/>
            <w:vMerge w:val="restart"/>
            <w:shd w:val="clear" w:color="auto" w:fill="auto"/>
          </w:tcPr>
          <w:p w14:paraId="11B91BED"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u w:val="single"/>
                <w:lang w:val="en-GB"/>
              </w:rPr>
            </w:pPr>
            <w:r w:rsidRPr="00221370">
              <w:rPr>
                <w:rFonts w:asciiTheme="minorHAnsi" w:hAnsiTheme="minorHAnsi" w:cstheme="minorHAnsi"/>
                <w:b w:val="0"/>
                <w:spacing w:val="-6"/>
                <w:sz w:val="16"/>
                <w:szCs w:val="16"/>
                <w:u w:val="single"/>
                <w:lang w:val="en-GB"/>
              </w:rPr>
              <w:t>Comprehensiveness (quality rating)</w:t>
            </w:r>
          </w:p>
        </w:tc>
        <w:tc>
          <w:tcPr>
            <w:tcW w:w="1088" w:type="pct"/>
            <w:vMerge w:val="restart"/>
            <w:shd w:val="clear" w:color="auto" w:fill="auto"/>
          </w:tcPr>
          <w:p w14:paraId="0571011C"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u w:val="single"/>
                <w:lang w:val="en-GB"/>
              </w:rPr>
            </w:pPr>
            <w:r w:rsidRPr="00221370">
              <w:rPr>
                <w:rFonts w:asciiTheme="minorHAnsi" w:hAnsiTheme="minorHAnsi" w:cstheme="minorHAnsi"/>
                <w:b w:val="0"/>
                <w:spacing w:val="-6"/>
                <w:sz w:val="16"/>
                <w:szCs w:val="16"/>
                <w:u w:val="single"/>
                <w:lang w:val="en-GB"/>
              </w:rPr>
              <w:t>Comprehensibility (quality rating)</w:t>
            </w:r>
          </w:p>
        </w:tc>
        <w:tc>
          <w:tcPr>
            <w:tcW w:w="1071" w:type="pct"/>
            <w:gridSpan w:val="2"/>
            <w:tcBorders>
              <w:top w:val="single" w:sz="4" w:space="0" w:color="000000" w:themeColor="text1"/>
              <w:bottom w:val="single" w:sz="4" w:space="0" w:color="000000" w:themeColor="text1"/>
            </w:tcBorders>
            <w:shd w:val="clear" w:color="auto" w:fill="auto"/>
          </w:tcPr>
          <w:p w14:paraId="5B443083"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u w:val="single"/>
                <w:lang w:val="en-GB"/>
              </w:rPr>
            </w:pPr>
            <w:r w:rsidRPr="00221370">
              <w:rPr>
                <w:rFonts w:asciiTheme="minorHAnsi" w:hAnsiTheme="minorHAnsi" w:cstheme="minorHAnsi"/>
                <w:b w:val="0"/>
                <w:spacing w:val="-6"/>
                <w:sz w:val="16"/>
                <w:szCs w:val="16"/>
                <w:u w:val="single"/>
                <w:lang w:val="en-GB"/>
              </w:rPr>
              <w:t>Overall validity</w:t>
            </w:r>
          </w:p>
        </w:tc>
      </w:tr>
      <w:tr w:rsidR="00E2697A" w:rsidRPr="00221370" w14:paraId="1E268E93" w14:textId="77777777" w:rsidTr="00E269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3" w:type="pct"/>
            <w:tcBorders>
              <w:bottom w:val="single" w:sz="4" w:space="0" w:color="000000" w:themeColor="text1"/>
            </w:tcBorders>
            <w:shd w:val="clear" w:color="auto" w:fill="auto"/>
          </w:tcPr>
          <w:p w14:paraId="1CEB55AC" w14:textId="77777777" w:rsidR="00E2697A" w:rsidRPr="00221370" w:rsidRDefault="00E2697A" w:rsidP="005A3308">
            <w:pPr>
              <w:spacing w:after="40" w:line="252" w:lineRule="auto"/>
              <w:rPr>
                <w:rFonts w:asciiTheme="minorHAnsi" w:hAnsiTheme="minorHAnsi" w:cstheme="minorHAnsi"/>
                <w:b w:val="0"/>
                <w:spacing w:val="-6"/>
                <w:sz w:val="16"/>
                <w:szCs w:val="16"/>
                <w:u w:val="single"/>
                <w:lang w:val="en-GB"/>
              </w:rPr>
            </w:pPr>
          </w:p>
        </w:tc>
        <w:tc>
          <w:tcPr>
            <w:tcW w:w="923" w:type="pct"/>
            <w:tcBorders>
              <w:top w:val="single" w:sz="4" w:space="0" w:color="000000" w:themeColor="text1"/>
              <w:bottom w:val="single" w:sz="4" w:space="0" w:color="000000" w:themeColor="text1"/>
            </w:tcBorders>
            <w:shd w:val="clear" w:color="auto" w:fill="auto"/>
          </w:tcPr>
          <w:p w14:paraId="0B4267C7"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u w:val="single"/>
                <w:lang w:val="en-GB"/>
              </w:rPr>
            </w:pPr>
            <w:r w:rsidRPr="00221370">
              <w:rPr>
                <w:rFonts w:asciiTheme="minorHAnsi" w:hAnsiTheme="minorHAnsi" w:cstheme="minorHAnsi"/>
                <w:b w:val="0"/>
                <w:spacing w:val="-6"/>
                <w:sz w:val="16"/>
                <w:szCs w:val="16"/>
                <w:u w:val="single"/>
                <w:lang w:val="en-GB"/>
              </w:rPr>
              <w:t>Older adults (quality rating)</w:t>
            </w:r>
          </w:p>
        </w:tc>
        <w:tc>
          <w:tcPr>
            <w:tcW w:w="977" w:type="pct"/>
            <w:tcBorders>
              <w:top w:val="single" w:sz="4" w:space="0" w:color="000000" w:themeColor="text1"/>
              <w:bottom w:val="single" w:sz="4" w:space="0" w:color="000000" w:themeColor="text1"/>
            </w:tcBorders>
            <w:shd w:val="clear" w:color="auto" w:fill="auto"/>
          </w:tcPr>
          <w:p w14:paraId="0D93EAED"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u w:val="single"/>
                <w:lang w:val="en-GB"/>
              </w:rPr>
            </w:pPr>
            <w:r w:rsidRPr="00221370">
              <w:rPr>
                <w:rFonts w:asciiTheme="minorHAnsi" w:hAnsiTheme="minorHAnsi" w:cstheme="minorHAnsi"/>
                <w:b w:val="0"/>
                <w:spacing w:val="-6"/>
                <w:sz w:val="16"/>
                <w:szCs w:val="16"/>
                <w:u w:val="single"/>
                <w:lang w:val="en-GB"/>
              </w:rPr>
              <w:t>Dementia &amp; MCI (quality rating)</w:t>
            </w:r>
          </w:p>
        </w:tc>
        <w:tc>
          <w:tcPr>
            <w:tcW w:w="618" w:type="pct"/>
            <w:vMerge/>
            <w:tcBorders>
              <w:bottom w:val="single" w:sz="4" w:space="0" w:color="000000" w:themeColor="text1"/>
            </w:tcBorders>
            <w:shd w:val="clear" w:color="auto" w:fill="auto"/>
          </w:tcPr>
          <w:p w14:paraId="7EA85152"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u w:val="single"/>
                <w:lang w:val="en-GB"/>
              </w:rPr>
            </w:pPr>
          </w:p>
        </w:tc>
        <w:tc>
          <w:tcPr>
            <w:tcW w:w="1088" w:type="pct"/>
            <w:vMerge/>
            <w:tcBorders>
              <w:bottom w:val="single" w:sz="4" w:space="0" w:color="000000" w:themeColor="text1"/>
            </w:tcBorders>
            <w:shd w:val="clear" w:color="auto" w:fill="auto"/>
          </w:tcPr>
          <w:p w14:paraId="1A44C515"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u w:val="single"/>
                <w:lang w:val="en-GB"/>
              </w:rPr>
            </w:pPr>
          </w:p>
        </w:tc>
        <w:tc>
          <w:tcPr>
            <w:tcW w:w="571" w:type="pct"/>
            <w:tcBorders>
              <w:top w:val="single" w:sz="4" w:space="0" w:color="000000" w:themeColor="text1"/>
              <w:bottom w:val="single" w:sz="4" w:space="0" w:color="000000" w:themeColor="text1"/>
            </w:tcBorders>
            <w:shd w:val="clear" w:color="auto" w:fill="auto"/>
          </w:tcPr>
          <w:p w14:paraId="5B4967B5"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u w:val="single"/>
                <w:lang w:val="en-GB"/>
              </w:rPr>
            </w:pPr>
            <w:r w:rsidRPr="00221370">
              <w:rPr>
                <w:rFonts w:asciiTheme="minorHAnsi" w:hAnsiTheme="minorHAnsi" w:cstheme="minorHAnsi"/>
                <w:b w:val="0"/>
                <w:spacing w:val="-6"/>
                <w:sz w:val="16"/>
                <w:szCs w:val="16"/>
                <w:u w:val="single"/>
                <w:lang w:val="en-GB"/>
              </w:rPr>
              <w:t xml:space="preserve">Older adults </w:t>
            </w:r>
          </w:p>
        </w:tc>
        <w:tc>
          <w:tcPr>
            <w:tcW w:w="500" w:type="pct"/>
            <w:tcBorders>
              <w:top w:val="single" w:sz="4" w:space="0" w:color="000000" w:themeColor="text1"/>
              <w:bottom w:val="single" w:sz="4" w:space="0" w:color="000000" w:themeColor="text1"/>
            </w:tcBorders>
            <w:shd w:val="clear" w:color="auto" w:fill="auto"/>
          </w:tcPr>
          <w:p w14:paraId="2A1C639F" w14:textId="77777777" w:rsidR="00E2697A" w:rsidRPr="00221370" w:rsidRDefault="00E2697A" w:rsidP="005A3308">
            <w:pPr>
              <w:spacing w:after="4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pacing w:val="-6"/>
                <w:sz w:val="16"/>
                <w:szCs w:val="16"/>
                <w:u w:val="single"/>
                <w:lang w:val="en-GB"/>
              </w:rPr>
            </w:pPr>
            <w:r w:rsidRPr="00221370">
              <w:rPr>
                <w:rFonts w:asciiTheme="minorHAnsi" w:hAnsiTheme="minorHAnsi" w:cstheme="minorHAnsi"/>
                <w:b w:val="0"/>
                <w:spacing w:val="-6"/>
                <w:sz w:val="16"/>
                <w:szCs w:val="16"/>
                <w:u w:val="single"/>
                <w:lang w:val="en-GB"/>
              </w:rPr>
              <w:t xml:space="preserve">Dementia &amp; MCI </w:t>
            </w:r>
          </w:p>
        </w:tc>
      </w:tr>
      <w:tr w:rsidR="00E2697A" w:rsidRPr="00221370" w14:paraId="68AFB9FE"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000000" w:themeColor="text1"/>
            </w:tcBorders>
            <w:shd w:val="clear" w:color="auto" w:fill="auto"/>
          </w:tcPr>
          <w:p w14:paraId="48385FA4"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 xml:space="preserve">AD-RD </w:t>
            </w:r>
          </w:p>
          <w:p w14:paraId="35B9DFEF"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p>
        </w:tc>
        <w:tc>
          <w:tcPr>
            <w:tcW w:w="923" w:type="pct"/>
            <w:tcBorders>
              <w:top w:val="single" w:sz="4" w:space="0" w:color="000000" w:themeColor="text1"/>
            </w:tcBorders>
            <w:shd w:val="clear" w:color="auto" w:fill="auto"/>
          </w:tcPr>
          <w:p w14:paraId="36D0A6FF"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Unable to obtain the full list of items and instructions.</w:t>
            </w:r>
          </w:p>
        </w:tc>
        <w:tc>
          <w:tcPr>
            <w:tcW w:w="977" w:type="pct"/>
            <w:tcBorders>
              <w:top w:val="single" w:sz="4" w:space="0" w:color="000000" w:themeColor="text1"/>
            </w:tcBorders>
            <w:shd w:val="clear" w:color="auto" w:fill="auto"/>
          </w:tcPr>
          <w:p w14:paraId="7DA34FF0"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18" w:type="pct"/>
            <w:tcBorders>
              <w:top w:val="single" w:sz="4" w:space="0" w:color="000000" w:themeColor="text1"/>
            </w:tcBorders>
            <w:shd w:val="clear" w:color="auto" w:fill="auto"/>
          </w:tcPr>
          <w:p w14:paraId="7D3E9914"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1088" w:type="pct"/>
            <w:tcBorders>
              <w:top w:val="single" w:sz="4" w:space="0" w:color="000000" w:themeColor="text1"/>
            </w:tcBorders>
            <w:shd w:val="clear" w:color="auto" w:fill="auto"/>
          </w:tcPr>
          <w:p w14:paraId="65838DDF"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571" w:type="pct"/>
            <w:tcBorders>
              <w:top w:val="single" w:sz="4" w:space="0" w:color="000000" w:themeColor="text1"/>
            </w:tcBorders>
            <w:shd w:val="clear" w:color="auto" w:fill="auto"/>
          </w:tcPr>
          <w:p w14:paraId="02E69CBA"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500" w:type="pct"/>
            <w:tcBorders>
              <w:top w:val="single" w:sz="4" w:space="0" w:color="000000" w:themeColor="text1"/>
            </w:tcBorders>
            <w:shd w:val="clear" w:color="auto" w:fill="auto"/>
          </w:tcPr>
          <w:p w14:paraId="64173095"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r>
      <w:tr w:rsidR="00E2697A" w:rsidRPr="00221370" w14:paraId="2ACFA543" w14:textId="77777777" w:rsidTr="00E2697A">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387F2B67"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AES</w:t>
            </w:r>
          </w:p>
        </w:tc>
        <w:tc>
          <w:tcPr>
            <w:tcW w:w="923" w:type="pct"/>
            <w:shd w:val="clear" w:color="auto" w:fill="auto"/>
          </w:tcPr>
          <w:p w14:paraId="01B0D800"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94% relevant to apathy. 100% relevant to older adults. 94% relevant to research context. Response options appropriate. Suggested recall period too long, but personalised recall period also possible. (1+).</w:t>
            </w:r>
          </w:p>
        </w:tc>
        <w:tc>
          <w:tcPr>
            <w:tcW w:w="977" w:type="pct"/>
            <w:shd w:val="clear" w:color="auto" w:fill="auto"/>
          </w:tcPr>
          <w:p w14:paraId="785B39B6"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AES-I &amp; AES-S: 94% relevant to apathy. 100% relevant to people with dementia. 94% relevant to research context. Response options appropriate. Suggested recall period too long, but personalised recall period also possible. (1+). </w:t>
            </w:r>
          </w:p>
          <w:p w14:paraId="5EC1E06C"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AES-C: 94% relevant to apathy. 78% relevant to people with dementia, as some items based on where some items are rated based on patient free-recall. 94% relevant to research context. Response options appropriate. Suggested recall period too long, but personalised recall period also possible. (1+/- ).</w:t>
            </w:r>
          </w:p>
        </w:tc>
        <w:tc>
          <w:tcPr>
            <w:tcW w:w="618" w:type="pct"/>
            <w:shd w:val="clear" w:color="auto" w:fill="auto"/>
          </w:tcPr>
          <w:p w14:paraId="4ECB6FF7"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3 domains of apathy included. (1+).</w:t>
            </w:r>
          </w:p>
        </w:tc>
        <w:tc>
          <w:tcPr>
            <w:tcW w:w="1088" w:type="pct"/>
            <w:shd w:val="clear" w:color="auto" w:fill="auto"/>
          </w:tcPr>
          <w:p w14:paraId="6D9343AC"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AES-I &amp; AES-S: 94% appropriately worded. 72% match response options. (1+/-).</w:t>
            </w:r>
          </w:p>
          <w:p w14:paraId="459821BC"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AES-C: has additional guidance around this so AES-C response options deemed appropriate. (1+).</w:t>
            </w:r>
          </w:p>
        </w:tc>
        <w:tc>
          <w:tcPr>
            <w:tcW w:w="571" w:type="pct"/>
            <w:shd w:val="clear" w:color="auto" w:fill="auto"/>
          </w:tcPr>
          <w:p w14:paraId="7852F3B3"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Sufficient</w:t>
            </w:r>
          </w:p>
          <w:p w14:paraId="215C0208"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(AES-I &amp; AES-S: 2+, 1+/-; </w:t>
            </w:r>
          </w:p>
          <w:p w14:paraId="61C6A4E0"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AES-C: 3+)</w:t>
            </w:r>
          </w:p>
        </w:tc>
        <w:tc>
          <w:tcPr>
            <w:tcW w:w="500" w:type="pct"/>
            <w:shd w:val="clear" w:color="auto" w:fill="auto"/>
          </w:tcPr>
          <w:p w14:paraId="1CB01984"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Sufficient (2+, 1+/-)</w:t>
            </w:r>
          </w:p>
        </w:tc>
      </w:tr>
      <w:tr w:rsidR="00E2697A" w:rsidRPr="00221370" w14:paraId="32004696"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7B03B9AD"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AI</w:t>
            </w:r>
          </w:p>
        </w:tc>
        <w:tc>
          <w:tcPr>
            <w:tcW w:w="923" w:type="pct"/>
            <w:shd w:val="clear" w:color="auto" w:fill="auto"/>
          </w:tcPr>
          <w:p w14:paraId="58F726D8"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100% items relevant to apathy, older adults and the research context. Response options appropriate for AI-C and AI-I, but not for AI-S. Recall period referencing onset of disease not appropriate for older adults, but personalised recall period possible. </w:t>
            </w:r>
          </w:p>
          <w:p w14:paraId="1C9A1632"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(Using the given recall period: 1+/-. Using the personalised recall period: 1+.)</w:t>
            </w:r>
          </w:p>
        </w:tc>
        <w:tc>
          <w:tcPr>
            <w:tcW w:w="977" w:type="pct"/>
            <w:shd w:val="clear" w:color="auto" w:fill="auto"/>
          </w:tcPr>
          <w:p w14:paraId="5E523AF4"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100% items relevant to apathy, people with dementia and the research context. Response options appropriate for AI-C and AI-I, but not for AI-S. Recall period of since onset of disease too long for people with dementia, but personalised recall period possible. </w:t>
            </w:r>
          </w:p>
          <w:p w14:paraId="13AC84BA"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C000"/>
                <w:spacing w:val="-6"/>
                <w:sz w:val="16"/>
                <w:szCs w:val="16"/>
                <w:lang w:val="en-GB"/>
              </w:rPr>
            </w:pPr>
            <w:r w:rsidRPr="00221370">
              <w:rPr>
                <w:rFonts w:asciiTheme="minorHAnsi" w:hAnsiTheme="minorHAnsi" w:cstheme="minorHAnsi"/>
                <w:spacing w:val="-6"/>
                <w:sz w:val="16"/>
                <w:szCs w:val="16"/>
                <w:lang w:val="en-GB"/>
              </w:rPr>
              <w:t>(Using the given recall period: 1+/-. Using the personalised recall period: 1+.)</w:t>
            </w:r>
          </w:p>
        </w:tc>
        <w:tc>
          <w:tcPr>
            <w:tcW w:w="618" w:type="pct"/>
            <w:shd w:val="clear" w:color="auto" w:fill="auto"/>
          </w:tcPr>
          <w:p w14:paraId="5C6C7E21"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3 domains of apathy included. (1+).</w:t>
            </w:r>
          </w:p>
        </w:tc>
        <w:tc>
          <w:tcPr>
            <w:tcW w:w="1088" w:type="pct"/>
            <w:shd w:val="clear" w:color="auto" w:fill="auto"/>
          </w:tcPr>
          <w:p w14:paraId="492F986C"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0% of items appropriately worded. (1-)</w:t>
            </w:r>
          </w:p>
        </w:tc>
        <w:tc>
          <w:tcPr>
            <w:tcW w:w="571" w:type="pct"/>
            <w:shd w:val="clear" w:color="auto" w:fill="auto"/>
          </w:tcPr>
          <w:p w14:paraId="41F7384F" w14:textId="30395FA3" w:rsidR="00E2697A" w:rsidRPr="00221370" w:rsidRDefault="00431787"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Pr>
                <w:rFonts w:asciiTheme="minorHAnsi" w:hAnsiTheme="minorHAnsi" w:cstheme="minorHAnsi"/>
                <w:spacing w:val="-6"/>
                <w:sz w:val="16"/>
                <w:szCs w:val="16"/>
                <w:lang w:val="en-GB"/>
              </w:rPr>
              <w:t>Inconsistent</w:t>
            </w:r>
            <w:r w:rsidR="00E2697A" w:rsidRPr="00221370">
              <w:rPr>
                <w:rFonts w:asciiTheme="minorHAnsi" w:hAnsiTheme="minorHAnsi" w:cstheme="minorHAnsi"/>
                <w:spacing w:val="-6"/>
                <w:sz w:val="16"/>
                <w:szCs w:val="16"/>
                <w:lang w:val="en-GB"/>
              </w:rPr>
              <w:t xml:space="preserve"> (Given recall period: 1+, 1-, 1+/-; Personalised recall period: 2+, 1-)</w:t>
            </w:r>
          </w:p>
        </w:tc>
        <w:tc>
          <w:tcPr>
            <w:tcW w:w="500" w:type="pct"/>
            <w:shd w:val="clear" w:color="auto" w:fill="auto"/>
          </w:tcPr>
          <w:p w14:paraId="4437F6B5" w14:textId="2416BFF1" w:rsidR="00E2697A" w:rsidRPr="00221370" w:rsidRDefault="00431787"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Pr>
                <w:rFonts w:asciiTheme="minorHAnsi" w:hAnsiTheme="minorHAnsi" w:cstheme="minorHAnsi"/>
                <w:spacing w:val="-6"/>
                <w:sz w:val="16"/>
                <w:szCs w:val="16"/>
                <w:lang w:val="en-GB"/>
              </w:rPr>
              <w:t>Inconsistent</w:t>
            </w:r>
            <w:r w:rsidR="00E2697A" w:rsidRPr="00221370">
              <w:rPr>
                <w:rFonts w:asciiTheme="minorHAnsi" w:hAnsiTheme="minorHAnsi" w:cstheme="minorHAnsi"/>
                <w:spacing w:val="-6"/>
                <w:sz w:val="16"/>
                <w:szCs w:val="16"/>
                <w:lang w:val="en-GB"/>
              </w:rPr>
              <w:t xml:space="preserve"> (Given recall period: 1+, 1-, 1+/-; Personalised recall period: 2+, 1-)</w:t>
            </w:r>
          </w:p>
        </w:tc>
      </w:tr>
      <w:tr w:rsidR="00E2697A" w:rsidRPr="00221370" w14:paraId="6BA256E9" w14:textId="77777777" w:rsidTr="00E2697A">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4FA0B13F"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AMI</w:t>
            </w:r>
          </w:p>
        </w:tc>
        <w:tc>
          <w:tcPr>
            <w:tcW w:w="923" w:type="pct"/>
            <w:shd w:val="clear" w:color="auto" w:fill="auto"/>
          </w:tcPr>
          <w:p w14:paraId="62BCA609"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78% relevant to apathy. 100% relevant to older adults. 100% relevant to research context. Response options and recall period appropriate. (1+/-).</w:t>
            </w:r>
          </w:p>
        </w:tc>
        <w:tc>
          <w:tcPr>
            <w:tcW w:w="977" w:type="pct"/>
            <w:shd w:val="clear" w:color="auto" w:fill="auto"/>
          </w:tcPr>
          <w:p w14:paraId="7A3A938A"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78% relevant to apathy and to older adults. 100% relevant to research context. Response options and recall period appropriate. (1+/-).</w:t>
            </w:r>
          </w:p>
        </w:tc>
        <w:tc>
          <w:tcPr>
            <w:tcW w:w="618" w:type="pct"/>
            <w:shd w:val="clear" w:color="auto" w:fill="auto"/>
          </w:tcPr>
          <w:p w14:paraId="343B0108"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3 domains of apathy included. (1+).</w:t>
            </w:r>
          </w:p>
        </w:tc>
        <w:tc>
          <w:tcPr>
            <w:tcW w:w="1088" w:type="pct"/>
            <w:shd w:val="clear" w:color="auto" w:fill="auto"/>
          </w:tcPr>
          <w:p w14:paraId="56A358F6"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100% of items appropriately worded. 100% match response options. (1+).</w:t>
            </w:r>
          </w:p>
        </w:tc>
        <w:tc>
          <w:tcPr>
            <w:tcW w:w="571" w:type="pct"/>
            <w:shd w:val="clear" w:color="auto" w:fill="auto"/>
          </w:tcPr>
          <w:p w14:paraId="5398B307"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Sufficient (2+, 1+/-)</w:t>
            </w:r>
          </w:p>
        </w:tc>
        <w:tc>
          <w:tcPr>
            <w:tcW w:w="500" w:type="pct"/>
            <w:shd w:val="clear" w:color="auto" w:fill="auto"/>
          </w:tcPr>
          <w:p w14:paraId="2418EF55"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Sufficient (2+, 1+/-)</w:t>
            </w:r>
          </w:p>
        </w:tc>
      </w:tr>
      <w:tr w:rsidR="00E2697A" w:rsidRPr="00221370" w14:paraId="4959F20B"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4DED09FA"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AS</w:t>
            </w:r>
          </w:p>
        </w:tc>
        <w:tc>
          <w:tcPr>
            <w:tcW w:w="923" w:type="pct"/>
            <w:shd w:val="clear" w:color="auto" w:fill="auto"/>
          </w:tcPr>
          <w:p w14:paraId="19A493DD"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93% relevant to apathy. 93% relevant to older adults.100% relevant to research context. Response options appropriate. Recall period too long. (1+).</w:t>
            </w:r>
          </w:p>
        </w:tc>
        <w:tc>
          <w:tcPr>
            <w:tcW w:w="977" w:type="pct"/>
            <w:shd w:val="clear" w:color="auto" w:fill="auto"/>
          </w:tcPr>
          <w:p w14:paraId="59C9492B"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93% relevant to apathy. 100% relevant to people with dementia and the research context. Response options appropriate. Recall period too long. (1+)</w:t>
            </w:r>
          </w:p>
        </w:tc>
        <w:tc>
          <w:tcPr>
            <w:tcW w:w="618" w:type="pct"/>
            <w:shd w:val="clear" w:color="auto" w:fill="auto"/>
          </w:tcPr>
          <w:p w14:paraId="1A08E631"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3 domains of apathy included. (1+).</w:t>
            </w:r>
          </w:p>
        </w:tc>
        <w:tc>
          <w:tcPr>
            <w:tcW w:w="1088" w:type="pct"/>
            <w:shd w:val="clear" w:color="auto" w:fill="auto"/>
          </w:tcPr>
          <w:p w14:paraId="6273AB08"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93% of items appropriately worded. 57% match response options (1+/-)</w:t>
            </w:r>
          </w:p>
        </w:tc>
        <w:tc>
          <w:tcPr>
            <w:tcW w:w="571" w:type="pct"/>
            <w:shd w:val="clear" w:color="auto" w:fill="auto"/>
          </w:tcPr>
          <w:p w14:paraId="0A754BD1"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Sufficient (2+, 1+/-)</w:t>
            </w:r>
          </w:p>
        </w:tc>
        <w:tc>
          <w:tcPr>
            <w:tcW w:w="500" w:type="pct"/>
            <w:shd w:val="clear" w:color="auto" w:fill="auto"/>
          </w:tcPr>
          <w:p w14:paraId="50EA58B5"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Sufficient (2+, 1+/-)</w:t>
            </w:r>
          </w:p>
        </w:tc>
      </w:tr>
      <w:tr w:rsidR="00E2697A" w:rsidRPr="00221370" w14:paraId="6B7957F4" w14:textId="77777777" w:rsidTr="00E2697A">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1AA7651E"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BMDS</w:t>
            </w:r>
          </w:p>
        </w:tc>
        <w:tc>
          <w:tcPr>
            <w:tcW w:w="923" w:type="pct"/>
            <w:shd w:val="clear" w:color="auto" w:fill="auto"/>
          </w:tcPr>
          <w:p w14:paraId="22DEF090"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55% relevant to apathy. 100% relevant to older adults and the research context. Response options appropriate. Recall period uncertain. (1+/-).</w:t>
            </w:r>
          </w:p>
        </w:tc>
        <w:tc>
          <w:tcPr>
            <w:tcW w:w="977" w:type="pct"/>
            <w:shd w:val="clear" w:color="auto" w:fill="auto"/>
          </w:tcPr>
          <w:p w14:paraId="5DBF94C9"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55% relevant to apathy. 100% relevant to people with dementia and the research context. Response options appropriate. Recall period uncertain. (1+/-).</w:t>
            </w:r>
          </w:p>
        </w:tc>
        <w:tc>
          <w:tcPr>
            <w:tcW w:w="618" w:type="pct"/>
            <w:shd w:val="clear" w:color="auto" w:fill="auto"/>
          </w:tcPr>
          <w:p w14:paraId="19BBC002"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Emotional dimension missing. (1-).</w:t>
            </w:r>
          </w:p>
        </w:tc>
        <w:tc>
          <w:tcPr>
            <w:tcW w:w="1088" w:type="pct"/>
            <w:shd w:val="clear" w:color="auto" w:fill="auto"/>
          </w:tcPr>
          <w:p w14:paraId="52C1D029"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100% of items appropriately worded, but combination with response options produces double negatives. (1+/-).</w:t>
            </w:r>
          </w:p>
        </w:tc>
        <w:tc>
          <w:tcPr>
            <w:tcW w:w="571" w:type="pct"/>
            <w:shd w:val="clear" w:color="auto" w:fill="auto"/>
          </w:tcPr>
          <w:p w14:paraId="705BA103" w14:textId="17CE3E38" w:rsidR="00E2697A" w:rsidRPr="00221370" w:rsidRDefault="00431787"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Pr>
                <w:rFonts w:asciiTheme="minorHAnsi" w:hAnsiTheme="minorHAnsi" w:cstheme="minorHAnsi"/>
                <w:spacing w:val="-6"/>
                <w:sz w:val="16"/>
                <w:szCs w:val="16"/>
                <w:lang w:val="en-GB"/>
              </w:rPr>
              <w:t>Inconsistent</w:t>
            </w:r>
            <w:r w:rsidR="00E2697A" w:rsidRPr="00221370">
              <w:rPr>
                <w:rFonts w:asciiTheme="minorHAnsi" w:hAnsiTheme="minorHAnsi" w:cstheme="minorHAnsi"/>
                <w:spacing w:val="-6"/>
                <w:sz w:val="16"/>
                <w:szCs w:val="16"/>
                <w:lang w:val="en-GB"/>
              </w:rPr>
              <w:t xml:space="preserve"> (1-, 2+/-)</w:t>
            </w:r>
          </w:p>
        </w:tc>
        <w:tc>
          <w:tcPr>
            <w:tcW w:w="500" w:type="pct"/>
            <w:shd w:val="clear" w:color="auto" w:fill="auto"/>
          </w:tcPr>
          <w:p w14:paraId="063CF46B" w14:textId="5E35B0A0" w:rsidR="00E2697A" w:rsidRPr="00221370" w:rsidRDefault="00431787"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Pr>
                <w:rFonts w:asciiTheme="minorHAnsi" w:hAnsiTheme="minorHAnsi" w:cstheme="minorHAnsi"/>
                <w:spacing w:val="-6"/>
                <w:sz w:val="16"/>
                <w:szCs w:val="16"/>
                <w:lang w:val="en-GB"/>
              </w:rPr>
              <w:t>Inconsistent</w:t>
            </w:r>
            <w:r w:rsidR="00E2697A" w:rsidRPr="00221370">
              <w:rPr>
                <w:rFonts w:asciiTheme="minorHAnsi" w:hAnsiTheme="minorHAnsi" w:cstheme="minorHAnsi"/>
                <w:spacing w:val="-6"/>
                <w:sz w:val="16"/>
                <w:szCs w:val="16"/>
                <w:lang w:val="en-GB"/>
              </w:rPr>
              <w:t xml:space="preserve"> (1-, 2+/-)</w:t>
            </w:r>
          </w:p>
        </w:tc>
      </w:tr>
      <w:tr w:rsidR="00E2697A" w:rsidRPr="00221370" w14:paraId="02244B4C"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2930167D"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BSSD</w:t>
            </w:r>
          </w:p>
        </w:tc>
        <w:tc>
          <w:tcPr>
            <w:tcW w:w="923" w:type="pct"/>
            <w:shd w:val="clear" w:color="auto" w:fill="auto"/>
          </w:tcPr>
          <w:p w14:paraId="34DB9426"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71% relevant to apathy. 100% relevant to older adults and research context. 14% response options appropriate. Recall period appropriate. (1+/-)</w:t>
            </w:r>
          </w:p>
        </w:tc>
        <w:tc>
          <w:tcPr>
            <w:tcW w:w="977" w:type="pct"/>
            <w:shd w:val="clear" w:color="auto" w:fill="auto"/>
          </w:tcPr>
          <w:p w14:paraId="66CF4E5E"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71% relevant to apathy. 100% relevant to people with dementia and research context. 14% response options appropriate. Recall period appropriate. (1+/-)</w:t>
            </w:r>
          </w:p>
        </w:tc>
        <w:tc>
          <w:tcPr>
            <w:tcW w:w="618" w:type="pct"/>
            <w:shd w:val="clear" w:color="auto" w:fill="auto"/>
          </w:tcPr>
          <w:p w14:paraId="39FE60D0"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3 domains of apathy included. (1+).</w:t>
            </w:r>
          </w:p>
        </w:tc>
        <w:tc>
          <w:tcPr>
            <w:tcW w:w="1088" w:type="pct"/>
            <w:shd w:val="clear" w:color="auto" w:fill="auto"/>
          </w:tcPr>
          <w:p w14:paraId="6ED4DE48"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86% of items (questions directed at informants) appropriately worded. 100% match response options. (1+).</w:t>
            </w:r>
          </w:p>
        </w:tc>
        <w:tc>
          <w:tcPr>
            <w:tcW w:w="571" w:type="pct"/>
            <w:shd w:val="clear" w:color="auto" w:fill="auto"/>
          </w:tcPr>
          <w:p w14:paraId="77605E5F"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Sufficient (2+, 1+/-)</w:t>
            </w:r>
          </w:p>
        </w:tc>
        <w:tc>
          <w:tcPr>
            <w:tcW w:w="500" w:type="pct"/>
            <w:shd w:val="clear" w:color="auto" w:fill="auto"/>
          </w:tcPr>
          <w:p w14:paraId="47116A35"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Sufficient (2+, 1+/-)</w:t>
            </w:r>
          </w:p>
        </w:tc>
      </w:tr>
      <w:tr w:rsidR="00E2697A" w:rsidRPr="00221370" w14:paraId="2DD3E8E3" w14:textId="77777777" w:rsidTr="00E2697A">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4569667F"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DAIR</w:t>
            </w:r>
          </w:p>
        </w:tc>
        <w:tc>
          <w:tcPr>
            <w:tcW w:w="923" w:type="pct"/>
            <w:shd w:val="clear" w:color="auto" w:fill="auto"/>
          </w:tcPr>
          <w:p w14:paraId="778DDF57"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94% items relevant to apathy. 0% relevant for healthy older adults due to mandatory follow-up question relating to “illness”. Response options appropriate. Recall period too long. (1+/-).</w:t>
            </w:r>
          </w:p>
        </w:tc>
        <w:tc>
          <w:tcPr>
            <w:tcW w:w="977" w:type="pct"/>
            <w:shd w:val="clear" w:color="auto" w:fill="auto"/>
          </w:tcPr>
          <w:p w14:paraId="18BE0F35"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94% items relevant to apathy. 100% relevant for people with dementia. Response options appropriate. Recall period too long. (1+).</w:t>
            </w:r>
          </w:p>
        </w:tc>
        <w:tc>
          <w:tcPr>
            <w:tcW w:w="618" w:type="pct"/>
            <w:shd w:val="clear" w:color="auto" w:fill="auto"/>
          </w:tcPr>
          <w:p w14:paraId="4E5A2ECF"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3 domains of apathy included. (1+).</w:t>
            </w:r>
          </w:p>
        </w:tc>
        <w:tc>
          <w:tcPr>
            <w:tcW w:w="1088" w:type="pct"/>
            <w:shd w:val="clear" w:color="auto" w:fill="auto"/>
          </w:tcPr>
          <w:p w14:paraId="74C28AC5"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100% items appropriately worded. 81% match the response options. (1+/-).</w:t>
            </w:r>
          </w:p>
        </w:tc>
        <w:tc>
          <w:tcPr>
            <w:tcW w:w="571" w:type="pct"/>
            <w:shd w:val="clear" w:color="auto" w:fill="auto"/>
          </w:tcPr>
          <w:p w14:paraId="6652A405" w14:textId="4CC5D280" w:rsidR="00E2697A" w:rsidRPr="00221370" w:rsidRDefault="00431787"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Pr>
                <w:rFonts w:asciiTheme="minorHAnsi" w:hAnsiTheme="minorHAnsi" w:cstheme="minorHAnsi"/>
                <w:spacing w:val="-6"/>
                <w:sz w:val="16"/>
                <w:szCs w:val="16"/>
                <w:lang w:val="en-GB"/>
              </w:rPr>
              <w:t>Inconsistent</w:t>
            </w:r>
            <w:r w:rsidR="00E2697A" w:rsidRPr="00221370">
              <w:rPr>
                <w:rFonts w:asciiTheme="minorHAnsi" w:hAnsiTheme="minorHAnsi" w:cstheme="minorHAnsi"/>
                <w:spacing w:val="-6"/>
                <w:sz w:val="16"/>
                <w:szCs w:val="16"/>
                <w:lang w:val="en-GB"/>
              </w:rPr>
              <w:t xml:space="preserve"> (1+, 2+/-).</w:t>
            </w:r>
          </w:p>
        </w:tc>
        <w:tc>
          <w:tcPr>
            <w:tcW w:w="500" w:type="pct"/>
            <w:shd w:val="clear" w:color="auto" w:fill="auto"/>
          </w:tcPr>
          <w:p w14:paraId="0B6B48C8"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Sufficient (2+, 1+/-).</w:t>
            </w:r>
          </w:p>
        </w:tc>
      </w:tr>
      <w:tr w:rsidR="00E2697A" w:rsidRPr="00221370" w14:paraId="2BB1F734"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359A2A33"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DAS</w:t>
            </w:r>
          </w:p>
        </w:tc>
        <w:tc>
          <w:tcPr>
            <w:tcW w:w="923" w:type="pct"/>
            <w:shd w:val="clear" w:color="auto" w:fill="auto"/>
          </w:tcPr>
          <w:p w14:paraId="7651C948"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DAS: 79% items relevant to apathy. </w:t>
            </w:r>
          </w:p>
          <w:p w14:paraId="3AA3B86E"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bDAS: 67% items relevant to apathy</w:t>
            </w:r>
          </w:p>
          <w:p w14:paraId="35E735BE"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Both versions: 100% relevant to older adults. Response options appropriate. Recall period too long. (1+/-).</w:t>
            </w:r>
          </w:p>
        </w:tc>
        <w:tc>
          <w:tcPr>
            <w:tcW w:w="977" w:type="pct"/>
            <w:shd w:val="clear" w:color="auto" w:fill="auto"/>
          </w:tcPr>
          <w:p w14:paraId="02059571"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DAS: 79% items relevant to apathy. </w:t>
            </w:r>
          </w:p>
          <w:p w14:paraId="2B42B43E"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bDAS: 67% items relevant to apathy</w:t>
            </w:r>
          </w:p>
          <w:p w14:paraId="39097E1A"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Both versions: 100% relevant to people with dementia. Response options appropriate. Recall period too long. (1+/-).</w:t>
            </w:r>
          </w:p>
        </w:tc>
        <w:tc>
          <w:tcPr>
            <w:tcW w:w="618" w:type="pct"/>
            <w:shd w:val="clear" w:color="auto" w:fill="auto"/>
          </w:tcPr>
          <w:p w14:paraId="3C37722E"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3 domains of apathy included. (1+).</w:t>
            </w:r>
          </w:p>
        </w:tc>
        <w:tc>
          <w:tcPr>
            <w:tcW w:w="1088" w:type="pct"/>
            <w:shd w:val="clear" w:color="auto" w:fill="auto"/>
          </w:tcPr>
          <w:p w14:paraId="3624142C"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100% of items appropriately worded. 100% match response options. (1+).</w:t>
            </w:r>
          </w:p>
        </w:tc>
        <w:tc>
          <w:tcPr>
            <w:tcW w:w="571" w:type="pct"/>
            <w:shd w:val="clear" w:color="auto" w:fill="auto"/>
          </w:tcPr>
          <w:p w14:paraId="21269E13"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Sufficient (2+, 1+/-).</w:t>
            </w:r>
          </w:p>
        </w:tc>
        <w:tc>
          <w:tcPr>
            <w:tcW w:w="500" w:type="pct"/>
            <w:shd w:val="clear" w:color="auto" w:fill="auto"/>
          </w:tcPr>
          <w:p w14:paraId="618AFA52"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Sufficient (2+, 1+/-).</w:t>
            </w:r>
          </w:p>
        </w:tc>
      </w:tr>
      <w:tr w:rsidR="00E2697A" w:rsidRPr="00221370" w14:paraId="0D979C6C" w14:textId="77777777" w:rsidTr="00E2697A">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65655071"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DEX</w:t>
            </w:r>
          </w:p>
          <w:p w14:paraId="7ACBF4FC"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p>
        </w:tc>
        <w:tc>
          <w:tcPr>
            <w:tcW w:w="923" w:type="pct"/>
            <w:shd w:val="clear" w:color="auto" w:fill="auto"/>
          </w:tcPr>
          <w:p w14:paraId="7D826400"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63% items relevant to apathy. 100% relevant to older adults and research context. Complete response options not available. Recall period appropriate. (1+/-).*</w:t>
            </w:r>
          </w:p>
        </w:tc>
        <w:tc>
          <w:tcPr>
            <w:tcW w:w="977" w:type="pct"/>
            <w:shd w:val="clear" w:color="auto" w:fill="auto"/>
          </w:tcPr>
          <w:p w14:paraId="0E4348F7"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63% items relevant to apathy. 100% relevant to people with dementia and research context. Complete response options not available. Recall period appropriate. (1+/-).*</w:t>
            </w:r>
          </w:p>
        </w:tc>
        <w:tc>
          <w:tcPr>
            <w:tcW w:w="618" w:type="pct"/>
            <w:shd w:val="clear" w:color="auto" w:fill="auto"/>
          </w:tcPr>
          <w:p w14:paraId="4652F409"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3 domains of apathy included. (1+).*</w:t>
            </w:r>
          </w:p>
        </w:tc>
        <w:tc>
          <w:tcPr>
            <w:tcW w:w="1088" w:type="pct"/>
            <w:shd w:val="clear" w:color="auto" w:fill="auto"/>
          </w:tcPr>
          <w:p w14:paraId="7768E1F8"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Full wording not available, but 75% of items appear appropriately worded. Complete response options not known. (1?). </w:t>
            </w:r>
          </w:p>
        </w:tc>
        <w:tc>
          <w:tcPr>
            <w:tcW w:w="571" w:type="pct"/>
            <w:shd w:val="clear" w:color="auto" w:fill="auto"/>
          </w:tcPr>
          <w:p w14:paraId="0DB1EC18" w14:textId="5C295350" w:rsidR="00E2697A" w:rsidRPr="00221370" w:rsidRDefault="00431787"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Pr>
                <w:rFonts w:asciiTheme="minorHAnsi" w:hAnsiTheme="minorHAnsi" w:cstheme="minorHAnsi"/>
                <w:spacing w:val="-6"/>
                <w:sz w:val="16"/>
                <w:szCs w:val="16"/>
                <w:lang w:val="en-GB"/>
              </w:rPr>
              <w:t>Inconsistent</w:t>
            </w:r>
            <w:r w:rsidR="00E2697A" w:rsidRPr="00221370">
              <w:rPr>
                <w:rFonts w:asciiTheme="minorHAnsi" w:hAnsiTheme="minorHAnsi" w:cstheme="minorHAnsi"/>
                <w:spacing w:val="-6"/>
                <w:sz w:val="16"/>
                <w:szCs w:val="16"/>
                <w:lang w:val="en-GB"/>
              </w:rPr>
              <w:t xml:space="preserve"> (1+, 1+/-, 1?)*</w:t>
            </w:r>
          </w:p>
        </w:tc>
        <w:tc>
          <w:tcPr>
            <w:tcW w:w="500" w:type="pct"/>
            <w:shd w:val="clear" w:color="auto" w:fill="auto"/>
          </w:tcPr>
          <w:p w14:paraId="7DBB1813" w14:textId="386E0399" w:rsidR="00E2697A" w:rsidRPr="00221370" w:rsidRDefault="00431787"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Pr>
                <w:rFonts w:asciiTheme="minorHAnsi" w:hAnsiTheme="minorHAnsi" w:cstheme="minorHAnsi"/>
                <w:spacing w:val="-6"/>
                <w:sz w:val="16"/>
                <w:szCs w:val="16"/>
                <w:lang w:val="en-GB"/>
              </w:rPr>
              <w:t>Inconsistent</w:t>
            </w:r>
            <w:r w:rsidR="00E2697A" w:rsidRPr="00221370">
              <w:rPr>
                <w:rFonts w:asciiTheme="minorHAnsi" w:hAnsiTheme="minorHAnsi" w:cstheme="minorHAnsi"/>
                <w:spacing w:val="-6"/>
                <w:sz w:val="16"/>
                <w:szCs w:val="16"/>
                <w:lang w:val="en-GB"/>
              </w:rPr>
              <w:t xml:space="preserve"> (1+/-, 1+/-, 1?)*</w:t>
            </w:r>
          </w:p>
        </w:tc>
      </w:tr>
      <w:tr w:rsidR="00E2697A" w:rsidRPr="00221370" w14:paraId="195D9C89" w14:textId="77777777" w:rsidTr="00E2697A">
        <w:trPr>
          <w:cnfStyle w:val="000000100000" w:firstRow="0" w:lastRow="0" w:firstColumn="0" w:lastColumn="0" w:oddVBand="0" w:evenVBand="0" w:oddHBand="1" w:evenHBand="0" w:firstRowFirstColumn="0" w:firstRowLastColumn="0" w:lastRowFirstColumn="0" w:lastRowLastColumn="0"/>
          <w:trHeight w:val="227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0C58971B"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 xml:space="preserve">FrSBe </w:t>
            </w:r>
          </w:p>
          <w:p w14:paraId="3DA99F4E"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p>
        </w:tc>
        <w:tc>
          <w:tcPr>
            <w:tcW w:w="923" w:type="pct"/>
            <w:shd w:val="clear" w:color="auto" w:fill="auto"/>
          </w:tcPr>
          <w:p w14:paraId="2F514B87"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FrSBe-6a: 83% relevant to apathy. 100% relevant to older adults. </w:t>
            </w:r>
          </w:p>
          <w:p w14:paraId="5CCB4BDD"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FrSBe-11a: 82% relevant to apathy. 91% relevant to older adults.</w:t>
            </w:r>
          </w:p>
          <w:p w14:paraId="7E2A449C"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FrSBe-14a: 86% relevant to apathy. 93% relevant to older adults.</w:t>
            </w:r>
          </w:p>
          <w:p w14:paraId="36970105"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And all versions: 100% relevant to research context. Response options not available. Recall period not appropriate for older adults. (1+/-).*</w:t>
            </w:r>
          </w:p>
        </w:tc>
        <w:tc>
          <w:tcPr>
            <w:tcW w:w="977" w:type="pct"/>
            <w:shd w:val="clear" w:color="auto" w:fill="auto"/>
          </w:tcPr>
          <w:p w14:paraId="5A0EE977"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FrSBe-6a: 83% relevant to apathy. 100% relevant to older adults</w:t>
            </w:r>
          </w:p>
          <w:p w14:paraId="091F7378"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FrSBe-11a: 82% relevant to apathy. 91% relevant to people with mild dementia. </w:t>
            </w:r>
          </w:p>
          <w:p w14:paraId="169D7207"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FrSBe-14a: 86% relevant to apathy. 93% relevant to mild dementia. </w:t>
            </w:r>
          </w:p>
          <w:p w14:paraId="312C2932"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And all versions: 100% relevant to research context. Response options not available. Recall period not appropriate for people with dementia. (1+/-).*</w:t>
            </w:r>
          </w:p>
        </w:tc>
        <w:tc>
          <w:tcPr>
            <w:tcW w:w="618" w:type="pct"/>
            <w:shd w:val="clear" w:color="auto" w:fill="auto"/>
          </w:tcPr>
          <w:p w14:paraId="063534EA"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All versions: 3 domains of apathy included. (1+).*</w:t>
            </w:r>
          </w:p>
        </w:tc>
        <w:tc>
          <w:tcPr>
            <w:tcW w:w="1088" w:type="pct"/>
            <w:shd w:val="clear" w:color="auto" w:fill="auto"/>
          </w:tcPr>
          <w:p w14:paraId="423BAF01"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6a: Full wording not available, but items suggests that 67% appropriately worded. Response options not available. (1?).</w:t>
            </w:r>
          </w:p>
          <w:p w14:paraId="06B58379"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11a: Full wording not available, but items suggests that 91% appropriately worded. Response options not available. (1?).</w:t>
            </w:r>
          </w:p>
          <w:p w14:paraId="7C815EB8"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14a: Full wording not available, but items suggests that 86% appropriately worded. Response options not available. (1?).</w:t>
            </w:r>
          </w:p>
        </w:tc>
        <w:tc>
          <w:tcPr>
            <w:tcW w:w="571" w:type="pct"/>
            <w:shd w:val="clear" w:color="auto" w:fill="auto"/>
          </w:tcPr>
          <w:p w14:paraId="0A1BA7AB" w14:textId="6F8CCEC2" w:rsidR="00E2697A" w:rsidRPr="00221370" w:rsidRDefault="00431787"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Pr>
                <w:rFonts w:asciiTheme="minorHAnsi" w:hAnsiTheme="minorHAnsi" w:cstheme="minorHAnsi"/>
                <w:spacing w:val="-6"/>
                <w:sz w:val="16"/>
                <w:szCs w:val="16"/>
                <w:lang w:val="en-GB"/>
              </w:rPr>
              <w:t>Inconsistent</w:t>
            </w:r>
            <w:r w:rsidR="00E2697A" w:rsidRPr="00221370">
              <w:rPr>
                <w:rFonts w:asciiTheme="minorHAnsi" w:hAnsiTheme="minorHAnsi" w:cstheme="minorHAnsi"/>
                <w:spacing w:val="-6"/>
                <w:sz w:val="16"/>
                <w:szCs w:val="16"/>
                <w:lang w:val="en-GB"/>
              </w:rPr>
              <w:t xml:space="preserve"> (1+, 1+/-, 1?)*</w:t>
            </w:r>
          </w:p>
        </w:tc>
        <w:tc>
          <w:tcPr>
            <w:tcW w:w="500" w:type="pct"/>
            <w:shd w:val="clear" w:color="auto" w:fill="auto"/>
          </w:tcPr>
          <w:p w14:paraId="61FBF11C" w14:textId="07E4E1F0" w:rsidR="00E2697A" w:rsidRPr="00221370" w:rsidRDefault="00431787"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Pr>
                <w:rFonts w:asciiTheme="minorHAnsi" w:hAnsiTheme="minorHAnsi" w:cstheme="minorHAnsi"/>
                <w:spacing w:val="-6"/>
                <w:sz w:val="16"/>
                <w:szCs w:val="16"/>
                <w:lang w:val="en-GB"/>
              </w:rPr>
              <w:t>Inconsistent</w:t>
            </w:r>
            <w:r w:rsidR="00E2697A" w:rsidRPr="00221370">
              <w:rPr>
                <w:rFonts w:asciiTheme="minorHAnsi" w:hAnsiTheme="minorHAnsi" w:cstheme="minorHAnsi"/>
                <w:spacing w:val="-6"/>
                <w:sz w:val="16"/>
                <w:szCs w:val="16"/>
                <w:lang w:val="en-GB"/>
              </w:rPr>
              <w:t xml:space="preserve"> (1+, 1+/-, 1?)*</w:t>
            </w:r>
          </w:p>
        </w:tc>
      </w:tr>
      <w:tr w:rsidR="00E2697A" w:rsidRPr="00221370" w14:paraId="631BB7CF" w14:textId="77777777" w:rsidTr="00E2697A">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374AF3AF"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GDS-3a</w:t>
            </w:r>
          </w:p>
        </w:tc>
        <w:tc>
          <w:tcPr>
            <w:tcW w:w="923" w:type="pct"/>
            <w:shd w:val="clear" w:color="auto" w:fill="auto"/>
          </w:tcPr>
          <w:p w14:paraId="51735817"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67% of items are relevant to apathy. All items relevant to older adults and the research context. Dichotomous response options not appropriate. Recall period appropriate. (1+/-).</w:t>
            </w:r>
          </w:p>
        </w:tc>
        <w:tc>
          <w:tcPr>
            <w:tcW w:w="977" w:type="pct"/>
            <w:shd w:val="clear" w:color="auto" w:fill="auto"/>
          </w:tcPr>
          <w:p w14:paraId="51074A30"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67% of items are relevant to apathy. All items relevant to people with dementia and the research context. Dichotomous response options not appropriate. Recall period appropriate. (1+/-). </w:t>
            </w:r>
          </w:p>
        </w:tc>
        <w:tc>
          <w:tcPr>
            <w:tcW w:w="618" w:type="pct"/>
            <w:shd w:val="clear" w:color="auto" w:fill="auto"/>
          </w:tcPr>
          <w:p w14:paraId="1FB5F97E"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Emotional dimension of apathy is missing (1-).</w:t>
            </w:r>
          </w:p>
        </w:tc>
        <w:tc>
          <w:tcPr>
            <w:tcW w:w="1088" w:type="pct"/>
            <w:shd w:val="clear" w:color="auto" w:fill="auto"/>
          </w:tcPr>
          <w:p w14:paraId="23311963"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100% appropriately worded and match response options. (1+).</w:t>
            </w:r>
          </w:p>
        </w:tc>
        <w:tc>
          <w:tcPr>
            <w:tcW w:w="571" w:type="pct"/>
            <w:shd w:val="clear" w:color="auto" w:fill="auto"/>
          </w:tcPr>
          <w:p w14:paraId="2DA7B0CD" w14:textId="72BC7898" w:rsidR="00E2697A" w:rsidRPr="00221370" w:rsidRDefault="00431787"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Pr>
                <w:rFonts w:asciiTheme="minorHAnsi" w:hAnsiTheme="minorHAnsi" w:cstheme="minorHAnsi"/>
                <w:spacing w:val="-6"/>
                <w:sz w:val="16"/>
                <w:szCs w:val="16"/>
                <w:lang w:val="en-GB"/>
              </w:rPr>
              <w:t>Inconsistent</w:t>
            </w:r>
            <w:r w:rsidR="00E2697A" w:rsidRPr="00221370">
              <w:rPr>
                <w:rFonts w:asciiTheme="minorHAnsi" w:hAnsiTheme="minorHAnsi" w:cstheme="minorHAnsi"/>
                <w:spacing w:val="-6"/>
                <w:sz w:val="16"/>
                <w:szCs w:val="16"/>
                <w:lang w:val="en-GB"/>
              </w:rPr>
              <w:t xml:space="preserve"> (1+, 1-, 1+/-)</w:t>
            </w:r>
          </w:p>
        </w:tc>
        <w:tc>
          <w:tcPr>
            <w:tcW w:w="500" w:type="pct"/>
            <w:shd w:val="clear" w:color="auto" w:fill="auto"/>
          </w:tcPr>
          <w:p w14:paraId="1536670A" w14:textId="436B5934" w:rsidR="00E2697A" w:rsidRPr="00221370" w:rsidRDefault="00431787"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Pr>
                <w:rFonts w:asciiTheme="minorHAnsi" w:hAnsiTheme="minorHAnsi" w:cstheme="minorHAnsi"/>
                <w:spacing w:val="-6"/>
                <w:sz w:val="16"/>
                <w:szCs w:val="16"/>
                <w:lang w:val="en-GB"/>
              </w:rPr>
              <w:t>Inconsistent</w:t>
            </w:r>
            <w:r w:rsidR="00E2697A" w:rsidRPr="00221370">
              <w:rPr>
                <w:rFonts w:asciiTheme="minorHAnsi" w:hAnsiTheme="minorHAnsi" w:cstheme="minorHAnsi"/>
                <w:spacing w:val="-6"/>
                <w:sz w:val="16"/>
                <w:szCs w:val="16"/>
                <w:lang w:val="en-GB"/>
              </w:rPr>
              <w:t xml:space="preserve"> (1+, 1-, 1+/-)</w:t>
            </w:r>
          </w:p>
        </w:tc>
      </w:tr>
      <w:tr w:rsidR="00E2697A" w:rsidRPr="00221370" w14:paraId="7E4E0272"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39675D7C"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GDS-6a</w:t>
            </w:r>
          </w:p>
        </w:tc>
        <w:tc>
          <w:tcPr>
            <w:tcW w:w="923" w:type="pct"/>
            <w:shd w:val="clear" w:color="auto" w:fill="auto"/>
          </w:tcPr>
          <w:p w14:paraId="4D7A3D5B"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50% of items are relevant to apathy. All items relevant to older adults and the research context. Dichotomous response options not appropriate. Recall period appropriate. (1+/-).</w:t>
            </w:r>
          </w:p>
        </w:tc>
        <w:tc>
          <w:tcPr>
            <w:tcW w:w="977" w:type="pct"/>
            <w:shd w:val="clear" w:color="auto" w:fill="auto"/>
          </w:tcPr>
          <w:p w14:paraId="6590A7B2"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50% of items are relevant to apathy. All items relevant to older adults and the research context. Dichotomous response options not appropriate. Recall period appropriate. (1+/-).</w:t>
            </w:r>
          </w:p>
        </w:tc>
        <w:tc>
          <w:tcPr>
            <w:tcW w:w="618" w:type="pct"/>
            <w:shd w:val="clear" w:color="auto" w:fill="auto"/>
          </w:tcPr>
          <w:p w14:paraId="797E371F"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3 domains of apathy included. (1+).</w:t>
            </w:r>
          </w:p>
        </w:tc>
        <w:tc>
          <w:tcPr>
            <w:tcW w:w="1088" w:type="pct"/>
            <w:shd w:val="clear" w:color="auto" w:fill="auto"/>
          </w:tcPr>
          <w:p w14:paraId="7A1589D5"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100% appropriately worded and match response options. (1+).</w:t>
            </w:r>
          </w:p>
        </w:tc>
        <w:tc>
          <w:tcPr>
            <w:tcW w:w="571" w:type="pct"/>
            <w:shd w:val="clear" w:color="auto" w:fill="auto"/>
          </w:tcPr>
          <w:p w14:paraId="2755AE09"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Sufficient (2+, 1+/-)</w:t>
            </w:r>
          </w:p>
        </w:tc>
        <w:tc>
          <w:tcPr>
            <w:tcW w:w="500" w:type="pct"/>
            <w:shd w:val="clear" w:color="auto" w:fill="auto"/>
          </w:tcPr>
          <w:p w14:paraId="1D025A46"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Sufficient (2+, 1+/-)</w:t>
            </w:r>
          </w:p>
        </w:tc>
      </w:tr>
      <w:tr w:rsidR="00E2697A" w:rsidRPr="00221370" w14:paraId="0C8F9B78" w14:textId="77777777" w:rsidTr="00E2697A">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11C0D983"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 xml:space="preserve">GIP-9a </w:t>
            </w:r>
          </w:p>
        </w:tc>
        <w:tc>
          <w:tcPr>
            <w:tcW w:w="923" w:type="pct"/>
            <w:shd w:val="clear" w:color="auto" w:fill="auto"/>
          </w:tcPr>
          <w:p w14:paraId="2E652113"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44% of items relevant to apathy. 89% relevant to older adults in the community. 100% relevant to research context. </w:t>
            </w:r>
            <w:r>
              <w:rPr>
                <w:rFonts w:asciiTheme="minorHAnsi" w:hAnsiTheme="minorHAnsi" w:cstheme="minorHAnsi"/>
                <w:spacing w:val="-6"/>
                <w:sz w:val="16"/>
                <w:szCs w:val="16"/>
                <w:lang w:val="en-GB"/>
              </w:rPr>
              <w:t xml:space="preserve">Recall period appropriate. </w:t>
            </w:r>
            <w:r w:rsidRPr="00221370">
              <w:rPr>
                <w:rFonts w:asciiTheme="minorHAnsi" w:hAnsiTheme="minorHAnsi" w:cstheme="minorHAnsi"/>
                <w:spacing w:val="-6"/>
                <w:sz w:val="16"/>
                <w:szCs w:val="16"/>
                <w:lang w:val="en-GB"/>
              </w:rPr>
              <w:t xml:space="preserve">Response options </w:t>
            </w:r>
            <w:r>
              <w:rPr>
                <w:rFonts w:asciiTheme="minorHAnsi" w:hAnsiTheme="minorHAnsi" w:cstheme="minorHAnsi"/>
                <w:spacing w:val="-6"/>
                <w:sz w:val="16"/>
                <w:szCs w:val="16"/>
                <w:lang w:val="en-GB"/>
              </w:rPr>
              <w:t>not available. (1+/-</w:t>
            </w:r>
            <w:r w:rsidRPr="00221370">
              <w:rPr>
                <w:rFonts w:asciiTheme="minorHAnsi" w:hAnsiTheme="minorHAnsi" w:cstheme="minorHAnsi"/>
                <w:spacing w:val="-6"/>
                <w:sz w:val="16"/>
                <w:szCs w:val="16"/>
                <w:lang w:val="en-GB"/>
              </w:rPr>
              <w:t>).*</w:t>
            </w:r>
          </w:p>
        </w:tc>
        <w:tc>
          <w:tcPr>
            <w:tcW w:w="977" w:type="pct"/>
            <w:shd w:val="clear" w:color="auto" w:fill="auto"/>
          </w:tcPr>
          <w:p w14:paraId="78B2AF5D"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44% of items relevant to apathy. 89% of items relevant to people with dementia in the community. 100% relevant to research context. . </w:t>
            </w:r>
            <w:r>
              <w:rPr>
                <w:rFonts w:asciiTheme="minorHAnsi" w:hAnsiTheme="minorHAnsi" w:cstheme="minorHAnsi"/>
                <w:spacing w:val="-6"/>
                <w:sz w:val="16"/>
                <w:szCs w:val="16"/>
                <w:lang w:val="en-GB"/>
              </w:rPr>
              <w:t xml:space="preserve">Recall period appropriate. </w:t>
            </w:r>
            <w:r w:rsidRPr="00221370">
              <w:rPr>
                <w:rFonts w:asciiTheme="minorHAnsi" w:hAnsiTheme="minorHAnsi" w:cstheme="minorHAnsi"/>
                <w:spacing w:val="-6"/>
                <w:sz w:val="16"/>
                <w:szCs w:val="16"/>
                <w:lang w:val="en-GB"/>
              </w:rPr>
              <w:t>Response options not available. (1</w:t>
            </w:r>
            <w:r>
              <w:rPr>
                <w:rFonts w:asciiTheme="minorHAnsi" w:hAnsiTheme="minorHAnsi" w:cstheme="minorHAnsi"/>
                <w:spacing w:val="-6"/>
                <w:sz w:val="16"/>
                <w:szCs w:val="16"/>
                <w:lang w:val="en-GB"/>
              </w:rPr>
              <w:t>+/-</w:t>
            </w:r>
            <w:r w:rsidRPr="00221370">
              <w:rPr>
                <w:rFonts w:asciiTheme="minorHAnsi" w:hAnsiTheme="minorHAnsi" w:cstheme="minorHAnsi"/>
                <w:spacing w:val="-6"/>
                <w:sz w:val="16"/>
                <w:szCs w:val="16"/>
                <w:lang w:val="en-GB"/>
              </w:rPr>
              <w:t>).*</w:t>
            </w:r>
          </w:p>
        </w:tc>
        <w:tc>
          <w:tcPr>
            <w:tcW w:w="618" w:type="pct"/>
            <w:shd w:val="clear" w:color="auto" w:fill="auto"/>
          </w:tcPr>
          <w:p w14:paraId="79FE7E57"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Emotional dimension of apathy is missing. (1-).*</w:t>
            </w:r>
          </w:p>
        </w:tc>
        <w:tc>
          <w:tcPr>
            <w:tcW w:w="1088" w:type="pct"/>
            <w:shd w:val="clear" w:color="auto" w:fill="auto"/>
          </w:tcPr>
          <w:p w14:paraId="3341BDAD"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Full wording and official English translation of items not available, but authors translation suggest 89% appropriately worded. Response options not available. (1?).*</w:t>
            </w:r>
          </w:p>
        </w:tc>
        <w:tc>
          <w:tcPr>
            <w:tcW w:w="571" w:type="pct"/>
            <w:shd w:val="clear" w:color="auto" w:fill="auto"/>
          </w:tcPr>
          <w:p w14:paraId="7C16693D" w14:textId="0849EEA5" w:rsidR="00E2697A" w:rsidRPr="00221370" w:rsidRDefault="00431787"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Pr>
                <w:rFonts w:asciiTheme="minorHAnsi" w:hAnsiTheme="minorHAnsi" w:cstheme="minorHAnsi"/>
                <w:spacing w:val="-6"/>
                <w:sz w:val="16"/>
                <w:szCs w:val="16"/>
                <w:lang w:val="en-GB"/>
              </w:rPr>
              <w:t>Inconsistent</w:t>
            </w:r>
            <w:r w:rsidR="00E2697A" w:rsidRPr="00221370">
              <w:rPr>
                <w:rFonts w:asciiTheme="minorHAnsi" w:hAnsiTheme="minorHAnsi" w:cstheme="minorHAnsi"/>
                <w:spacing w:val="-6"/>
                <w:sz w:val="16"/>
                <w:szCs w:val="16"/>
                <w:lang w:val="en-GB"/>
              </w:rPr>
              <w:t xml:space="preserve"> (1-,</w:t>
            </w:r>
            <w:r w:rsidR="00E2697A">
              <w:rPr>
                <w:rFonts w:asciiTheme="minorHAnsi" w:hAnsiTheme="minorHAnsi" w:cstheme="minorHAnsi"/>
                <w:spacing w:val="-6"/>
                <w:sz w:val="16"/>
                <w:szCs w:val="16"/>
                <w:lang w:val="en-GB"/>
              </w:rPr>
              <w:t xml:space="preserve"> 1+/- 1</w:t>
            </w:r>
            <w:r w:rsidR="00E2697A" w:rsidRPr="00221370">
              <w:rPr>
                <w:rFonts w:asciiTheme="minorHAnsi" w:hAnsiTheme="minorHAnsi" w:cstheme="minorHAnsi"/>
                <w:spacing w:val="-6"/>
                <w:sz w:val="16"/>
                <w:szCs w:val="16"/>
                <w:lang w:val="en-GB"/>
              </w:rPr>
              <w:t>?)</w:t>
            </w:r>
          </w:p>
        </w:tc>
        <w:tc>
          <w:tcPr>
            <w:tcW w:w="500" w:type="pct"/>
            <w:shd w:val="clear" w:color="auto" w:fill="auto"/>
          </w:tcPr>
          <w:p w14:paraId="02D04FBC" w14:textId="1754DFC0" w:rsidR="00E2697A" w:rsidRPr="00221370" w:rsidRDefault="00431787"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Pr>
                <w:rFonts w:asciiTheme="minorHAnsi" w:hAnsiTheme="minorHAnsi" w:cstheme="minorHAnsi"/>
                <w:spacing w:val="-6"/>
                <w:sz w:val="16"/>
                <w:szCs w:val="16"/>
                <w:lang w:val="en-GB"/>
              </w:rPr>
              <w:t>Inconsistent</w:t>
            </w:r>
            <w:r w:rsidR="00E2697A" w:rsidRPr="00221370">
              <w:rPr>
                <w:rFonts w:asciiTheme="minorHAnsi" w:hAnsiTheme="minorHAnsi" w:cstheme="minorHAnsi"/>
                <w:spacing w:val="-6"/>
                <w:sz w:val="16"/>
                <w:szCs w:val="16"/>
                <w:lang w:val="en-GB"/>
              </w:rPr>
              <w:t xml:space="preserve"> (1-,</w:t>
            </w:r>
            <w:r w:rsidR="00E2697A">
              <w:rPr>
                <w:rFonts w:asciiTheme="minorHAnsi" w:hAnsiTheme="minorHAnsi" w:cstheme="minorHAnsi"/>
                <w:spacing w:val="-6"/>
                <w:sz w:val="16"/>
                <w:szCs w:val="16"/>
                <w:lang w:val="en-GB"/>
              </w:rPr>
              <w:t xml:space="preserve"> 1+/- 1</w:t>
            </w:r>
            <w:r w:rsidR="00E2697A" w:rsidRPr="00221370">
              <w:rPr>
                <w:rFonts w:asciiTheme="minorHAnsi" w:hAnsiTheme="minorHAnsi" w:cstheme="minorHAnsi"/>
                <w:spacing w:val="-6"/>
                <w:sz w:val="16"/>
                <w:szCs w:val="16"/>
                <w:lang w:val="en-GB"/>
              </w:rPr>
              <w:t>?)</w:t>
            </w:r>
          </w:p>
        </w:tc>
      </w:tr>
      <w:tr w:rsidR="00E2697A" w:rsidRPr="00221370" w14:paraId="21B2440E"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7C4BF899"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IMD</w:t>
            </w:r>
          </w:p>
        </w:tc>
        <w:tc>
          <w:tcPr>
            <w:tcW w:w="923" w:type="pct"/>
            <w:shd w:val="clear" w:color="auto" w:fill="auto"/>
          </w:tcPr>
          <w:p w14:paraId="098D0AA6"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100% of items relevant to apathy, older adults and the research context. Response options and recall period not available. (1?).</w:t>
            </w:r>
          </w:p>
        </w:tc>
        <w:tc>
          <w:tcPr>
            <w:tcW w:w="977" w:type="pct"/>
            <w:shd w:val="clear" w:color="auto" w:fill="auto"/>
          </w:tcPr>
          <w:p w14:paraId="02DE3D6D"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100% of items relevant to apathy, people with dementia and the research context. Response options and recall period not available. (1?).</w:t>
            </w:r>
          </w:p>
        </w:tc>
        <w:tc>
          <w:tcPr>
            <w:tcW w:w="618" w:type="pct"/>
            <w:shd w:val="clear" w:color="auto" w:fill="auto"/>
          </w:tcPr>
          <w:p w14:paraId="22E73E24"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3 domains of apathy included. (1+).</w:t>
            </w:r>
          </w:p>
        </w:tc>
        <w:tc>
          <w:tcPr>
            <w:tcW w:w="1088" w:type="pct"/>
            <w:shd w:val="clear" w:color="auto" w:fill="auto"/>
          </w:tcPr>
          <w:p w14:paraId="1C479FC2"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Full wording not available, but items suggest 33% appropriately worded. Response options not available. (1?).</w:t>
            </w:r>
          </w:p>
        </w:tc>
        <w:tc>
          <w:tcPr>
            <w:tcW w:w="571" w:type="pct"/>
            <w:shd w:val="clear" w:color="auto" w:fill="auto"/>
          </w:tcPr>
          <w:p w14:paraId="02C89432"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Indeterminate (1+, 2?)</w:t>
            </w:r>
          </w:p>
        </w:tc>
        <w:tc>
          <w:tcPr>
            <w:tcW w:w="500" w:type="pct"/>
            <w:shd w:val="clear" w:color="auto" w:fill="auto"/>
          </w:tcPr>
          <w:p w14:paraId="63E9F6E9"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Indeterminate (1+, 2?)</w:t>
            </w:r>
          </w:p>
        </w:tc>
      </w:tr>
      <w:tr w:rsidR="00E2697A" w:rsidRPr="00221370" w14:paraId="1A495079" w14:textId="77777777" w:rsidTr="00E2697A">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4EE99DC8"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 xml:space="preserve">KBCI-10a </w:t>
            </w:r>
          </w:p>
        </w:tc>
        <w:tc>
          <w:tcPr>
            <w:tcW w:w="923" w:type="pct"/>
            <w:shd w:val="clear" w:color="auto" w:fill="auto"/>
          </w:tcPr>
          <w:p w14:paraId="7356F38B"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90% of items relevant to apathy. 80% of items relevant to older adults. All items relevant to research context. Response options appropriate. Recall period not available. (1+/-).</w:t>
            </w:r>
          </w:p>
        </w:tc>
        <w:tc>
          <w:tcPr>
            <w:tcW w:w="977" w:type="pct"/>
            <w:shd w:val="clear" w:color="auto" w:fill="auto"/>
          </w:tcPr>
          <w:p w14:paraId="69CA1F4B"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90% of items relevant to apathy. 80% of items relevant to people with dementia. All items relevant to research context. Response options appropriate. Recall period not available. (1+/-).</w:t>
            </w:r>
          </w:p>
        </w:tc>
        <w:tc>
          <w:tcPr>
            <w:tcW w:w="618" w:type="pct"/>
            <w:shd w:val="clear" w:color="auto" w:fill="auto"/>
          </w:tcPr>
          <w:p w14:paraId="0A1F6D92"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3 domains of apathy included. (1+).</w:t>
            </w:r>
          </w:p>
        </w:tc>
        <w:tc>
          <w:tcPr>
            <w:tcW w:w="1088" w:type="pct"/>
            <w:shd w:val="clear" w:color="auto" w:fill="auto"/>
          </w:tcPr>
          <w:p w14:paraId="72BB2E09"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80% of items appropriately worded. 100% match response options. (1+/-).</w:t>
            </w:r>
          </w:p>
        </w:tc>
        <w:tc>
          <w:tcPr>
            <w:tcW w:w="571" w:type="pct"/>
            <w:shd w:val="clear" w:color="auto" w:fill="auto"/>
          </w:tcPr>
          <w:p w14:paraId="11E211B9" w14:textId="2E1877E2" w:rsidR="00E2697A" w:rsidRPr="00221370" w:rsidRDefault="00431787"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Pr>
                <w:rFonts w:asciiTheme="minorHAnsi" w:hAnsiTheme="minorHAnsi" w:cstheme="minorHAnsi"/>
                <w:spacing w:val="-6"/>
                <w:sz w:val="16"/>
                <w:szCs w:val="16"/>
                <w:lang w:val="en-GB"/>
              </w:rPr>
              <w:t>Inconsistent</w:t>
            </w:r>
            <w:r w:rsidR="00E2697A" w:rsidRPr="00221370">
              <w:rPr>
                <w:rFonts w:asciiTheme="minorHAnsi" w:hAnsiTheme="minorHAnsi" w:cstheme="minorHAnsi"/>
                <w:spacing w:val="-6"/>
                <w:sz w:val="16"/>
                <w:szCs w:val="16"/>
                <w:lang w:val="en-GB"/>
              </w:rPr>
              <w:t xml:space="preserve"> (1+, 2+/-)</w:t>
            </w:r>
          </w:p>
        </w:tc>
        <w:tc>
          <w:tcPr>
            <w:tcW w:w="500" w:type="pct"/>
            <w:shd w:val="clear" w:color="auto" w:fill="auto"/>
          </w:tcPr>
          <w:p w14:paraId="28CEA2D3" w14:textId="7BBBD63D" w:rsidR="00E2697A" w:rsidRPr="00221370" w:rsidRDefault="00431787"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Pr>
                <w:rFonts w:asciiTheme="minorHAnsi" w:hAnsiTheme="minorHAnsi" w:cstheme="minorHAnsi"/>
                <w:spacing w:val="-6"/>
                <w:sz w:val="16"/>
                <w:szCs w:val="16"/>
                <w:lang w:val="en-GB"/>
              </w:rPr>
              <w:t>Inconsistent</w:t>
            </w:r>
            <w:r w:rsidR="00E2697A" w:rsidRPr="00221370">
              <w:rPr>
                <w:rFonts w:asciiTheme="minorHAnsi" w:hAnsiTheme="minorHAnsi" w:cstheme="minorHAnsi"/>
                <w:spacing w:val="-6"/>
                <w:sz w:val="16"/>
                <w:szCs w:val="16"/>
                <w:lang w:val="en-GB"/>
              </w:rPr>
              <w:t xml:space="preserve"> (1+, 2+/-)</w:t>
            </w:r>
          </w:p>
        </w:tc>
      </w:tr>
      <w:tr w:rsidR="00E2697A" w:rsidRPr="00221370" w14:paraId="3867705E"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09A0E0F1"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LARS</w:t>
            </w:r>
          </w:p>
        </w:tc>
        <w:tc>
          <w:tcPr>
            <w:tcW w:w="923" w:type="pct"/>
            <w:shd w:val="clear" w:color="auto" w:fill="auto"/>
          </w:tcPr>
          <w:p w14:paraId="7BE22CC1"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94% of items relevant to apathy. 100% relevant to older adults. Response options appropriate. Recall period too long. (1+).</w:t>
            </w:r>
          </w:p>
        </w:tc>
        <w:tc>
          <w:tcPr>
            <w:tcW w:w="977" w:type="pct"/>
            <w:shd w:val="clear" w:color="auto" w:fill="auto"/>
          </w:tcPr>
          <w:p w14:paraId="2EDBD296"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94% of items relevant to apathy. 94% relevant to people with dementia. Response options appropriate. Recall period too long. (1+).</w:t>
            </w:r>
          </w:p>
        </w:tc>
        <w:tc>
          <w:tcPr>
            <w:tcW w:w="618" w:type="pct"/>
            <w:shd w:val="clear" w:color="auto" w:fill="auto"/>
          </w:tcPr>
          <w:p w14:paraId="422AA2AD"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3 domains of apathy included. (1+).</w:t>
            </w:r>
          </w:p>
        </w:tc>
        <w:tc>
          <w:tcPr>
            <w:tcW w:w="1088" w:type="pct"/>
            <w:shd w:val="clear" w:color="auto" w:fill="auto"/>
          </w:tcPr>
          <w:p w14:paraId="78AFAD0C"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87% appropriately worded. 100% match response options. (1+).</w:t>
            </w:r>
          </w:p>
        </w:tc>
        <w:tc>
          <w:tcPr>
            <w:tcW w:w="571" w:type="pct"/>
            <w:shd w:val="clear" w:color="auto" w:fill="auto"/>
          </w:tcPr>
          <w:p w14:paraId="068E9C46"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Sufficient (3+)</w:t>
            </w:r>
          </w:p>
        </w:tc>
        <w:tc>
          <w:tcPr>
            <w:tcW w:w="500" w:type="pct"/>
            <w:shd w:val="clear" w:color="auto" w:fill="auto"/>
          </w:tcPr>
          <w:p w14:paraId="280DE719"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Sufficient (3+)</w:t>
            </w:r>
          </w:p>
        </w:tc>
      </w:tr>
      <w:tr w:rsidR="00E2697A" w:rsidRPr="00221370" w14:paraId="58C9929D" w14:textId="77777777" w:rsidTr="00E2697A">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734E8828"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 xml:space="preserve">NPI (original) </w:t>
            </w:r>
          </w:p>
        </w:tc>
        <w:tc>
          <w:tcPr>
            <w:tcW w:w="923" w:type="pct"/>
            <w:shd w:val="clear" w:color="auto" w:fill="auto"/>
          </w:tcPr>
          <w:p w14:paraId="26CA67B6"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100% of items relevant to apathy, older adults and the research context. Response options appropriate. Suggested recall period too long, but personalised recall period also possible. (1+).</w:t>
            </w:r>
          </w:p>
        </w:tc>
        <w:tc>
          <w:tcPr>
            <w:tcW w:w="977" w:type="pct"/>
            <w:shd w:val="clear" w:color="auto" w:fill="auto"/>
          </w:tcPr>
          <w:p w14:paraId="3DF96A4A"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100% of items relevant to apathy, people with dementia and the research context. Response options appropriate. Suggested recall period too long, but personalised recall period also possible. (1+).</w:t>
            </w:r>
          </w:p>
        </w:tc>
        <w:tc>
          <w:tcPr>
            <w:tcW w:w="618" w:type="pct"/>
            <w:shd w:val="clear" w:color="auto" w:fill="auto"/>
          </w:tcPr>
          <w:p w14:paraId="246F6310"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Emotional dimension of apathy is missing from the screening questions. No dimensions are rated separately. (1-).</w:t>
            </w:r>
          </w:p>
        </w:tc>
        <w:tc>
          <w:tcPr>
            <w:tcW w:w="1088" w:type="pct"/>
            <w:shd w:val="clear" w:color="auto" w:fill="auto"/>
          </w:tcPr>
          <w:p w14:paraId="60382FE8"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Assessments of frequency and severity are based on multiple symptoms, so could be considered a double barrelled question and therefore not appropriately worded. However carers are advised to rate the worst one. 100% match the response options. (1+).</w:t>
            </w:r>
          </w:p>
        </w:tc>
        <w:tc>
          <w:tcPr>
            <w:tcW w:w="571" w:type="pct"/>
            <w:shd w:val="clear" w:color="auto" w:fill="auto"/>
          </w:tcPr>
          <w:p w14:paraId="6692C1FA" w14:textId="7016EAC0" w:rsidR="00E2697A" w:rsidRPr="00221370" w:rsidRDefault="00431787"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Pr>
                <w:rFonts w:asciiTheme="minorHAnsi" w:hAnsiTheme="minorHAnsi" w:cstheme="minorHAnsi"/>
                <w:spacing w:val="-6"/>
                <w:sz w:val="16"/>
                <w:szCs w:val="16"/>
                <w:lang w:val="en-GB"/>
              </w:rPr>
              <w:t>Inconsistent</w:t>
            </w:r>
            <w:r w:rsidR="00E2697A" w:rsidRPr="00221370">
              <w:rPr>
                <w:rFonts w:asciiTheme="minorHAnsi" w:hAnsiTheme="minorHAnsi" w:cstheme="minorHAnsi"/>
                <w:spacing w:val="-6"/>
                <w:sz w:val="16"/>
                <w:szCs w:val="16"/>
                <w:lang w:val="en-GB"/>
              </w:rPr>
              <w:t xml:space="preserve"> (2+, 1-)</w:t>
            </w:r>
          </w:p>
        </w:tc>
        <w:tc>
          <w:tcPr>
            <w:tcW w:w="500" w:type="pct"/>
            <w:shd w:val="clear" w:color="auto" w:fill="auto"/>
          </w:tcPr>
          <w:p w14:paraId="272886D6" w14:textId="3A38CD0C" w:rsidR="00E2697A" w:rsidRPr="00221370" w:rsidRDefault="00431787"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Pr>
                <w:rFonts w:asciiTheme="minorHAnsi" w:hAnsiTheme="minorHAnsi" w:cstheme="minorHAnsi"/>
                <w:spacing w:val="-6"/>
                <w:sz w:val="16"/>
                <w:szCs w:val="16"/>
                <w:lang w:val="en-GB"/>
              </w:rPr>
              <w:t>Inconsistent</w:t>
            </w:r>
            <w:r w:rsidR="00E2697A" w:rsidRPr="00221370">
              <w:rPr>
                <w:rFonts w:asciiTheme="minorHAnsi" w:hAnsiTheme="minorHAnsi" w:cstheme="minorHAnsi"/>
                <w:spacing w:val="-6"/>
                <w:sz w:val="16"/>
                <w:szCs w:val="16"/>
                <w:lang w:val="en-GB"/>
              </w:rPr>
              <w:t xml:space="preserve"> (2+, 1-)</w:t>
            </w:r>
          </w:p>
        </w:tc>
      </w:tr>
      <w:tr w:rsidR="00E2697A" w:rsidRPr="00221370" w14:paraId="385110D3"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480A66D4"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 xml:space="preserve">NPI-A </w:t>
            </w:r>
          </w:p>
          <w:p w14:paraId="5217AC08"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p>
        </w:tc>
        <w:tc>
          <w:tcPr>
            <w:tcW w:w="923" w:type="pct"/>
            <w:shd w:val="clear" w:color="auto" w:fill="auto"/>
          </w:tcPr>
          <w:p w14:paraId="712F80A6"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 xml:space="preserve">Unable to obtain full instructions and guidance. </w:t>
            </w:r>
          </w:p>
        </w:tc>
        <w:tc>
          <w:tcPr>
            <w:tcW w:w="977" w:type="pct"/>
            <w:shd w:val="clear" w:color="auto" w:fill="auto"/>
          </w:tcPr>
          <w:p w14:paraId="46676707"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618" w:type="pct"/>
            <w:shd w:val="clear" w:color="auto" w:fill="auto"/>
          </w:tcPr>
          <w:p w14:paraId="07E841CD"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1088" w:type="pct"/>
            <w:shd w:val="clear" w:color="auto" w:fill="auto"/>
          </w:tcPr>
          <w:p w14:paraId="7431092C"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571" w:type="pct"/>
            <w:shd w:val="clear" w:color="auto" w:fill="auto"/>
          </w:tcPr>
          <w:p w14:paraId="1839C390"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c>
          <w:tcPr>
            <w:tcW w:w="500" w:type="pct"/>
            <w:shd w:val="clear" w:color="auto" w:fill="auto"/>
          </w:tcPr>
          <w:p w14:paraId="7B103869"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p>
        </w:tc>
      </w:tr>
      <w:tr w:rsidR="00E2697A" w:rsidRPr="00221370" w14:paraId="231677FA" w14:textId="77777777" w:rsidTr="00E2697A">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18FF5216"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NPI-C</w:t>
            </w:r>
          </w:p>
        </w:tc>
        <w:tc>
          <w:tcPr>
            <w:tcW w:w="923" w:type="pct"/>
            <w:shd w:val="clear" w:color="auto" w:fill="auto"/>
          </w:tcPr>
          <w:p w14:paraId="15FCCAE5"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100% of items relevant to apathy, older adults and the research context. Response options appropriate. Recall period too long. (1+).</w:t>
            </w:r>
          </w:p>
        </w:tc>
        <w:tc>
          <w:tcPr>
            <w:tcW w:w="977" w:type="pct"/>
            <w:shd w:val="clear" w:color="auto" w:fill="auto"/>
          </w:tcPr>
          <w:p w14:paraId="1E006FD0"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100% of items relevant to apathy, people with dementia and the research context. Response options appropriate. Recall period too long. (1+).</w:t>
            </w:r>
          </w:p>
        </w:tc>
        <w:tc>
          <w:tcPr>
            <w:tcW w:w="618" w:type="pct"/>
            <w:shd w:val="clear" w:color="auto" w:fill="auto"/>
          </w:tcPr>
          <w:p w14:paraId="11CE3005"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3 domains of apathy included. (1+).</w:t>
            </w:r>
          </w:p>
        </w:tc>
        <w:tc>
          <w:tcPr>
            <w:tcW w:w="1088" w:type="pct"/>
            <w:shd w:val="clear" w:color="auto" w:fill="auto"/>
          </w:tcPr>
          <w:p w14:paraId="2E14DECC"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Assessments of frequency and severity are based on multiple symptoms, so could be considered a double barrelled question and therefore not appropriately worded. However carers are advised to rate the worst one. 100% match the response options. (1+).</w:t>
            </w:r>
          </w:p>
        </w:tc>
        <w:tc>
          <w:tcPr>
            <w:tcW w:w="571" w:type="pct"/>
            <w:shd w:val="clear" w:color="auto" w:fill="auto"/>
          </w:tcPr>
          <w:p w14:paraId="71B40DAD"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Sufficient (3+)</w:t>
            </w:r>
          </w:p>
        </w:tc>
        <w:tc>
          <w:tcPr>
            <w:tcW w:w="500" w:type="pct"/>
            <w:shd w:val="clear" w:color="auto" w:fill="auto"/>
          </w:tcPr>
          <w:p w14:paraId="237D9053"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Sufficient (3+)</w:t>
            </w:r>
          </w:p>
        </w:tc>
      </w:tr>
      <w:tr w:rsidR="00E2697A" w:rsidRPr="00221370" w14:paraId="4E33B5DD"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300571A9"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 xml:space="preserve">UPDRS </w:t>
            </w:r>
          </w:p>
          <w:p w14:paraId="5BE630F1"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p>
        </w:tc>
        <w:tc>
          <w:tcPr>
            <w:tcW w:w="923" w:type="pct"/>
            <w:shd w:val="clear" w:color="auto" w:fill="auto"/>
          </w:tcPr>
          <w:p w14:paraId="28F07182"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100% relevant to apathy, older adults and research context. (Note: only 1 item). Response options appropriate. Recall period not clear. (1+).</w:t>
            </w:r>
          </w:p>
        </w:tc>
        <w:tc>
          <w:tcPr>
            <w:tcW w:w="977" w:type="pct"/>
            <w:shd w:val="clear" w:color="auto" w:fill="auto"/>
          </w:tcPr>
          <w:p w14:paraId="2B3F478B"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100% relevant to apathy, people with dementia and research context. (Note: only 1 item). Response options appropriate. Recall period not clear. (1+).</w:t>
            </w:r>
          </w:p>
        </w:tc>
        <w:tc>
          <w:tcPr>
            <w:tcW w:w="618" w:type="pct"/>
            <w:shd w:val="clear" w:color="auto" w:fill="auto"/>
          </w:tcPr>
          <w:p w14:paraId="35A865A1"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Emotional domain of apathy missing. Cognitive and Behavioural elements included but not rated separately. (1-).</w:t>
            </w:r>
          </w:p>
        </w:tc>
        <w:tc>
          <w:tcPr>
            <w:tcW w:w="1088" w:type="pct"/>
            <w:shd w:val="clear" w:color="auto" w:fill="auto"/>
          </w:tcPr>
          <w:p w14:paraId="184FABEE" w14:textId="77777777" w:rsidR="00E2697A" w:rsidRPr="00221370" w:rsidRDefault="00E2697A"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Item wording is not given, or could not be obtained; only the heading is provided, so it is unclear if it matches the response options. (1?).</w:t>
            </w:r>
          </w:p>
        </w:tc>
        <w:tc>
          <w:tcPr>
            <w:tcW w:w="571" w:type="pct"/>
            <w:shd w:val="clear" w:color="auto" w:fill="auto"/>
          </w:tcPr>
          <w:p w14:paraId="43838627" w14:textId="301F2498" w:rsidR="00E2697A" w:rsidRPr="00221370" w:rsidRDefault="00431787"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Pr>
                <w:rFonts w:asciiTheme="minorHAnsi" w:hAnsiTheme="minorHAnsi" w:cstheme="minorHAnsi"/>
                <w:spacing w:val="-6"/>
                <w:sz w:val="16"/>
                <w:szCs w:val="16"/>
                <w:lang w:val="en-GB"/>
              </w:rPr>
              <w:t>Inconsistent</w:t>
            </w:r>
            <w:r w:rsidR="00E2697A" w:rsidRPr="00221370">
              <w:rPr>
                <w:rFonts w:asciiTheme="minorHAnsi" w:hAnsiTheme="minorHAnsi" w:cstheme="minorHAnsi"/>
                <w:spacing w:val="-6"/>
                <w:sz w:val="16"/>
                <w:szCs w:val="16"/>
                <w:lang w:val="en-GB"/>
              </w:rPr>
              <w:t xml:space="preserve"> (1+, 1-, 1?)</w:t>
            </w:r>
          </w:p>
        </w:tc>
        <w:tc>
          <w:tcPr>
            <w:tcW w:w="500" w:type="pct"/>
            <w:shd w:val="clear" w:color="auto" w:fill="auto"/>
          </w:tcPr>
          <w:p w14:paraId="27BE64F4" w14:textId="35CBAFE3" w:rsidR="00E2697A" w:rsidRPr="00221370" w:rsidRDefault="00431787" w:rsidP="005A3308">
            <w:pPr>
              <w:spacing w:after="4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6"/>
                <w:sz w:val="16"/>
                <w:szCs w:val="16"/>
                <w:lang w:val="en-GB"/>
              </w:rPr>
            </w:pPr>
            <w:r>
              <w:rPr>
                <w:rFonts w:asciiTheme="minorHAnsi" w:hAnsiTheme="minorHAnsi" w:cstheme="minorHAnsi"/>
                <w:spacing w:val="-6"/>
                <w:sz w:val="16"/>
                <w:szCs w:val="16"/>
                <w:lang w:val="en-GB"/>
              </w:rPr>
              <w:t>Inconsistent</w:t>
            </w:r>
            <w:r w:rsidR="00E2697A" w:rsidRPr="00221370">
              <w:rPr>
                <w:rFonts w:asciiTheme="minorHAnsi" w:hAnsiTheme="minorHAnsi" w:cstheme="minorHAnsi"/>
                <w:spacing w:val="-6"/>
                <w:sz w:val="16"/>
                <w:szCs w:val="16"/>
                <w:lang w:val="en-GB"/>
              </w:rPr>
              <w:t xml:space="preserve"> (1+, 1-, 1?)</w:t>
            </w:r>
          </w:p>
        </w:tc>
      </w:tr>
      <w:tr w:rsidR="00E2697A" w:rsidRPr="00221370" w14:paraId="77F8D457" w14:textId="77777777" w:rsidTr="00E2697A">
        <w:tc>
          <w:tcPr>
            <w:cnfStyle w:val="001000000000" w:firstRow="0" w:lastRow="0" w:firstColumn="1" w:lastColumn="0" w:oddVBand="0" w:evenVBand="0" w:oddHBand="0" w:evenHBand="0" w:firstRowFirstColumn="0" w:firstRowLastColumn="0" w:lastRowFirstColumn="0" w:lastRowLastColumn="0"/>
            <w:tcW w:w="323" w:type="pct"/>
            <w:shd w:val="clear" w:color="auto" w:fill="auto"/>
          </w:tcPr>
          <w:p w14:paraId="30D4B53B" w14:textId="77777777" w:rsidR="00E2697A" w:rsidRPr="00221370" w:rsidRDefault="00E2697A" w:rsidP="005A3308">
            <w:pPr>
              <w:spacing w:after="40" w:line="252" w:lineRule="auto"/>
              <w:rPr>
                <w:rFonts w:asciiTheme="minorHAnsi" w:hAnsiTheme="minorHAnsi" w:cstheme="minorHAnsi"/>
                <w:b w:val="0"/>
                <w:spacing w:val="-6"/>
                <w:sz w:val="16"/>
                <w:szCs w:val="16"/>
                <w:lang w:val="en-GB"/>
              </w:rPr>
            </w:pPr>
            <w:r w:rsidRPr="00221370">
              <w:rPr>
                <w:rFonts w:asciiTheme="minorHAnsi" w:hAnsiTheme="minorHAnsi" w:cstheme="minorHAnsi"/>
                <w:b w:val="0"/>
                <w:spacing w:val="-6"/>
                <w:sz w:val="16"/>
                <w:szCs w:val="16"/>
                <w:lang w:val="en-GB"/>
              </w:rPr>
              <w:t>mds-UPDRS</w:t>
            </w:r>
          </w:p>
        </w:tc>
        <w:tc>
          <w:tcPr>
            <w:tcW w:w="923" w:type="pct"/>
            <w:shd w:val="clear" w:color="auto" w:fill="auto"/>
          </w:tcPr>
          <w:p w14:paraId="6B395905"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100% relevant to apathy, older adults and the research context. (Note: only 1 item). Response options and recall period appropriate. (1+).</w:t>
            </w:r>
          </w:p>
        </w:tc>
        <w:tc>
          <w:tcPr>
            <w:tcW w:w="977" w:type="pct"/>
            <w:shd w:val="clear" w:color="auto" w:fill="auto"/>
          </w:tcPr>
          <w:p w14:paraId="121904B0"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100% relevant to apathy, people with dementia and the research context. (Note: only 1 item). Response options and recall period appropriate. (1+).</w:t>
            </w:r>
          </w:p>
        </w:tc>
        <w:tc>
          <w:tcPr>
            <w:tcW w:w="618" w:type="pct"/>
            <w:shd w:val="clear" w:color="auto" w:fill="auto"/>
          </w:tcPr>
          <w:p w14:paraId="64D58EC1"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Emotional domain of apathy missing. Cognitive and Behavioural elements included but not rated separately. (1-).</w:t>
            </w:r>
          </w:p>
        </w:tc>
        <w:tc>
          <w:tcPr>
            <w:tcW w:w="1088" w:type="pct"/>
            <w:shd w:val="clear" w:color="auto" w:fill="auto"/>
          </w:tcPr>
          <w:p w14:paraId="6FD27281" w14:textId="77777777" w:rsidR="00E2697A" w:rsidRPr="00221370" w:rsidRDefault="00E2697A"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sidRPr="00221370">
              <w:rPr>
                <w:rFonts w:asciiTheme="minorHAnsi" w:hAnsiTheme="minorHAnsi" w:cstheme="minorHAnsi"/>
                <w:spacing w:val="-6"/>
                <w:sz w:val="16"/>
                <w:szCs w:val="16"/>
                <w:lang w:val="en-GB"/>
              </w:rPr>
              <w:t>100% appropriate worded and match response options. (1+).</w:t>
            </w:r>
          </w:p>
        </w:tc>
        <w:tc>
          <w:tcPr>
            <w:tcW w:w="571" w:type="pct"/>
            <w:shd w:val="clear" w:color="auto" w:fill="auto"/>
          </w:tcPr>
          <w:p w14:paraId="777FAA62" w14:textId="62277B0B" w:rsidR="00E2697A" w:rsidRPr="00221370" w:rsidRDefault="00431787"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Pr>
                <w:rFonts w:asciiTheme="minorHAnsi" w:hAnsiTheme="minorHAnsi" w:cstheme="minorHAnsi"/>
                <w:spacing w:val="-6"/>
                <w:sz w:val="16"/>
                <w:szCs w:val="16"/>
                <w:lang w:val="en-GB"/>
              </w:rPr>
              <w:t>Inconsistent</w:t>
            </w:r>
            <w:r w:rsidR="00E2697A" w:rsidRPr="00221370">
              <w:rPr>
                <w:rFonts w:asciiTheme="minorHAnsi" w:hAnsiTheme="minorHAnsi" w:cstheme="minorHAnsi"/>
                <w:spacing w:val="-6"/>
                <w:sz w:val="16"/>
                <w:szCs w:val="16"/>
                <w:lang w:val="en-GB"/>
              </w:rPr>
              <w:t xml:space="preserve"> (2+, 1-)</w:t>
            </w:r>
          </w:p>
        </w:tc>
        <w:tc>
          <w:tcPr>
            <w:tcW w:w="500" w:type="pct"/>
            <w:shd w:val="clear" w:color="auto" w:fill="auto"/>
          </w:tcPr>
          <w:p w14:paraId="77B8649D" w14:textId="1FA83E33" w:rsidR="00E2697A" w:rsidRPr="00221370" w:rsidRDefault="00431787" w:rsidP="005A3308">
            <w:pPr>
              <w:spacing w:after="4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6"/>
                <w:sz w:val="16"/>
                <w:szCs w:val="16"/>
                <w:lang w:val="en-GB"/>
              </w:rPr>
            </w:pPr>
            <w:r>
              <w:rPr>
                <w:rFonts w:asciiTheme="minorHAnsi" w:hAnsiTheme="minorHAnsi" w:cstheme="minorHAnsi"/>
                <w:spacing w:val="-6"/>
                <w:sz w:val="16"/>
                <w:szCs w:val="16"/>
                <w:lang w:val="en-GB"/>
              </w:rPr>
              <w:t>Inconsistent</w:t>
            </w:r>
            <w:r w:rsidR="00E2697A" w:rsidRPr="00221370">
              <w:rPr>
                <w:rFonts w:asciiTheme="minorHAnsi" w:hAnsiTheme="minorHAnsi" w:cstheme="minorHAnsi"/>
                <w:spacing w:val="-6"/>
                <w:sz w:val="16"/>
                <w:szCs w:val="16"/>
                <w:lang w:val="en-GB"/>
              </w:rPr>
              <w:t xml:space="preserve"> (2+, 1-)</w:t>
            </w:r>
          </w:p>
        </w:tc>
      </w:tr>
    </w:tbl>
    <w:p w14:paraId="1FF710CF" w14:textId="5C92C451" w:rsidR="00E2697A" w:rsidRPr="00221370" w:rsidRDefault="00E2697A" w:rsidP="005A3308">
      <w:pPr>
        <w:pStyle w:val="Intabletext"/>
        <w:rPr>
          <w:rFonts w:asciiTheme="minorHAnsi" w:hAnsiTheme="minorHAnsi" w:cstheme="minorHAnsi"/>
          <w:color w:val="FF0000"/>
        </w:rPr>
      </w:pPr>
      <w:r w:rsidRPr="00221370">
        <w:rPr>
          <w:rFonts w:asciiTheme="minorHAnsi" w:hAnsiTheme="minorHAnsi" w:cstheme="minorHAnsi"/>
          <w:szCs w:val="20"/>
          <w:vertAlign w:val="superscript"/>
        </w:rPr>
        <w:t>*</w:t>
      </w:r>
      <w:r w:rsidRPr="00221370">
        <w:rPr>
          <w:rFonts w:asciiTheme="minorHAnsi" w:hAnsiTheme="minorHAnsi" w:cstheme="minorHAnsi"/>
        </w:rPr>
        <w:t xml:space="preserve">based on list of apathy items presented by another </w:t>
      </w:r>
      <w:r>
        <w:rPr>
          <w:rFonts w:asciiTheme="minorHAnsi" w:hAnsiTheme="minorHAnsi" w:cstheme="minorHAnsi"/>
        </w:rPr>
        <w:t>publication</w:t>
      </w:r>
      <w:r w:rsidRPr="00221370">
        <w:rPr>
          <w:rFonts w:asciiTheme="minorHAnsi" w:hAnsiTheme="minorHAnsi" w:cstheme="minorHAnsi"/>
        </w:rPr>
        <w:t xml:space="preserve"> (DEX </w:t>
      </w:r>
      <w:r w:rsidR="000366E5" w:rsidRPr="000366E5">
        <w:rPr>
          <w:rFonts w:ascii="Calibri" w:hAnsi="Calibri" w:cs="Calibri"/>
        </w:rPr>
        <w:t>[81]</w:t>
      </w:r>
      <w:r w:rsidRPr="00221370">
        <w:rPr>
          <w:rFonts w:asciiTheme="minorHAnsi" w:hAnsiTheme="minorHAnsi" w:cstheme="minorHAnsi"/>
        </w:rPr>
        <w:t xml:space="preserve">; FrsBE </w:t>
      </w:r>
      <w:r w:rsidR="000366E5" w:rsidRPr="000366E5">
        <w:rPr>
          <w:rFonts w:ascii="Calibri" w:hAnsi="Calibri" w:cs="Calibri"/>
        </w:rPr>
        <w:t>[64,68]</w:t>
      </w:r>
      <w:r w:rsidRPr="00221370">
        <w:rPr>
          <w:rFonts w:asciiTheme="minorHAnsi" w:hAnsiTheme="minorHAnsi" w:cstheme="minorHAnsi"/>
        </w:rPr>
        <w:t xml:space="preserve">; GIP </w:t>
      </w:r>
      <w:r w:rsidR="000366E5" w:rsidRPr="000366E5">
        <w:rPr>
          <w:rFonts w:ascii="Calibri" w:hAnsi="Calibri" w:cs="Calibri"/>
        </w:rPr>
        <w:t>[107]</w:t>
      </w:r>
      <w:r>
        <w:rPr>
          <w:rFonts w:asciiTheme="minorHAnsi" w:hAnsiTheme="minorHAnsi" w:cstheme="minorHAnsi"/>
        </w:rPr>
        <w:t>)</w:t>
      </w:r>
    </w:p>
    <w:p w14:paraId="644C8AC5" w14:textId="1466DEE8" w:rsidR="00E2697A" w:rsidRPr="00221370" w:rsidRDefault="00E2697A" w:rsidP="005A3308">
      <w:pPr>
        <w:pStyle w:val="Intabletext"/>
        <w:spacing w:after="0"/>
        <w:ind w:right="1931"/>
        <w:rPr>
          <w:rFonts w:asciiTheme="minorHAnsi" w:hAnsiTheme="minorHAnsi" w:cstheme="minorHAnsi"/>
        </w:rPr>
      </w:pPr>
      <w:r w:rsidRPr="00221370">
        <w:rPr>
          <w:rFonts w:asciiTheme="minorHAnsi" w:hAnsiTheme="minorHAnsi" w:cstheme="minorHAnsi"/>
        </w:rPr>
        <w:t xml:space="preserve">Quality of measurement property: Number of studies in parenthesis followed by rating: +, Sufficient; +/-, </w:t>
      </w:r>
      <w:r w:rsidR="00431787">
        <w:rPr>
          <w:rFonts w:asciiTheme="minorHAnsi" w:hAnsiTheme="minorHAnsi" w:cstheme="minorHAnsi"/>
        </w:rPr>
        <w:t>Inconsistent</w:t>
      </w:r>
      <w:r w:rsidRPr="00221370">
        <w:rPr>
          <w:rFonts w:asciiTheme="minorHAnsi" w:hAnsiTheme="minorHAnsi" w:cstheme="minorHAnsi"/>
        </w:rPr>
        <w:t xml:space="preserve">; -, Insufficient; ?, Indeterminate. </w:t>
      </w:r>
    </w:p>
    <w:p w14:paraId="6774A2E5" w14:textId="77777777" w:rsidR="00E2697A" w:rsidRPr="00221370" w:rsidRDefault="00E2697A" w:rsidP="005A3308">
      <w:pPr>
        <w:pStyle w:val="Intabletext"/>
        <w:rPr>
          <w:rFonts w:asciiTheme="minorHAnsi" w:hAnsiTheme="minorHAnsi" w:cstheme="minorHAnsi"/>
        </w:rPr>
      </w:pPr>
      <w:r w:rsidRPr="00221370">
        <w:rPr>
          <w:rFonts w:asciiTheme="minorHAnsi" w:hAnsiTheme="minorHAnsi" w:cstheme="minorHAnsi"/>
        </w:rPr>
        <w:t>Abbreviations: AD-RD, Alzheimer's Disease and Related Dementias Mood Scale; AES Apathy Evaluation Scale; AES-C, Apathy Evaluation Scale Clinician; AES-I, Apathy Evaluation Scale Informant; AES-S, Apathy Evaluation Scale Self; AI, Apathy Inventory; AI-C, Apathy Inventory Clinician; AI-I, Apathy Inventory Informant; AI-S, Apathy Inventory Self; AMI, Apathy Motivation Index; AS, Apathy Scale; b-DAS, brief-Dimensional Apathy Scale;</w:t>
      </w:r>
      <w:r w:rsidRPr="00221370">
        <w:rPr>
          <w:rFonts w:asciiTheme="minorHAnsi" w:hAnsiTheme="minorHAnsi" w:cstheme="minorHAnsi"/>
          <w:color w:val="FF0000"/>
        </w:rPr>
        <w:t xml:space="preserve"> </w:t>
      </w:r>
      <w:r w:rsidRPr="00221370">
        <w:rPr>
          <w:rFonts w:asciiTheme="minorHAnsi" w:hAnsiTheme="minorHAnsi" w:cstheme="minorHAnsi"/>
        </w:rPr>
        <w:t xml:space="preserve">BMDS, Behavioural and Mood Disturbance Scale; BSSD, Behavioral Syndromes Scale for Dementia; DAIR, Dementia Apathy Interview Rating; DAS, Dimensional Apathy Scale; DEX, Dysexecutive Questionnaire; FrSBe, Frontal Systems Behavior Scale; FrSBe-6a, Frontal Systems Behavior Scale 6-item apathy subscale; FrSBe-11a, Frontal Systems Behavior Scale 11-item apathy subscale; FrSBe-14a, Frontal Systems Behavior Scale 14-item apathy subscale; GDS-3a, Geriatric Depression Scale 3 item apathy subscale; GDS-6a, Geriatric Depression Scale 6 item apathy subscale; GIP-9a, Behavioral Rating Scale for Psychogeriatric Inpatients 9 item apathy subscale; IMD, Index of Mental Decline; KBCI-10a, Key Behaviors Change Inventory 10 item apathy subscale; LARS, Lille Apathy Rating Scale; MDS-UPDRS, Movement Disorder Society-Sponsored Revision of the Unified Parkinson’s Disease Rating Scale; NPI, Neuropsychiatric Inventory; NPI-A, Neuropsychiatric Inventory Alternative; NPI-C, Neuropsychiatric Inventory Clinician; UPDRS, Unified Parkinson’s Disease Rating Scale </w:t>
      </w:r>
    </w:p>
    <w:p w14:paraId="009A2AA6" w14:textId="77777777" w:rsidR="00E2697A" w:rsidRPr="00221370" w:rsidRDefault="00E2697A" w:rsidP="005A3308">
      <w:pPr>
        <w:rPr>
          <w:lang w:val="en-GB" w:eastAsia="de-CH"/>
        </w:rPr>
      </w:pPr>
    </w:p>
    <w:p w14:paraId="3562D4A8" w14:textId="77777777" w:rsidR="00E2697A" w:rsidRPr="00221370" w:rsidRDefault="00E2697A" w:rsidP="005A3308">
      <w:pPr>
        <w:spacing w:after="0" w:line="240" w:lineRule="auto"/>
        <w:rPr>
          <w:lang w:val="en-GB" w:eastAsia="de-CH"/>
        </w:rPr>
      </w:pPr>
      <w:r w:rsidRPr="00221370">
        <w:rPr>
          <w:lang w:val="en-GB" w:eastAsia="de-CH"/>
        </w:rPr>
        <w:br w:type="page"/>
      </w:r>
    </w:p>
    <w:p w14:paraId="25C63E84" w14:textId="538FA591" w:rsidR="00E2697A" w:rsidRPr="00221370" w:rsidRDefault="00E2697A" w:rsidP="005A3308">
      <w:pPr>
        <w:pStyle w:val="Heading2"/>
        <w:rPr>
          <w:lang w:val="en-GB"/>
        </w:rPr>
      </w:pPr>
      <w:r w:rsidRPr="00221370">
        <w:rPr>
          <w:lang w:val="en-GB"/>
        </w:rPr>
        <w:t xml:space="preserve">Table </w:t>
      </w:r>
      <w:r w:rsidR="0029119A">
        <w:rPr>
          <w:lang w:val="en-GB"/>
        </w:rPr>
        <w:t>S.5</w:t>
      </w:r>
      <w:r w:rsidRPr="00221370">
        <w:rPr>
          <w:lang w:val="en-GB"/>
        </w:rPr>
        <w:t>. Risk of bias and results of studies of remaining measurement properties</w:t>
      </w:r>
    </w:p>
    <w:tbl>
      <w:tblPr>
        <w:tblStyle w:val="PlainTable41"/>
        <w:tblW w:w="5000" w:type="pct"/>
        <w:tblLook w:val="04A0" w:firstRow="1" w:lastRow="0" w:firstColumn="1" w:lastColumn="0" w:noHBand="0" w:noVBand="1"/>
      </w:tblPr>
      <w:tblGrid>
        <w:gridCol w:w="824"/>
        <w:gridCol w:w="800"/>
        <w:gridCol w:w="1154"/>
        <w:gridCol w:w="1641"/>
        <w:gridCol w:w="1163"/>
        <w:gridCol w:w="1012"/>
        <w:gridCol w:w="1197"/>
        <w:gridCol w:w="1043"/>
        <w:gridCol w:w="1154"/>
        <w:gridCol w:w="1163"/>
        <w:gridCol w:w="6"/>
        <w:gridCol w:w="1366"/>
        <w:gridCol w:w="1763"/>
      </w:tblGrid>
      <w:tr w:rsidR="00E2697A" w:rsidRPr="00221370" w14:paraId="0D7ADB29" w14:textId="77777777" w:rsidTr="00E269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000000" w:themeColor="text1"/>
            </w:tcBorders>
            <w:shd w:val="clear" w:color="auto" w:fill="auto"/>
          </w:tcPr>
          <w:p w14:paraId="4159057A" w14:textId="77777777" w:rsidR="00E2697A" w:rsidRPr="00F558E6" w:rsidRDefault="00E2697A" w:rsidP="00E2697A">
            <w:pPr>
              <w:pStyle w:val="Intablesubheading"/>
              <w:rPr>
                <w:rFonts w:asciiTheme="minorHAnsi" w:hAnsiTheme="minorHAnsi" w:cstheme="minorHAnsi"/>
                <w:b w:val="0"/>
                <w:sz w:val="16"/>
              </w:rPr>
            </w:pPr>
            <w:r w:rsidRPr="00F558E6">
              <w:rPr>
                <w:rFonts w:asciiTheme="minorHAnsi" w:hAnsiTheme="minorHAnsi" w:cstheme="minorHAnsi"/>
                <w:b w:val="0"/>
                <w:sz w:val="16"/>
              </w:rPr>
              <w:t>Reference</w:t>
            </w:r>
          </w:p>
          <w:p w14:paraId="0F33E3A7" w14:textId="77777777" w:rsidR="00E2697A" w:rsidRPr="00F558E6" w:rsidRDefault="00E2697A" w:rsidP="00E2697A">
            <w:pPr>
              <w:pStyle w:val="Intablesubheading"/>
              <w:rPr>
                <w:rFonts w:asciiTheme="minorHAnsi" w:hAnsiTheme="minorHAnsi" w:cstheme="minorHAnsi"/>
                <w:b w:val="0"/>
                <w:sz w:val="16"/>
              </w:rPr>
            </w:pPr>
          </w:p>
        </w:tc>
        <w:tc>
          <w:tcPr>
            <w:tcW w:w="285" w:type="pct"/>
            <w:tcBorders>
              <w:top w:val="single" w:sz="4" w:space="0" w:color="000000" w:themeColor="text1"/>
            </w:tcBorders>
            <w:shd w:val="clear" w:color="auto" w:fill="auto"/>
          </w:tcPr>
          <w:p w14:paraId="54B13856" w14:textId="77777777" w:rsidR="00E2697A" w:rsidRPr="00221370" w:rsidRDefault="00E2697A" w:rsidP="00E2697A">
            <w:pPr>
              <w:pStyle w:val="Intablesub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221370">
              <w:rPr>
                <w:rFonts w:asciiTheme="minorHAnsi" w:hAnsiTheme="minorHAnsi" w:cstheme="minorHAnsi"/>
                <w:b w:val="0"/>
                <w:sz w:val="16"/>
              </w:rPr>
              <w:t>Measure</w:t>
            </w:r>
          </w:p>
        </w:tc>
        <w:tc>
          <w:tcPr>
            <w:tcW w:w="988" w:type="pct"/>
            <w:gridSpan w:val="2"/>
            <w:tcBorders>
              <w:top w:val="single" w:sz="4" w:space="0" w:color="000000" w:themeColor="text1"/>
              <w:bottom w:val="single" w:sz="4" w:space="0" w:color="000000" w:themeColor="text1"/>
            </w:tcBorders>
            <w:shd w:val="clear" w:color="auto" w:fill="auto"/>
          </w:tcPr>
          <w:p w14:paraId="2DCB1DB3" w14:textId="77777777" w:rsidR="00E2697A" w:rsidRPr="00221370" w:rsidRDefault="00E2697A" w:rsidP="00E2697A">
            <w:pPr>
              <w:pStyle w:val="Intablesubhead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221370">
              <w:rPr>
                <w:rFonts w:asciiTheme="minorHAnsi" w:hAnsiTheme="minorHAnsi" w:cstheme="minorHAnsi"/>
                <w:b w:val="0"/>
                <w:sz w:val="16"/>
              </w:rPr>
              <w:t>Structural validity</w:t>
            </w:r>
          </w:p>
          <w:p w14:paraId="643F296D" w14:textId="77777777" w:rsidR="00E2697A" w:rsidRPr="00221370" w:rsidRDefault="00E2697A" w:rsidP="00E2697A">
            <w:pPr>
              <w:pStyle w:val="Intablesubhead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p>
        </w:tc>
        <w:tc>
          <w:tcPr>
            <w:tcW w:w="771" w:type="pct"/>
            <w:gridSpan w:val="2"/>
            <w:tcBorders>
              <w:top w:val="single" w:sz="4" w:space="0" w:color="000000" w:themeColor="text1"/>
              <w:bottom w:val="single" w:sz="4" w:space="0" w:color="000000" w:themeColor="text1"/>
            </w:tcBorders>
            <w:shd w:val="clear" w:color="auto" w:fill="auto"/>
          </w:tcPr>
          <w:p w14:paraId="66252CC9" w14:textId="77777777" w:rsidR="00E2697A" w:rsidRPr="00221370" w:rsidRDefault="00E2697A" w:rsidP="00E2697A">
            <w:pPr>
              <w:pStyle w:val="Intablesubhead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221370">
              <w:rPr>
                <w:rFonts w:asciiTheme="minorHAnsi" w:hAnsiTheme="minorHAnsi" w:cstheme="minorHAnsi"/>
                <w:b w:val="0"/>
                <w:sz w:val="16"/>
              </w:rPr>
              <w:t>Internal consistency</w:t>
            </w:r>
          </w:p>
          <w:p w14:paraId="3B341454" w14:textId="77777777" w:rsidR="00E2697A" w:rsidRPr="00221370" w:rsidRDefault="00E2697A" w:rsidP="00E2697A">
            <w:pPr>
              <w:pStyle w:val="Intablesubhead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p>
        </w:tc>
        <w:tc>
          <w:tcPr>
            <w:tcW w:w="794" w:type="pct"/>
            <w:gridSpan w:val="2"/>
            <w:tcBorders>
              <w:top w:val="single" w:sz="4" w:space="0" w:color="000000" w:themeColor="text1"/>
              <w:bottom w:val="single" w:sz="4" w:space="0" w:color="000000" w:themeColor="text1"/>
            </w:tcBorders>
            <w:shd w:val="clear" w:color="auto" w:fill="auto"/>
          </w:tcPr>
          <w:p w14:paraId="57FCB747" w14:textId="77777777" w:rsidR="00E2697A" w:rsidRPr="00221370" w:rsidRDefault="00E2697A" w:rsidP="00E2697A">
            <w:pPr>
              <w:pStyle w:val="Intablesubhead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221370">
              <w:rPr>
                <w:rFonts w:asciiTheme="minorHAnsi" w:hAnsiTheme="minorHAnsi" w:cstheme="minorHAnsi"/>
                <w:b w:val="0"/>
                <w:sz w:val="16"/>
              </w:rPr>
              <w:t>Reliability</w:t>
            </w:r>
          </w:p>
          <w:p w14:paraId="150FF3B1" w14:textId="77777777" w:rsidR="00E2697A" w:rsidRPr="00221370" w:rsidRDefault="00E2697A" w:rsidP="00E2697A">
            <w:pPr>
              <w:pStyle w:val="Intablesubhead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p>
        </w:tc>
        <w:tc>
          <w:tcPr>
            <w:tcW w:w="789" w:type="pct"/>
            <w:gridSpan w:val="3"/>
            <w:tcBorders>
              <w:top w:val="single" w:sz="4" w:space="0" w:color="000000" w:themeColor="text1"/>
              <w:bottom w:val="single" w:sz="4" w:space="0" w:color="000000" w:themeColor="text1"/>
            </w:tcBorders>
            <w:shd w:val="clear" w:color="auto" w:fill="auto"/>
          </w:tcPr>
          <w:p w14:paraId="20047910" w14:textId="77777777" w:rsidR="00E2697A" w:rsidRPr="00221370" w:rsidRDefault="00E2697A" w:rsidP="00E2697A">
            <w:pPr>
              <w:pStyle w:val="Intablesubhead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221370">
              <w:rPr>
                <w:rFonts w:asciiTheme="minorHAnsi" w:hAnsiTheme="minorHAnsi" w:cstheme="minorHAnsi"/>
                <w:b w:val="0"/>
                <w:sz w:val="16"/>
              </w:rPr>
              <w:t>Measurement error</w:t>
            </w:r>
          </w:p>
          <w:p w14:paraId="66A51149" w14:textId="77777777" w:rsidR="00E2697A" w:rsidRPr="00221370" w:rsidRDefault="00E2697A" w:rsidP="00E2697A">
            <w:pPr>
              <w:pStyle w:val="Intablesubhead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p>
        </w:tc>
        <w:tc>
          <w:tcPr>
            <w:tcW w:w="1105" w:type="pct"/>
            <w:gridSpan w:val="2"/>
            <w:tcBorders>
              <w:top w:val="single" w:sz="4" w:space="0" w:color="000000" w:themeColor="text1"/>
              <w:bottom w:val="single" w:sz="4" w:space="0" w:color="000000" w:themeColor="text1"/>
            </w:tcBorders>
            <w:shd w:val="clear" w:color="auto" w:fill="auto"/>
          </w:tcPr>
          <w:p w14:paraId="6594F961" w14:textId="77777777" w:rsidR="00E2697A" w:rsidRPr="00221370" w:rsidRDefault="00E2697A" w:rsidP="00E2697A">
            <w:pPr>
              <w:pStyle w:val="Intablesubhead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221370">
              <w:rPr>
                <w:rFonts w:asciiTheme="minorHAnsi" w:hAnsiTheme="minorHAnsi" w:cstheme="minorHAnsi"/>
                <w:b w:val="0"/>
                <w:sz w:val="16"/>
              </w:rPr>
              <w:t>Hypothesis testing</w:t>
            </w:r>
          </w:p>
          <w:p w14:paraId="1F2FF29B" w14:textId="77777777" w:rsidR="00E2697A" w:rsidRPr="00221370" w:rsidRDefault="00E2697A" w:rsidP="00E2697A">
            <w:pPr>
              <w:pStyle w:val="Intablesubhead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p>
        </w:tc>
      </w:tr>
      <w:tr w:rsidR="00E2697A" w:rsidRPr="00221370" w14:paraId="3939C125" w14:textId="77777777" w:rsidTr="00E269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 w:type="pct"/>
            <w:tcBorders>
              <w:bottom w:val="single" w:sz="4" w:space="0" w:color="000000" w:themeColor="text1"/>
            </w:tcBorders>
            <w:shd w:val="clear" w:color="auto" w:fill="auto"/>
          </w:tcPr>
          <w:p w14:paraId="3D3665DF" w14:textId="77777777" w:rsidR="00E2697A" w:rsidRPr="00F558E6" w:rsidRDefault="00E2697A" w:rsidP="00E2697A">
            <w:pPr>
              <w:pStyle w:val="Intablesubheading"/>
              <w:jc w:val="center"/>
              <w:rPr>
                <w:rFonts w:asciiTheme="minorHAnsi" w:hAnsiTheme="minorHAnsi" w:cstheme="minorHAnsi"/>
                <w:b w:val="0"/>
                <w:sz w:val="16"/>
              </w:rPr>
            </w:pPr>
          </w:p>
        </w:tc>
        <w:tc>
          <w:tcPr>
            <w:tcW w:w="285" w:type="pct"/>
            <w:tcBorders>
              <w:bottom w:val="single" w:sz="4" w:space="0" w:color="000000" w:themeColor="text1"/>
            </w:tcBorders>
            <w:shd w:val="clear" w:color="auto" w:fill="auto"/>
          </w:tcPr>
          <w:p w14:paraId="6AEEFBC5" w14:textId="77777777" w:rsidR="00E2697A" w:rsidRPr="00221370" w:rsidRDefault="00E2697A" w:rsidP="00E2697A">
            <w:pPr>
              <w:pStyle w:val="Intablesubhead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p>
        </w:tc>
        <w:tc>
          <w:tcPr>
            <w:tcW w:w="406" w:type="pct"/>
            <w:tcBorders>
              <w:top w:val="single" w:sz="4" w:space="0" w:color="000000" w:themeColor="text1"/>
              <w:bottom w:val="single" w:sz="4" w:space="0" w:color="000000" w:themeColor="text1"/>
            </w:tcBorders>
            <w:shd w:val="clear" w:color="auto" w:fill="auto"/>
          </w:tcPr>
          <w:p w14:paraId="6D3D93A6" w14:textId="77777777" w:rsidR="00E2697A" w:rsidRPr="00221370" w:rsidRDefault="00E2697A" w:rsidP="00E2697A">
            <w:pPr>
              <w:pStyle w:val="Intablesub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221370">
              <w:rPr>
                <w:rFonts w:asciiTheme="minorHAnsi" w:hAnsiTheme="minorHAnsi" w:cstheme="minorHAnsi"/>
                <w:b w:val="0"/>
                <w:sz w:val="16"/>
              </w:rPr>
              <w:t>Methodological quality</w:t>
            </w:r>
          </w:p>
        </w:tc>
        <w:tc>
          <w:tcPr>
            <w:tcW w:w="582" w:type="pct"/>
            <w:tcBorders>
              <w:top w:val="single" w:sz="4" w:space="0" w:color="000000" w:themeColor="text1"/>
              <w:bottom w:val="single" w:sz="4" w:space="0" w:color="000000" w:themeColor="text1"/>
            </w:tcBorders>
            <w:shd w:val="clear" w:color="auto" w:fill="auto"/>
          </w:tcPr>
          <w:p w14:paraId="6E563479" w14:textId="77777777" w:rsidR="00E2697A" w:rsidRPr="00221370" w:rsidRDefault="00E2697A" w:rsidP="00E2697A">
            <w:pPr>
              <w:pStyle w:val="Intablesub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221370">
              <w:rPr>
                <w:rFonts w:asciiTheme="minorHAnsi" w:hAnsiTheme="minorHAnsi" w:cstheme="minorHAnsi"/>
                <w:b w:val="0"/>
                <w:sz w:val="16"/>
              </w:rPr>
              <w:t>Result (% variance explained) [quality rating]</w:t>
            </w:r>
          </w:p>
        </w:tc>
        <w:tc>
          <w:tcPr>
            <w:tcW w:w="412" w:type="pct"/>
            <w:tcBorders>
              <w:top w:val="single" w:sz="4" w:space="0" w:color="000000" w:themeColor="text1"/>
              <w:bottom w:val="single" w:sz="4" w:space="0" w:color="000000" w:themeColor="text1"/>
            </w:tcBorders>
            <w:shd w:val="clear" w:color="auto" w:fill="auto"/>
          </w:tcPr>
          <w:p w14:paraId="7C27F8D2" w14:textId="77777777" w:rsidR="00E2697A" w:rsidRPr="00221370" w:rsidRDefault="00E2697A" w:rsidP="00E2697A">
            <w:pPr>
              <w:pStyle w:val="Intablesub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221370">
              <w:rPr>
                <w:rFonts w:asciiTheme="minorHAnsi" w:hAnsiTheme="minorHAnsi" w:cstheme="minorHAnsi"/>
                <w:b w:val="0"/>
                <w:sz w:val="16"/>
              </w:rPr>
              <w:t>Methodological quality</w:t>
            </w:r>
          </w:p>
        </w:tc>
        <w:tc>
          <w:tcPr>
            <w:tcW w:w="359" w:type="pct"/>
            <w:tcBorders>
              <w:top w:val="single" w:sz="4" w:space="0" w:color="000000" w:themeColor="text1"/>
              <w:bottom w:val="single" w:sz="4" w:space="0" w:color="000000" w:themeColor="text1"/>
            </w:tcBorders>
            <w:shd w:val="clear" w:color="auto" w:fill="auto"/>
          </w:tcPr>
          <w:p w14:paraId="24817BAA" w14:textId="77777777" w:rsidR="00E2697A" w:rsidRPr="00221370" w:rsidRDefault="00E2697A" w:rsidP="00E2697A">
            <w:pPr>
              <w:pStyle w:val="Intablesub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221370">
              <w:rPr>
                <w:rFonts w:asciiTheme="minorHAnsi" w:hAnsiTheme="minorHAnsi" w:cstheme="minorHAnsi"/>
                <w:b w:val="0"/>
                <w:sz w:val="16"/>
              </w:rPr>
              <w:t>Result (quality rating)</w:t>
            </w:r>
          </w:p>
        </w:tc>
        <w:tc>
          <w:tcPr>
            <w:tcW w:w="424" w:type="pct"/>
            <w:tcBorders>
              <w:top w:val="single" w:sz="4" w:space="0" w:color="000000" w:themeColor="text1"/>
              <w:bottom w:val="single" w:sz="4" w:space="0" w:color="000000" w:themeColor="text1"/>
            </w:tcBorders>
            <w:shd w:val="clear" w:color="auto" w:fill="auto"/>
          </w:tcPr>
          <w:p w14:paraId="1671E77A" w14:textId="77777777" w:rsidR="00E2697A" w:rsidRPr="00221370" w:rsidRDefault="00E2697A" w:rsidP="00E2697A">
            <w:pPr>
              <w:pStyle w:val="Intablesub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221370">
              <w:rPr>
                <w:rFonts w:asciiTheme="minorHAnsi" w:hAnsiTheme="minorHAnsi" w:cstheme="minorHAnsi"/>
                <w:b w:val="0"/>
                <w:sz w:val="16"/>
              </w:rPr>
              <w:t>Methodological quality</w:t>
            </w:r>
          </w:p>
        </w:tc>
        <w:tc>
          <w:tcPr>
            <w:tcW w:w="370" w:type="pct"/>
            <w:tcBorders>
              <w:top w:val="single" w:sz="4" w:space="0" w:color="000000" w:themeColor="text1"/>
              <w:bottom w:val="single" w:sz="4" w:space="0" w:color="000000" w:themeColor="text1"/>
            </w:tcBorders>
            <w:shd w:val="clear" w:color="auto" w:fill="auto"/>
          </w:tcPr>
          <w:p w14:paraId="2AC9E812" w14:textId="77777777" w:rsidR="00E2697A" w:rsidRPr="00221370" w:rsidRDefault="00E2697A" w:rsidP="00E2697A">
            <w:pPr>
              <w:pStyle w:val="Intablesub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221370">
              <w:rPr>
                <w:rFonts w:asciiTheme="minorHAnsi" w:hAnsiTheme="minorHAnsi" w:cstheme="minorHAnsi"/>
                <w:b w:val="0"/>
                <w:sz w:val="16"/>
              </w:rPr>
              <w:t>Result (quality rating)</w:t>
            </w:r>
          </w:p>
        </w:tc>
        <w:tc>
          <w:tcPr>
            <w:tcW w:w="375" w:type="pct"/>
            <w:tcBorders>
              <w:top w:val="single" w:sz="4" w:space="0" w:color="000000" w:themeColor="text1"/>
              <w:bottom w:val="single" w:sz="4" w:space="0" w:color="000000" w:themeColor="text1"/>
            </w:tcBorders>
            <w:shd w:val="clear" w:color="auto" w:fill="auto"/>
          </w:tcPr>
          <w:p w14:paraId="1ED8CF96" w14:textId="77777777" w:rsidR="00E2697A" w:rsidRPr="00221370" w:rsidRDefault="00E2697A" w:rsidP="00E2697A">
            <w:pPr>
              <w:pStyle w:val="Intablesub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221370">
              <w:rPr>
                <w:rFonts w:asciiTheme="minorHAnsi" w:hAnsiTheme="minorHAnsi" w:cstheme="minorHAnsi"/>
                <w:b w:val="0"/>
                <w:sz w:val="16"/>
              </w:rPr>
              <w:t>Methodological quality</w:t>
            </w:r>
          </w:p>
        </w:tc>
        <w:tc>
          <w:tcPr>
            <w:tcW w:w="412" w:type="pct"/>
            <w:tcBorders>
              <w:top w:val="single" w:sz="4" w:space="0" w:color="000000" w:themeColor="text1"/>
              <w:bottom w:val="single" w:sz="4" w:space="0" w:color="000000" w:themeColor="text1"/>
            </w:tcBorders>
            <w:shd w:val="clear" w:color="auto" w:fill="auto"/>
          </w:tcPr>
          <w:p w14:paraId="7EA0672F" w14:textId="77777777" w:rsidR="00E2697A" w:rsidRPr="00221370" w:rsidRDefault="00E2697A" w:rsidP="00E2697A">
            <w:pPr>
              <w:pStyle w:val="Intablesub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221370">
              <w:rPr>
                <w:rFonts w:asciiTheme="minorHAnsi" w:hAnsiTheme="minorHAnsi" w:cstheme="minorHAnsi"/>
                <w:b w:val="0"/>
                <w:sz w:val="16"/>
              </w:rPr>
              <w:t>Result (quality rating)</w:t>
            </w:r>
          </w:p>
        </w:tc>
        <w:tc>
          <w:tcPr>
            <w:tcW w:w="485" w:type="pct"/>
            <w:gridSpan w:val="2"/>
            <w:tcBorders>
              <w:top w:val="single" w:sz="4" w:space="0" w:color="000000" w:themeColor="text1"/>
              <w:bottom w:val="single" w:sz="4" w:space="0" w:color="000000" w:themeColor="text1"/>
            </w:tcBorders>
            <w:shd w:val="clear" w:color="auto" w:fill="auto"/>
          </w:tcPr>
          <w:p w14:paraId="6AA37107" w14:textId="77777777" w:rsidR="00E2697A" w:rsidRPr="00221370" w:rsidRDefault="00E2697A" w:rsidP="00E2697A">
            <w:pPr>
              <w:pStyle w:val="Intablesub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221370">
              <w:rPr>
                <w:rFonts w:asciiTheme="minorHAnsi" w:hAnsiTheme="minorHAnsi" w:cstheme="minorHAnsi"/>
                <w:b w:val="0"/>
                <w:sz w:val="16"/>
              </w:rPr>
              <w:t>Methodological quality</w:t>
            </w:r>
          </w:p>
        </w:tc>
        <w:tc>
          <w:tcPr>
            <w:tcW w:w="622" w:type="pct"/>
            <w:tcBorders>
              <w:top w:val="single" w:sz="4" w:space="0" w:color="000000" w:themeColor="text1"/>
              <w:bottom w:val="single" w:sz="4" w:space="0" w:color="000000" w:themeColor="text1"/>
            </w:tcBorders>
            <w:shd w:val="clear" w:color="auto" w:fill="auto"/>
          </w:tcPr>
          <w:p w14:paraId="1B341C98" w14:textId="77777777" w:rsidR="00E2697A" w:rsidRPr="00221370" w:rsidRDefault="00E2697A" w:rsidP="00E2697A">
            <w:pPr>
              <w:pStyle w:val="Intablesub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221370">
              <w:rPr>
                <w:rFonts w:asciiTheme="minorHAnsi" w:hAnsiTheme="minorHAnsi" w:cstheme="minorHAnsi"/>
                <w:b w:val="0"/>
                <w:sz w:val="16"/>
              </w:rPr>
              <w:t>Result (quality rating)</w:t>
            </w:r>
          </w:p>
        </w:tc>
      </w:tr>
      <w:tr w:rsidR="00E2697A" w:rsidRPr="00221370" w14:paraId="45B70DCA"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000000" w:themeColor="text1"/>
            </w:tcBorders>
          </w:tcPr>
          <w:p w14:paraId="77B37EAE" w14:textId="4672450F" w:rsidR="00E2697A" w:rsidRPr="00F558E6" w:rsidRDefault="00CE4E81" w:rsidP="00E2697A">
            <w:pPr>
              <w:spacing w:after="40" w:line="252" w:lineRule="auto"/>
              <w:rPr>
                <w:rFonts w:cs="Calibri"/>
                <w:b w:val="0"/>
                <w:spacing w:val="-6"/>
                <w:sz w:val="16"/>
                <w:szCs w:val="16"/>
                <w:lang w:val="en-GB"/>
              </w:rPr>
            </w:pPr>
            <w:r w:rsidRPr="00F558E6">
              <w:rPr>
                <w:rFonts w:cs="Calibri"/>
                <w:b w:val="0"/>
                <w:sz w:val="16"/>
              </w:rPr>
              <w:t>[40]</w:t>
            </w:r>
          </w:p>
        </w:tc>
        <w:tc>
          <w:tcPr>
            <w:tcW w:w="285" w:type="pct"/>
            <w:tcBorders>
              <w:top w:val="single" w:sz="4" w:space="0" w:color="000000" w:themeColor="text1"/>
            </w:tcBorders>
          </w:tcPr>
          <w:p w14:paraId="3C0FDC0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AD-RD</w:t>
            </w:r>
          </w:p>
        </w:tc>
        <w:tc>
          <w:tcPr>
            <w:tcW w:w="406" w:type="pct"/>
            <w:tcBorders>
              <w:top w:val="single" w:sz="4" w:space="0" w:color="000000" w:themeColor="text1"/>
            </w:tcBorders>
          </w:tcPr>
          <w:p w14:paraId="477924C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Borders>
              <w:top w:val="single" w:sz="4" w:space="0" w:color="000000" w:themeColor="text1"/>
            </w:tcBorders>
          </w:tcPr>
          <w:p w14:paraId="0D85BD0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Borders>
              <w:top w:val="single" w:sz="4" w:space="0" w:color="000000" w:themeColor="text1"/>
            </w:tcBorders>
          </w:tcPr>
          <w:p w14:paraId="5EB1158C"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59" w:type="pct"/>
            <w:tcBorders>
              <w:top w:val="single" w:sz="4" w:space="0" w:color="000000" w:themeColor="text1"/>
            </w:tcBorders>
          </w:tcPr>
          <w:p w14:paraId="4A94868F"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24" w:type="pct"/>
            <w:tcBorders>
              <w:top w:val="single" w:sz="4" w:space="0" w:color="000000" w:themeColor="text1"/>
            </w:tcBorders>
          </w:tcPr>
          <w:p w14:paraId="3EFAE89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70" w:type="pct"/>
            <w:tcBorders>
              <w:top w:val="single" w:sz="4" w:space="0" w:color="000000" w:themeColor="text1"/>
            </w:tcBorders>
          </w:tcPr>
          <w:p w14:paraId="3ABA2ED1"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r=.72 (1+).</w:t>
            </w:r>
          </w:p>
        </w:tc>
        <w:tc>
          <w:tcPr>
            <w:tcW w:w="375" w:type="pct"/>
            <w:tcBorders>
              <w:top w:val="single" w:sz="4" w:space="0" w:color="000000" w:themeColor="text1"/>
            </w:tcBorders>
          </w:tcPr>
          <w:p w14:paraId="13A2DDB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Borders>
              <w:top w:val="single" w:sz="4" w:space="0" w:color="000000" w:themeColor="text1"/>
            </w:tcBorders>
          </w:tcPr>
          <w:p w14:paraId="6A20B4D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Borders>
              <w:top w:val="single" w:sz="4" w:space="0" w:color="000000" w:themeColor="text1"/>
            </w:tcBorders>
          </w:tcPr>
          <w:p w14:paraId="03C72DAC"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622" w:type="pct"/>
            <w:tcBorders>
              <w:top w:val="single" w:sz="4" w:space="0" w:color="000000" w:themeColor="text1"/>
            </w:tcBorders>
          </w:tcPr>
          <w:p w14:paraId="0B2FD97C"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r>
      <w:tr w:rsidR="00E2697A" w:rsidRPr="00221370" w14:paraId="534C0598"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1A98CA83" w14:textId="5D29DFBD"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[78]</w:t>
            </w:r>
          </w:p>
        </w:tc>
        <w:tc>
          <w:tcPr>
            <w:tcW w:w="285" w:type="pct"/>
          </w:tcPr>
          <w:p w14:paraId="729DCC0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AES-12PD</w:t>
            </w:r>
          </w:p>
        </w:tc>
        <w:tc>
          <w:tcPr>
            <w:tcW w:w="406" w:type="pct"/>
          </w:tcPr>
          <w:p w14:paraId="2AA9B4A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4B83A7C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14C78F7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3 Very good.</w:t>
            </w:r>
          </w:p>
        </w:tc>
        <w:tc>
          <w:tcPr>
            <w:tcW w:w="359" w:type="pct"/>
          </w:tcPr>
          <w:p w14:paraId="46D6FDA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α=.90 to .92 (3+)</w:t>
            </w:r>
          </w:p>
        </w:tc>
        <w:tc>
          <w:tcPr>
            <w:tcW w:w="424" w:type="pct"/>
          </w:tcPr>
          <w:p w14:paraId="40CEB9F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0" w:type="pct"/>
          </w:tcPr>
          <w:p w14:paraId="55C092E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5" w:type="pct"/>
          </w:tcPr>
          <w:p w14:paraId="57D01915"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655F15D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0BD4CEF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3 Adequate. 1 Very Good.</w:t>
            </w:r>
          </w:p>
        </w:tc>
        <w:tc>
          <w:tcPr>
            <w:tcW w:w="622" w:type="pct"/>
          </w:tcPr>
          <w:p w14:paraId="7E13A91F"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3 met hypothesis (3+). 1 did not meet hypothesis (1-).</w:t>
            </w:r>
          </w:p>
        </w:tc>
      </w:tr>
      <w:tr w:rsidR="00E2697A" w:rsidRPr="00221370" w14:paraId="1C609855"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267F7176" w14:textId="2191D981"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[53]</w:t>
            </w:r>
          </w:p>
        </w:tc>
        <w:tc>
          <w:tcPr>
            <w:tcW w:w="285" w:type="pct"/>
          </w:tcPr>
          <w:p w14:paraId="02307C2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AES-C</w:t>
            </w:r>
          </w:p>
        </w:tc>
        <w:tc>
          <w:tcPr>
            <w:tcW w:w="406" w:type="pct"/>
          </w:tcPr>
          <w:p w14:paraId="1917DE8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582" w:type="pct"/>
          </w:tcPr>
          <w:p w14:paraId="43C0AC4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3 factors (57.06%): Apathy (40.02%); Novelty Seeking (9.35%); Insight &amp; social (7.68%). [1+]</w:t>
            </w:r>
          </w:p>
        </w:tc>
        <w:tc>
          <w:tcPr>
            <w:tcW w:w="412" w:type="pct"/>
          </w:tcPr>
          <w:p w14:paraId="519DD1FF"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Very good.</w:t>
            </w:r>
          </w:p>
        </w:tc>
        <w:tc>
          <w:tcPr>
            <w:tcW w:w="359" w:type="pct"/>
          </w:tcPr>
          <w:p w14:paraId="2E8DF1F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α=.90. (1+).</w:t>
            </w:r>
          </w:p>
        </w:tc>
        <w:tc>
          <w:tcPr>
            <w:tcW w:w="424" w:type="pct"/>
          </w:tcPr>
          <w:p w14:paraId="168756E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Doubtful.</w:t>
            </w:r>
          </w:p>
        </w:tc>
        <w:tc>
          <w:tcPr>
            <w:tcW w:w="370" w:type="pct"/>
          </w:tcPr>
          <w:p w14:paraId="611DF08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r=.88 to .86 (2+).</w:t>
            </w:r>
          </w:p>
        </w:tc>
        <w:tc>
          <w:tcPr>
            <w:tcW w:w="375" w:type="pct"/>
          </w:tcPr>
          <w:p w14:paraId="54A03FC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22BAC67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725CF75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Inadequate. 2 Very Good.</w:t>
            </w:r>
          </w:p>
        </w:tc>
        <w:tc>
          <w:tcPr>
            <w:tcW w:w="622" w:type="pct"/>
          </w:tcPr>
          <w:p w14:paraId="738A515F"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4 met hypothesis (4+).</w:t>
            </w:r>
          </w:p>
        </w:tc>
      </w:tr>
      <w:tr w:rsidR="00E2697A" w:rsidRPr="00221370" w14:paraId="5A57901E"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40C0C13B" w14:textId="5B4526E4"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[54]</w:t>
            </w:r>
          </w:p>
        </w:tc>
        <w:tc>
          <w:tcPr>
            <w:tcW w:w="285" w:type="pct"/>
          </w:tcPr>
          <w:p w14:paraId="3DC1D1C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AES-C</w:t>
            </w:r>
          </w:p>
        </w:tc>
        <w:tc>
          <w:tcPr>
            <w:tcW w:w="406" w:type="pct"/>
          </w:tcPr>
          <w:p w14:paraId="4F9A3F0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582" w:type="pct"/>
          </w:tcPr>
          <w:p w14:paraId="6B70A0B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factors (51.1%): Apathy (42.4%); Interest (8.7%). [1+]</w:t>
            </w:r>
          </w:p>
        </w:tc>
        <w:tc>
          <w:tcPr>
            <w:tcW w:w="412" w:type="pct"/>
          </w:tcPr>
          <w:p w14:paraId="5AD1AC7F"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59" w:type="pct"/>
          </w:tcPr>
          <w:p w14:paraId="38D36A4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24" w:type="pct"/>
          </w:tcPr>
          <w:p w14:paraId="21A07C4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0" w:type="pct"/>
          </w:tcPr>
          <w:p w14:paraId="24CCBE3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5" w:type="pct"/>
          </w:tcPr>
          <w:p w14:paraId="5DAAC2B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7AFD965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6D7C6A1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 1 Doubtful. 2 Adequate.</w:t>
            </w:r>
          </w:p>
        </w:tc>
        <w:tc>
          <w:tcPr>
            <w:tcW w:w="622" w:type="pct"/>
          </w:tcPr>
          <w:p w14:paraId="58FF6F2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met hypothesis (2+). 2 did not meet hypothesis (2-).</w:t>
            </w:r>
          </w:p>
        </w:tc>
      </w:tr>
      <w:tr w:rsidR="00E2697A" w:rsidRPr="00221370" w14:paraId="42C5C28D"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6C40B925" w14:textId="58EEA4AC"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[55]</w:t>
            </w:r>
          </w:p>
        </w:tc>
        <w:tc>
          <w:tcPr>
            <w:tcW w:w="285" w:type="pct"/>
          </w:tcPr>
          <w:p w14:paraId="0A0BB00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AES-C</w:t>
            </w:r>
          </w:p>
        </w:tc>
        <w:tc>
          <w:tcPr>
            <w:tcW w:w="406" w:type="pct"/>
          </w:tcPr>
          <w:p w14:paraId="7D6C286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w:t>
            </w:r>
          </w:p>
        </w:tc>
        <w:tc>
          <w:tcPr>
            <w:tcW w:w="582" w:type="pct"/>
          </w:tcPr>
          <w:p w14:paraId="3956AB9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3 factors (84.17^): Interest &amp; Motivation (39.72%^); Task Completion (29.67%^); Insight (14.78%^). [1-]</w:t>
            </w:r>
          </w:p>
        </w:tc>
        <w:tc>
          <w:tcPr>
            <w:tcW w:w="412" w:type="pct"/>
          </w:tcPr>
          <w:p w14:paraId="4D00C3B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Very good.</w:t>
            </w:r>
          </w:p>
        </w:tc>
        <w:tc>
          <w:tcPr>
            <w:tcW w:w="359" w:type="pct"/>
          </w:tcPr>
          <w:p w14:paraId="316084B1"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α=.93. (1+).</w:t>
            </w:r>
          </w:p>
        </w:tc>
        <w:tc>
          <w:tcPr>
            <w:tcW w:w="424" w:type="pct"/>
          </w:tcPr>
          <w:p w14:paraId="5ECF4BE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519F88F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7056B12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48D78A0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0FD5F1A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 1 Doubtful. 1 Very Good.</w:t>
            </w:r>
          </w:p>
        </w:tc>
        <w:tc>
          <w:tcPr>
            <w:tcW w:w="622" w:type="pct"/>
          </w:tcPr>
          <w:p w14:paraId="1DA44A5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 xml:space="preserve">3 met hypothesis (3+). </w:t>
            </w:r>
          </w:p>
        </w:tc>
      </w:tr>
      <w:tr w:rsidR="00E2697A" w:rsidRPr="00221370" w14:paraId="76F6BD7C"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37C58339" w14:textId="557D7C46" w:rsidR="00E2697A" w:rsidRPr="00F558E6" w:rsidRDefault="00CE4E81" w:rsidP="00E2697A">
            <w:pPr>
              <w:spacing w:after="40" w:line="252" w:lineRule="auto"/>
              <w:rPr>
                <w:rFonts w:cs="Calibri"/>
                <w:b w:val="0"/>
                <w:spacing w:val="-6"/>
                <w:sz w:val="16"/>
                <w:szCs w:val="16"/>
                <w:lang w:val="en-GB"/>
              </w:rPr>
            </w:pPr>
            <w:r w:rsidRPr="00F558E6">
              <w:rPr>
                <w:rFonts w:cs="Calibri"/>
                <w:b w:val="0"/>
                <w:sz w:val="16"/>
              </w:rPr>
              <w:t>[33]</w:t>
            </w:r>
          </w:p>
        </w:tc>
        <w:tc>
          <w:tcPr>
            <w:tcW w:w="285" w:type="pct"/>
          </w:tcPr>
          <w:p w14:paraId="2F48000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AES-C</w:t>
            </w:r>
          </w:p>
        </w:tc>
        <w:tc>
          <w:tcPr>
            <w:tcW w:w="406" w:type="pct"/>
          </w:tcPr>
          <w:p w14:paraId="783673C5"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w:t>
            </w:r>
          </w:p>
        </w:tc>
        <w:tc>
          <w:tcPr>
            <w:tcW w:w="582" w:type="pct"/>
          </w:tcPr>
          <w:p w14:paraId="5C043B3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3 factors: Apathy (32-53%); Novelty Seeking (5-10%); Insight &amp; dependency (7-8%). [1?]</w:t>
            </w:r>
          </w:p>
        </w:tc>
        <w:tc>
          <w:tcPr>
            <w:tcW w:w="412" w:type="pct"/>
          </w:tcPr>
          <w:p w14:paraId="2961519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Very good.</w:t>
            </w:r>
          </w:p>
        </w:tc>
        <w:tc>
          <w:tcPr>
            <w:tcW w:w="359" w:type="pct"/>
          </w:tcPr>
          <w:p w14:paraId="15835A0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α=.90. (1+).</w:t>
            </w:r>
          </w:p>
        </w:tc>
        <w:tc>
          <w:tcPr>
            <w:tcW w:w="424" w:type="pct"/>
          </w:tcPr>
          <w:p w14:paraId="6B20BDE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 1 Adequate.</w:t>
            </w:r>
          </w:p>
        </w:tc>
        <w:tc>
          <w:tcPr>
            <w:tcW w:w="370" w:type="pct"/>
          </w:tcPr>
          <w:p w14:paraId="6221B26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r=.88 (1+).</w:t>
            </w:r>
          </w:p>
          <w:p w14:paraId="41C562C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ICC= .94 (+).</w:t>
            </w:r>
          </w:p>
        </w:tc>
        <w:tc>
          <w:tcPr>
            <w:tcW w:w="375" w:type="pct"/>
          </w:tcPr>
          <w:p w14:paraId="4C6BF5F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64C8C87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05C084F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3 Inadequate. 1 Doubtful. 1 Adequate. 4 Very Good.</w:t>
            </w:r>
          </w:p>
        </w:tc>
        <w:tc>
          <w:tcPr>
            <w:tcW w:w="622" w:type="pct"/>
          </w:tcPr>
          <w:p w14:paraId="45B9762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5 met hypothesis (5+). 1 did not meet hypothesis (1-). 3 insufficient information (3?).</w:t>
            </w:r>
          </w:p>
        </w:tc>
      </w:tr>
      <w:tr w:rsidR="00E2697A" w:rsidRPr="00221370" w14:paraId="654B5D00"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72D03FE5" w14:textId="1D345435"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[54]</w:t>
            </w:r>
          </w:p>
        </w:tc>
        <w:tc>
          <w:tcPr>
            <w:tcW w:w="285" w:type="pct"/>
          </w:tcPr>
          <w:p w14:paraId="3A302C2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AES-I</w:t>
            </w:r>
          </w:p>
        </w:tc>
        <w:tc>
          <w:tcPr>
            <w:tcW w:w="406" w:type="pct"/>
          </w:tcPr>
          <w:p w14:paraId="651AA6A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 xml:space="preserve">1 Doubtful. </w:t>
            </w:r>
          </w:p>
        </w:tc>
        <w:tc>
          <w:tcPr>
            <w:tcW w:w="582" w:type="pct"/>
          </w:tcPr>
          <w:p w14:paraId="4A78A11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factors (54.4%): Interest (45.1%); Apathy (9.3%). [1+]</w:t>
            </w:r>
          </w:p>
        </w:tc>
        <w:tc>
          <w:tcPr>
            <w:tcW w:w="412" w:type="pct"/>
          </w:tcPr>
          <w:p w14:paraId="10C81D2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59" w:type="pct"/>
          </w:tcPr>
          <w:p w14:paraId="68137DC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24" w:type="pct"/>
          </w:tcPr>
          <w:p w14:paraId="4ECCBA2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1F0EE80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19E8174F"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77D2DF1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6FC5EB7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 1 Doubtful. 2 Adequate.</w:t>
            </w:r>
          </w:p>
        </w:tc>
        <w:tc>
          <w:tcPr>
            <w:tcW w:w="622" w:type="pct"/>
          </w:tcPr>
          <w:p w14:paraId="16E8352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met hypothesis (2+). 2 did not meet hypothesis (2-).</w:t>
            </w:r>
          </w:p>
        </w:tc>
      </w:tr>
      <w:tr w:rsidR="00E2697A" w:rsidRPr="00221370" w14:paraId="6EB04E5F"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173BA850" w14:textId="5BDCF778"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[55]</w:t>
            </w:r>
          </w:p>
        </w:tc>
        <w:tc>
          <w:tcPr>
            <w:tcW w:w="285" w:type="pct"/>
          </w:tcPr>
          <w:p w14:paraId="66B4BA5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AES-I</w:t>
            </w:r>
          </w:p>
        </w:tc>
        <w:tc>
          <w:tcPr>
            <w:tcW w:w="406" w:type="pct"/>
          </w:tcPr>
          <w:p w14:paraId="3E5D54B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1D87409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68C62B2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Very good.</w:t>
            </w:r>
          </w:p>
        </w:tc>
        <w:tc>
          <w:tcPr>
            <w:tcW w:w="359" w:type="pct"/>
          </w:tcPr>
          <w:p w14:paraId="1572AE3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α=.89. (1+).</w:t>
            </w:r>
          </w:p>
        </w:tc>
        <w:tc>
          <w:tcPr>
            <w:tcW w:w="424" w:type="pct"/>
          </w:tcPr>
          <w:p w14:paraId="6B926A8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0" w:type="pct"/>
          </w:tcPr>
          <w:p w14:paraId="6B0D316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5" w:type="pct"/>
          </w:tcPr>
          <w:p w14:paraId="742E1CF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2819AE4F"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7C40D54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 1 Doubtful.  1 Very Good.</w:t>
            </w:r>
          </w:p>
        </w:tc>
        <w:tc>
          <w:tcPr>
            <w:tcW w:w="622" w:type="pct"/>
          </w:tcPr>
          <w:p w14:paraId="5E43EB8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 xml:space="preserve">3 met hypothesis (3+). </w:t>
            </w:r>
          </w:p>
        </w:tc>
      </w:tr>
      <w:tr w:rsidR="00E2697A" w:rsidRPr="00221370" w14:paraId="43D23E9F"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7CBB7DA8" w14:textId="2682D509" w:rsidR="00E2697A" w:rsidRPr="00F558E6" w:rsidRDefault="00CE4E81" w:rsidP="00E2697A">
            <w:pPr>
              <w:spacing w:after="40" w:line="252" w:lineRule="auto"/>
              <w:rPr>
                <w:rFonts w:cs="Calibri"/>
                <w:b w:val="0"/>
                <w:spacing w:val="-6"/>
                <w:sz w:val="16"/>
                <w:szCs w:val="16"/>
                <w:lang w:val="en-GB"/>
              </w:rPr>
            </w:pPr>
            <w:r w:rsidRPr="00F558E6">
              <w:rPr>
                <w:rFonts w:cs="Calibri"/>
                <w:b w:val="0"/>
                <w:sz w:val="16"/>
              </w:rPr>
              <w:t>[33]</w:t>
            </w:r>
          </w:p>
        </w:tc>
        <w:tc>
          <w:tcPr>
            <w:tcW w:w="285" w:type="pct"/>
          </w:tcPr>
          <w:p w14:paraId="3FD08CA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AES-I</w:t>
            </w:r>
          </w:p>
        </w:tc>
        <w:tc>
          <w:tcPr>
            <w:tcW w:w="406" w:type="pct"/>
          </w:tcPr>
          <w:p w14:paraId="3EB05E1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w:t>
            </w:r>
          </w:p>
        </w:tc>
        <w:tc>
          <w:tcPr>
            <w:tcW w:w="582" w:type="pct"/>
          </w:tcPr>
          <w:p w14:paraId="0F16BBD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3 factors: Apathy (32-53%); Novelty Seeking (5-10%); Insight &amp; dependency (7-8%). [1?]</w:t>
            </w:r>
          </w:p>
        </w:tc>
        <w:tc>
          <w:tcPr>
            <w:tcW w:w="412" w:type="pct"/>
          </w:tcPr>
          <w:p w14:paraId="76315AB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Very good.</w:t>
            </w:r>
          </w:p>
        </w:tc>
        <w:tc>
          <w:tcPr>
            <w:tcW w:w="359" w:type="pct"/>
          </w:tcPr>
          <w:p w14:paraId="5E71BAA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α=.94. (1+).</w:t>
            </w:r>
          </w:p>
        </w:tc>
        <w:tc>
          <w:tcPr>
            <w:tcW w:w="424" w:type="pct"/>
          </w:tcPr>
          <w:p w14:paraId="4C127DE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70" w:type="pct"/>
          </w:tcPr>
          <w:p w14:paraId="7C74A33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r=.94 (1+).</w:t>
            </w:r>
          </w:p>
        </w:tc>
        <w:tc>
          <w:tcPr>
            <w:tcW w:w="375" w:type="pct"/>
          </w:tcPr>
          <w:p w14:paraId="21A74E5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2A74A70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5838D8C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3 Inadequate. 1 Doubtful. 1 Adequate. 4 Very Good.</w:t>
            </w:r>
          </w:p>
        </w:tc>
        <w:tc>
          <w:tcPr>
            <w:tcW w:w="622" w:type="pct"/>
          </w:tcPr>
          <w:p w14:paraId="17E1930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4 met hypothesis (4+). 2 did not meet hypothesis (2-). 3 insufficient information (3?).</w:t>
            </w:r>
          </w:p>
        </w:tc>
      </w:tr>
      <w:tr w:rsidR="00E2697A" w:rsidRPr="00221370" w14:paraId="3B794E0B"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73B933BF" w14:textId="574B72EB"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[56]</w:t>
            </w:r>
          </w:p>
        </w:tc>
        <w:tc>
          <w:tcPr>
            <w:tcW w:w="285" w:type="pct"/>
          </w:tcPr>
          <w:p w14:paraId="23032C5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AES-I</w:t>
            </w:r>
          </w:p>
        </w:tc>
        <w:tc>
          <w:tcPr>
            <w:tcW w:w="406" w:type="pct"/>
          </w:tcPr>
          <w:p w14:paraId="4BC9969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 1 Adequate.</w:t>
            </w:r>
          </w:p>
        </w:tc>
        <w:tc>
          <w:tcPr>
            <w:tcW w:w="582" w:type="pct"/>
          </w:tcPr>
          <w:p w14:paraId="0FA22E0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factors (62.56%^): Factor 1 (56.2%); Factor 2 (6.36%). [1+].</w:t>
            </w:r>
          </w:p>
          <w:p w14:paraId="5BCC142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factor (62.8%). [1+].</w:t>
            </w:r>
          </w:p>
        </w:tc>
        <w:tc>
          <w:tcPr>
            <w:tcW w:w="412" w:type="pct"/>
          </w:tcPr>
          <w:p w14:paraId="3F2E586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Very good.</w:t>
            </w:r>
          </w:p>
        </w:tc>
        <w:tc>
          <w:tcPr>
            <w:tcW w:w="359" w:type="pct"/>
          </w:tcPr>
          <w:p w14:paraId="7001B29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α=.95. (1+).</w:t>
            </w:r>
          </w:p>
        </w:tc>
        <w:tc>
          <w:tcPr>
            <w:tcW w:w="424" w:type="pct"/>
          </w:tcPr>
          <w:p w14:paraId="0C2D48E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0" w:type="pct"/>
          </w:tcPr>
          <w:p w14:paraId="4051F40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5" w:type="pct"/>
          </w:tcPr>
          <w:p w14:paraId="230B4F91" w14:textId="77777777" w:rsidR="00E2697A" w:rsidRPr="00221370" w:rsidRDefault="00E2697A" w:rsidP="00E2697A">
            <w:pPr>
              <w:pStyle w:val="In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21370">
              <w:rPr>
                <w:rFonts w:asciiTheme="minorHAnsi" w:hAnsiTheme="minorHAnsi" w:cstheme="minorHAnsi"/>
                <w:sz w:val="16"/>
                <w:szCs w:val="16"/>
              </w:rPr>
              <w:t>n/a</w:t>
            </w:r>
          </w:p>
        </w:tc>
        <w:tc>
          <w:tcPr>
            <w:tcW w:w="412" w:type="pct"/>
          </w:tcPr>
          <w:p w14:paraId="03F828CC" w14:textId="77777777" w:rsidR="00E2697A" w:rsidRPr="00221370" w:rsidRDefault="00E2697A" w:rsidP="00E2697A">
            <w:pPr>
              <w:pStyle w:val="In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21370">
              <w:rPr>
                <w:rFonts w:asciiTheme="minorHAnsi" w:hAnsiTheme="minorHAnsi" w:cstheme="minorHAnsi"/>
                <w:sz w:val="16"/>
                <w:szCs w:val="16"/>
              </w:rPr>
              <w:t>SEM=2.9. (1?).</w:t>
            </w:r>
          </w:p>
        </w:tc>
        <w:tc>
          <w:tcPr>
            <w:tcW w:w="485" w:type="pct"/>
            <w:gridSpan w:val="2"/>
          </w:tcPr>
          <w:p w14:paraId="6241D9A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Very Good.</w:t>
            </w:r>
          </w:p>
        </w:tc>
        <w:tc>
          <w:tcPr>
            <w:tcW w:w="622" w:type="pct"/>
          </w:tcPr>
          <w:p w14:paraId="1347905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met hypothesis (2+).</w:t>
            </w:r>
          </w:p>
        </w:tc>
      </w:tr>
      <w:tr w:rsidR="00E2697A" w:rsidRPr="00221370" w14:paraId="7D326292"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37B3E02D" w14:textId="50EAC0E4"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[89]</w:t>
            </w:r>
          </w:p>
        </w:tc>
        <w:tc>
          <w:tcPr>
            <w:tcW w:w="285" w:type="pct"/>
          </w:tcPr>
          <w:p w14:paraId="0AABF29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AES-I</w:t>
            </w:r>
          </w:p>
        </w:tc>
        <w:tc>
          <w:tcPr>
            <w:tcW w:w="406" w:type="pct"/>
          </w:tcPr>
          <w:p w14:paraId="018584D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7A44D4C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3DA3155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59" w:type="pct"/>
          </w:tcPr>
          <w:p w14:paraId="347630D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24" w:type="pct"/>
          </w:tcPr>
          <w:p w14:paraId="353BEB6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56C3166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153F3F8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36756DF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52089EF4" w14:textId="77777777" w:rsidR="00E2697A" w:rsidRPr="00221370" w:rsidDel="00170F39"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Adequate. 2 Very good.</w:t>
            </w:r>
          </w:p>
        </w:tc>
        <w:tc>
          <w:tcPr>
            <w:tcW w:w="622" w:type="pct"/>
          </w:tcPr>
          <w:p w14:paraId="2FC6EB01" w14:textId="77777777" w:rsidR="00E2697A" w:rsidRPr="00221370" w:rsidDel="00170F39"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met hypothesis (1+). 2 did not meet hypothesis (2-).</w:t>
            </w:r>
          </w:p>
        </w:tc>
      </w:tr>
      <w:tr w:rsidR="00E2697A" w:rsidRPr="00221370" w14:paraId="6F5736AC"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10FC79BF" w14:textId="2A63AE46"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[71]</w:t>
            </w:r>
          </w:p>
        </w:tc>
        <w:tc>
          <w:tcPr>
            <w:tcW w:w="285" w:type="pct"/>
          </w:tcPr>
          <w:p w14:paraId="40D74DD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AES-I</w:t>
            </w:r>
          </w:p>
        </w:tc>
        <w:tc>
          <w:tcPr>
            <w:tcW w:w="406" w:type="pct"/>
          </w:tcPr>
          <w:p w14:paraId="1ED2B09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13CE39A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69865B2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Very good.</w:t>
            </w:r>
          </w:p>
        </w:tc>
        <w:tc>
          <w:tcPr>
            <w:tcW w:w="359" w:type="pct"/>
          </w:tcPr>
          <w:p w14:paraId="626332A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α=.88. (1+).</w:t>
            </w:r>
          </w:p>
        </w:tc>
        <w:tc>
          <w:tcPr>
            <w:tcW w:w="424" w:type="pct"/>
          </w:tcPr>
          <w:p w14:paraId="129AB11F"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0" w:type="pct"/>
          </w:tcPr>
          <w:p w14:paraId="5389A92F"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5" w:type="pct"/>
          </w:tcPr>
          <w:p w14:paraId="632C4F6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35EE3E3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0FD6899F"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622" w:type="pct"/>
          </w:tcPr>
          <w:p w14:paraId="346A5BF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r>
      <w:tr w:rsidR="00E2697A" w:rsidRPr="00221370" w14:paraId="76E52A6A"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7FD94ECE" w14:textId="112347C6"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[71]</w:t>
            </w:r>
          </w:p>
        </w:tc>
        <w:tc>
          <w:tcPr>
            <w:tcW w:w="285" w:type="pct"/>
          </w:tcPr>
          <w:p w14:paraId="4EB12B7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AES-I-16</w:t>
            </w:r>
          </w:p>
        </w:tc>
        <w:tc>
          <w:tcPr>
            <w:tcW w:w="406" w:type="pct"/>
          </w:tcPr>
          <w:p w14:paraId="7DDCA2E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1463819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486F64E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Very good.</w:t>
            </w:r>
          </w:p>
        </w:tc>
        <w:tc>
          <w:tcPr>
            <w:tcW w:w="359" w:type="pct"/>
          </w:tcPr>
          <w:p w14:paraId="747E029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α=.90. (1+).</w:t>
            </w:r>
          </w:p>
        </w:tc>
        <w:tc>
          <w:tcPr>
            <w:tcW w:w="424" w:type="pct"/>
          </w:tcPr>
          <w:p w14:paraId="21359E6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210A25D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1D5A75D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3267463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3EFDA40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Adequate. 1 Very Good</w:t>
            </w:r>
          </w:p>
        </w:tc>
        <w:tc>
          <w:tcPr>
            <w:tcW w:w="622" w:type="pct"/>
          </w:tcPr>
          <w:p w14:paraId="238A06D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 xml:space="preserve">1 met hypothesis (1+). </w:t>
            </w:r>
          </w:p>
          <w:p w14:paraId="01355AB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did not meet hypothesis (1-).</w:t>
            </w:r>
          </w:p>
        </w:tc>
      </w:tr>
      <w:tr w:rsidR="00E2697A" w:rsidRPr="00221370" w14:paraId="3F3DE8B1"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509916D9" w14:textId="404B0418"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[55]</w:t>
            </w:r>
          </w:p>
        </w:tc>
        <w:tc>
          <w:tcPr>
            <w:tcW w:w="285" w:type="pct"/>
          </w:tcPr>
          <w:p w14:paraId="1C0E6F4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AES-S</w:t>
            </w:r>
          </w:p>
        </w:tc>
        <w:tc>
          <w:tcPr>
            <w:tcW w:w="406" w:type="pct"/>
          </w:tcPr>
          <w:p w14:paraId="70CEE415"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4C10E0C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3E8D1D5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Very good.</w:t>
            </w:r>
          </w:p>
        </w:tc>
        <w:tc>
          <w:tcPr>
            <w:tcW w:w="359" w:type="pct"/>
          </w:tcPr>
          <w:p w14:paraId="46AAAE8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 xml:space="preserve">α=.90. (1+). </w:t>
            </w:r>
          </w:p>
        </w:tc>
        <w:tc>
          <w:tcPr>
            <w:tcW w:w="424" w:type="pct"/>
          </w:tcPr>
          <w:p w14:paraId="1CF54AE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0" w:type="pct"/>
          </w:tcPr>
          <w:p w14:paraId="09484B8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5" w:type="pct"/>
          </w:tcPr>
          <w:p w14:paraId="358737D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1F750D5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688E8AB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 1 Doubtful.  1 Very Good.</w:t>
            </w:r>
          </w:p>
        </w:tc>
        <w:tc>
          <w:tcPr>
            <w:tcW w:w="622" w:type="pct"/>
          </w:tcPr>
          <w:p w14:paraId="3F6C77D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met hypothesis (1+). 1 did not meet hypothesis (1-). 1 insufficient information (1?)</w:t>
            </w:r>
          </w:p>
        </w:tc>
      </w:tr>
      <w:tr w:rsidR="00E2697A" w:rsidRPr="00221370" w14:paraId="0A83DA8D"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45149EA0" w14:textId="0AADC5C1"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[54]</w:t>
            </w:r>
          </w:p>
        </w:tc>
        <w:tc>
          <w:tcPr>
            <w:tcW w:w="285" w:type="pct"/>
          </w:tcPr>
          <w:p w14:paraId="43162F2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AES-S</w:t>
            </w:r>
          </w:p>
        </w:tc>
        <w:tc>
          <w:tcPr>
            <w:tcW w:w="406" w:type="pct"/>
          </w:tcPr>
          <w:p w14:paraId="451C9D0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582" w:type="pct"/>
          </w:tcPr>
          <w:p w14:paraId="75C0DA8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factors (43.3%^): Apathy (36.4%); Other (6.9%) [1+]</w:t>
            </w:r>
          </w:p>
        </w:tc>
        <w:tc>
          <w:tcPr>
            <w:tcW w:w="412" w:type="pct"/>
          </w:tcPr>
          <w:p w14:paraId="028D383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59" w:type="pct"/>
          </w:tcPr>
          <w:p w14:paraId="7EB2DD3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24" w:type="pct"/>
          </w:tcPr>
          <w:p w14:paraId="2EDD602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7DBE623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0BCA3AE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6842C43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646DC44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 1 Doubtful. 2 Adequate.</w:t>
            </w:r>
          </w:p>
        </w:tc>
        <w:tc>
          <w:tcPr>
            <w:tcW w:w="622" w:type="pct"/>
          </w:tcPr>
          <w:p w14:paraId="620F92E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met hypothesis (2+). 2 did not meet hypothesis (2-).</w:t>
            </w:r>
          </w:p>
        </w:tc>
      </w:tr>
      <w:tr w:rsidR="00E2697A" w:rsidRPr="00221370" w14:paraId="132C2A3F"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7F6407E5" w14:textId="7ED562B0" w:rsidR="00E2697A" w:rsidRPr="00F558E6" w:rsidRDefault="00CE4E81" w:rsidP="00E2697A">
            <w:pPr>
              <w:spacing w:after="40" w:line="252" w:lineRule="auto"/>
              <w:rPr>
                <w:rFonts w:cs="Calibri"/>
                <w:b w:val="0"/>
                <w:spacing w:val="-6"/>
                <w:sz w:val="16"/>
                <w:szCs w:val="16"/>
                <w:lang w:val="en-GB"/>
              </w:rPr>
            </w:pPr>
            <w:r w:rsidRPr="00F558E6">
              <w:rPr>
                <w:rFonts w:cs="Calibri"/>
                <w:b w:val="0"/>
                <w:sz w:val="16"/>
              </w:rPr>
              <w:t>[33]</w:t>
            </w:r>
          </w:p>
        </w:tc>
        <w:tc>
          <w:tcPr>
            <w:tcW w:w="285" w:type="pct"/>
          </w:tcPr>
          <w:p w14:paraId="3B8FD0A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AES-S</w:t>
            </w:r>
          </w:p>
        </w:tc>
        <w:tc>
          <w:tcPr>
            <w:tcW w:w="406" w:type="pct"/>
          </w:tcPr>
          <w:p w14:paraId="174394D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w:t>
            </w:r>
          </w:p>
        </w:tc>
        <w:tc>
          <w:tcPr>
            <w:tcW w:w="582" w:type="pct"/>
          </w:tcPr>
          <w:p w14:paraId="16B0F81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3 factors: Apathy (32-53%); Novelty Seeking (5-10%); Insight &amp; dependency (7-8%). [1?]</w:t>
            </w:r>
          </w:p>
        </w:tc>
        <w:tc>
          <w:tcPr>
            <w:tcW w:w="412" w:type="pct"/>
          </w:tcPr>
          <w:p w14:paraId="1E2A158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Very good.</w:t>
            </w:r>
          </w:p>
        </w:tc>
        <w:tc>
          <w:tcPr>
            <w:tcW w:w="359" w:type="pct"/>
          </w:tcPr>
          <w:p w14:paraId="4F886BA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α=.86. (1+).</w:t>
            </w:r>
          </w:p>
        </w:tc>
        <w:tc>
          <w:tcPr>
            <w:tcW w:w="424" w:type="pct"/>
          </w:tcPr>
          <w:p w14:paraId="3F95D0F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70" w:type="pct"/>
          </w:tcPr>
          <w:p w14:paraId="717D4BA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 xml:space="preserve">r=.76 (1+). </w:t>
            </w:r>
          </w:p>
        </w:tc>
        <w:tc>
          <w:tcPr>
            <w:tcW w:w="375" w:type="pct"/>
          </w:tcPr>
          <w:p w14:paraId="6ECCE01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44BD039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22402EE5"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3 Inadequate. 1 Doubtful. 1 Adequate. 4 Very Good.</w:t>
            </w:r>
          </w:p>
        </w:tc>
        <w:tc>
          <w:tcPr>
            <w:tcW w:w="622" w:type="pct"/>
          </w:tcPr>
          <w:p w14:paraId="1353DC0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5 met hypothesis (5+). 1 did not meet hypothesis (1-). 3 insufficient information (3?)</w:t>
            </w:r>
          </w:p>
        </w:tc>
      </w:tr>
      <w:tr w:rsidR="00E2697A" w:rsidRPr="00221370" w14:paraId="0F8740E9"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205D6D7C" w14:textId="6365E833"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[56]</w:t>
            </w:r>
          </w:p>
        </w:tc>
        <w:tc>
          <w:tcPr>
            <w:tcW w:w="285" w:type="pct"/>
          </w:tcPr>
          <w:p w14:paraId="3B3DE32C"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AES-S</w:t>
            </w:r>
          </w:p>
        </w:tc>
        <w:tc>
          <w:tcPr>
            <w:tcW w:w="406" w:type="pct"/>
          </w:tcPr>
          <w:p w14:paraId="5040E081"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 1 Adequate.</w:t>
            </w:r>
          </w:p>
        </w:tc>
        <w:tc>
          <w:tcPr>
            <w:tcW w:w="582" w:type="pct"/>
          </w:tcPr>
          <w:p w14:paraId="63F1A6A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highlight w:val="yellow"/>
                <w:lang w:val="en-GB"/>
              </w:rPr>
            </w:pPr>
            <w:r w:rsidRPr="00221370">
              <w:rPr>
                <w:rFonts w:cs="Calibri"/>
                <w:spacing w:val="-6"/>
                <w:sz w:val="16"/>
                <w:szCs w:val="16"/>
                <w:lang w:val="en-GB"/>
              </w:rPr>
              <w:t>2 factors (61.69%^): Factor 1 (55.37%); Factor 2 (6.32%). [1+]</w:t>
            </w:r>
          </w:p>
          <w:p w14:paraId="489437A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factor (61.2%). [1+].</w:t>
            </w:r>
          </w:p>
        </w:tc>
        <w:tc>
          <w:tcPr>
            <w:tcW w:w="412" w:type="pct"/>
          </w:tcPr>
          <w:p w14:paraId="7928D93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Very good.</w:t>
            </w:r>
          </w:p>
        </w:tc>
        <w:tc>
          <w:tcPr>
            <w:tcW w:w="359" w:type="pct"/>
          </w:tcPr>
          <w:p w14:paraId="2F21E601"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α=.95. (1+).</w:t>
            </w:r>
          </w:p>
        </w:tc>
        <w:tc>
          <w:tcPr>
            <w:tcW w:w="424" w:type="pct"/>
          </w:tcPr>
          <w:p w14:paraId="428171B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7AF4E3B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1FD06941"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n/a</w:t>
            </w:r>
          </w:p>
        </w:tc>
        <w:tc>
          <w:tcPr>
            <w:tcW w:w="412" w:type="pct"/>
          </w:tcPr>
          <w:p w14:paraId="196295A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SEM=2.7. (1?).</w:t>
            </w:r>
          </w:p>
        </w:tc>
        <w:tc>
          <w:tcPr>
            <w:tcW w:w="485" w:type="pct"/>
            <w:gridSpan w:val="2"/>
          </w:tcPr>
          <w:p w14:paraId="761382C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Very Good.</w:t>
            </w:r>
          </w:p>
        </w:tc>
        <w:tc>
          <w:tcPr>
            <w:tcW w:w="622" w:type="pct"/>
          </w:tcPr>
          <w:p w14:paraId="658DE49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met hypothesis (2+).</w:t>
            </w:r>
          </w:p>
        </w:tc>
      </w:tr>
      <w:tr w:rsidR="00E2697A" w:rsidRPr="00221370" w14:paraId="13EF0D76"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52D1EC22" w14:textId="5B855B05"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[89]</w:t>
            </w:r>
          </w:p>
        </w:tc>
        <w:tc>
          <w:tcPr>
            <w:tcW w:w="285" w:type="pct"/>
          </w:tcPr>
          <w:p w14:paraId="5A5CA4C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AES-S</w:t>
            </w:r>
          </w:p>
        </w:tc>
        <w:tc>
          <w:tcPr>
            <w:tcW w:w="406" w:type="pct"/>
          </w:tcPr>
          <w:p w14:paraId="2F292FC5"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5A1A601F"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40E6710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59" w:type="pct"/>
          </w:tcPr>
          <w:p w14:paraId="638A3B35"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24" w:type="pct"/>
          </w:tcPr>
          <w:p w14:paraId="490E462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0" w:type="pct"/>
          </w:tcPr>
          <w:p w14:paraId="43A6479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5" w:type="pct"/>
          </w:tcPr>
          <w:p w14:paraId="5D147A1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759D8EB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3878D6B3" w14:textId="77777777" w:rsidR="00E2697A" w:rsidRPr="00221370" w:rsidDel="00170F39"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 xml:space="preserve">1 Adequate. 2 Very good. </w:t>
            </w:r>
          </w:p>
        </w:tc>
        <w:tc>
          <w:tcPr>
            <w:tcW w:w="622" w:type="pct"/>
          </w:tcPr>
          <w:p w14:paraId="0ED1712A" w14:textId="77777777" w:rsidR="00E2697A" w:rsidRPr="00221370" w:rsidDel="00170F39"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met hypothesis (1+). 2 did not meet hypothesis (2-).</w:t>
            </w:r>
          </w:p>
        </w:tc>
      </w:tr>
      <w:tr w:rsidR="00E2697A" w:rsidRPr="00221370" w14:paraId="17EEF505"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54E419FE" w14:textId="6F3483C4"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[57]</w:t>
            </w:r>
          </w:p>
        </w:tc>
        <w:tc>
          <w:tcPr>
            <w:tcW w:w="285" w:type="pct"/>
          </w:tcPr>
          <w:p w14:paraId="4DC612F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AES-S</w:t>
            </w:r>
          </w:p>
        </w:tc>
        <w:tc>
          <w:tcPr>
            <w:tcW w:w="406" w:type="pct"/>
          </w:tcPr>
          <w:p w14:paraId="42D28AF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Doubtful.</w:t>
            </w:r>
          </w:p>
        </w:tc>
        <w:tc>
          <w:tcPr>
            <w:tcW w:w="582" w:type="pct"/>
          </w:tcPr>
          <w:p w14:paraId="2228E0AC"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3 factors (58%): Apathy (38.27%); Friendship (10.86%); Other (8.88%) [1+].</w:t>
            </w:r>
          </w:p>
          <w:p w14:paraId="153FE4E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3 factors (59.54%; variance explained per factor not reported.) [1?]</w:t>
            </w:r>
          </w:p>
        </w:tc>
        <w:tc>
          <w:tcPr>
            <w:tcW w:w="412" w:type="pct"/>
          </w:tcPr>
          <w:p w14:paraId="4F3D312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Very good.</w:t>
            </w:r>
          </w:p>
        </w:tc>
        <w:tc>
          <w:tcPr>
            <w:tcW w:w="359" w:type="pct"/>
          </w:tcPr>
          <w:p w14:paraId="7993B10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α=.90 to .92. (2+).</w:t>
            </w:r>
          </w:p>
        </w:tc>
        <w:tc>
          <w:tcPr>
            <w:tcW w:w="424" w:type="pct"/>
          </w:tcPr>
          <w:p w14:paraId="31FC6B0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3BA20E8F"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53154DD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73579B9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02F937C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Doubtful. 4 Adequate. 4 Very Good.</w:t>
            </w:r>
          </w:p>
        </w:tc>
        <w:tc>
          <w:tcPr>
            <w:tcW w:w="622" w:type="pct"/>
          </w:tcPr>
          <w:p w14:paraId="2DDD255C"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5 met hypothesis (5+). 3 did not meet hypothesis (3-).</w:t>
            </w:r>
          </w:p>
        </w:tc>
      </w:tr>
      <w:tr w:rsidR="00E2697A" w:rsidRPr="00221370" w14:paraId="7F9A7082"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453A8CF2" w14:textId="265241F8"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[80]</w:t>
            </w:r>
          </w:p>
        </w:tc>
        <w:tc>
          <w:tcPr>
            <w:tcW w:w="285" w:type="pct"/>
          </w:tcPr>
          <w:p w14:paraId="723DE85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AI-C</w:t>
            </w:r>
          </w:p>
        </w:tc>
        <w:tc>
          <w:tcPr>
            <w:tcW w:w="406" w:type="pct"/>
          </w:tcPr>
          <w:p w14:paraId="4C0850CA" w14:textId="77777777" w:rsidR="00E2697A" w:rsidRPr="00221370" w:rsidRDefault="00E2697A" w:rsidP="00E2697A">
            <w:pPr>
              <w:tabs>
                <w:tab w:val="left" w:pos="1935"/>
              </w:tabs>
              <w:spacing w:after="0" w:line="240" w:lineRule="auto"/>
              <w:cnfStyle w:val="000000000000" w:firstRow="0" w:lastRow="0" w:firstColumn="0" w:lastColumn="0" w:oddVBand="0" w:evenVBand="0" w:oddHBand="0" w:evenHBand="0" w:firstRowFirstColumn="0" w:firstRowLastColumn="0" w:lastRowFirstColumn="0" w:lastRowLastColumn="0"/>
              <w:rPr>
                <w:rFonts w:cs="Calibri"/>
                <w:sz w:val="16"/>
                <w:szCs w:val="16"/>
                <w:lang w:val="en-GB"/>
              </w:rPr>
            </w:pPr>
          </w:p>
        </w:tc>
        <w:tc>
          <w:tcPr>
            <w:tcW w:w="582" w:type="pct"/>
          </w:tcPr>
          <w:p w14:paraId="76102BE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6571F51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59" w:type="pct"/>
          </w:tcPr>
          <w:p w14:paraId="5FD3829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24" w:type="pct"/>
          </w:tcPr>
          <w:p w14:paraId="5045A68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70" w:type="pct"/>
          </w:tcPr>
          <w:p w14:paraId="1B129AC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ICC=.97 (1+).</w:t>
            </w:r>
          </w:p>
        </w:tc>
        <w:tc>
          <w:tcPr>
            <w:tcW w:w="375" w:type="pct"/>
          </w:tcPr>
          <w:p w14:paraId="33C8A94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34139CC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6F71714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w:t>
            </w:r>
          </w:p>
        </w:tc>
        <w:tc>
          <w:tcPr>
            <w:tcW w:w="622" w:type="pct"/>
          </w:tcPr>
          <w:p w14:paraId="6E13907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met hypothesis (1+).</w:t>
            </w:r>
          </w:p>
        </w:tc>
      </w:tr>
      <w:tr w:rsidR="00E2697A" w:rsidRPr="00221370" w14:paraId="56529D3F"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62DB237C" w14:textId="428B3077"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[72]</w:t>
            </w:r>
          </w:p>
        </w:tc>
        <w:tc>
          <w:tcPr>
            <w:tcW w:w="285" w:type="pct"/>
          </w:tcPr>
          <w:p w14:paraId="0BED3A6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AI-C</w:t>
            </w:r>
          </w:p>
        </w:tc>
        <w:tc>
          <w:tcPr>
            <w:tcW w:w="406" w:type="pct"/>
          </w:tcPr>
          <w:p w14:paraId="26E6E3B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02BA392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3D2F289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59" w:type="pct"/>
          </w:tcPr>
          <w:p w14:paraId="55351521"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α=.83. (1?).</w:t>
            </w:r>
          </w:p>
        </w:tc>
        <w:tc>
          <w:tcPr>
            <w:tcW w:w="424" w:type="pct"/>
          </w:tcPr>
          <w:p w14:paraId="70786F8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575B4E0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64CD678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370A02C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161990D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622" w:type="pct"/>
          </w:tcPr>
          <w:p w14:paraId="6DD66E4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r>
      <w:tr w:rsidR="00E2697A" w:rsidRPr="00221370" w14:paraId="55C1D759"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3A675DEB" w14:textId="5FAB21DA" w:rsidR="00E2697A" w:rsidRPr="00F558E6" w:rsidRDefault="00CE4E81" w:rsidP="00E2697A">
            <w:pPr>
              <w:spacing w:after="40" w:line="252" w:lineRule="auto"/>
              <w:rPr>
                <w:rFonts w:cs="Calibri"/>
                <w:b w:val="0"/>
                <w:spacing w:val="-6"/>
                <w:sz w:val="16"/>
                <w:szCs w:val="16"/>
                <w:lang w:val="en-GB"/>
              </w:rPr>
            </w:pPr>
            <w:r w:rsidRPr="00F558E6">
              <w:rPr>
                <w:rFonts w:cs="Calibri"/>
                <w:b w:val="0"/>
                <w:sz w:val="16"/>
              </w:rPr>
              <w:t>[34]</w:t>
            </w:r>
          </w:p>
        </w:tc>
        <w:tc>
          <w:tcPr>
            <w:tcW w:w="285" w:type="pct"/>
          </w:tcPr>
          <w:p w14:paraId="2A8AC6A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AI-I</w:t>
            </w:r>
          </w:p>
        </w:tc>
        <w:tc>
          <w:tcPr>
            <w:tcW w:w="406" w:type="pct"/>
          </w:tcPr>
          <w:p w14:paraId="28F3DD0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2E73C9D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2B11E9B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59" w:type="pct"/>
          </w:tcPr>
          <w:p w14:paraId="69409B7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α=.84. (1?).</w:t>
            </w:r>
          </w:p>
        </w:tc>
        <w:tc>
          <w:tcPr>
            <w:tcW w:w="424" w:type="pct"/>
          </w:tcPr>
          <w:p w14:paraId="6E996A6A"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 1 Inadequate.</w:t>
            </w:r>
          </w:p>
        </w:tc>
        <w:tc>
          <w:tcPr>
            <w:tcW w:w="370" w:type="pct"/>
          </w:tcPr>
          <w:p w14:paraId="0E944F3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Kappa= .96 to .99 (2+).</w:t>
            </w:r>
          </w:p>
        </w:tc>
        <w:tc>
          <w:tcPr>
            <w:tcW w:w="375" w:type="pct"/>
          </w:tcPr>
          <w:p w14:paraId="6AAF70E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678B472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653578F5"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Adequate. 3 Very Good.</w:t>
            </w:r>
          </w:p>
        </w:tc>
        <w:tc>
          <w:tcPr>
            <w:tcW w:w="622" w:type="pct"/>
          </w:tcPr>
          <w:p w14:paraId="4F6E4E6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 xml:space="preserve">3 met hypothesis (3+). 1 did not meet hypothesis (1-). </w:t>
            </w:r>
          </w:p>
        </w:tc>
      </w:tr>
      <w:tr w:rsidR="00E2697A" w:rsidRPr="00221370" w14:paraId="51F7B0ED"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086F51B2" w14:textId="1DD45B5C"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[72]</w:t>
            </w:r>
          </w:p>
        </w:tc>
        <w:tc>
          <w:tcPr>
            <w:tcW w:w="285" w:type="pct"/>
          </w:tcPr>
          <w:p w14:paraId="319DBD6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AI-I</w:t>
            </w:r>
          </w:p>
        </w:tc>
        <w:tc>
          <w:tcPr>
            <w:tcW w:w="406" w:type="pct"/>
          </w:tcPr>
          <w:p w14:paraId="0B780AE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1747551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269892B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59" w:type="pct"/>
          </w:tcPr>
          <w:p w14:paraId="4641999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α=.83. (1?).</w:t>
            </w:r>
          </w:p>
        </w:tc>
        <w:tc>
          <w:tcPr>
            <w:tcW w:w="424" w:type="pct"/>
          </w:tcPr>
          <w:p w14:paraId="5DAE6CF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0797B05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61544381"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78AEA68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5F37236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622" w:type="pct"/>
          </w:tcPr>
          <w:p w14:paraId="6156975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r>
      <w:tr w:rsidR="00E2697A" w:rsidRPr="00221370" w14:paraId="2BF8EE63"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264B5E46" w14:textId="1F8F8B86" w:rsidR="00E2697A" w:rsidRPr="00F558E6" w:rsidRDefault="00CE4E81" w:rsidP="00E2697A">
            <w:pPr>
              <w:spacing w:after="40" w:line="252" w:lineRule="auto"/>
              <w:rPr>
                <w:rFonts w:cs="Calibri"/>
                <w:b w:val="0"/>
                <w:spacing w:val="-6"/>
                <w:sz w:val="16"/>
                <w:szCs w:val="16"/>
                <w:lang w:val="en-GB"/>
              </w:rPr>
            </w:pPr>
            <w:r w:rsidRPr="00F558E6">
              <w:rPr>
                <w:rFonts w:cs="Calibri"/>
                <w:b w:val="0"/>
                <w:sz w:val="16"/>
              </w:rPr>
              <w:t>[34]</w:t>
            </w:r>
          </w:p>
        </w:tc>
        <w:tc>
          <w:tcPr>
            <w:tcW w:w="285" w:type="pct"/>
          </w:tcPr>
          <w:p w14:paraId="346C65A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AI-S</w:t>
            </w:r>
          </w:p>
        </w:tc>
        <w:tc>
          <w:tcPr>
            <w:tcW w:w="406" w:type="pct"/>
          </w:tcPr>
          <w:p w14:paraId="3D851A7A"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36558D7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0B21E61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59" w:type="pct"/>
          </w:tcPr>
          <w:p w14:paraId="2E8455C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24" w:type="pct"/>
          </w:tcPr>
          <w:p w14:paraId="25DC465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0" w:type="pct"/>
          </w:tcPr>
          <w:p w14:paraId="0E83E355"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5" w:type="pct"/>
          </w:tcPr>
          <w:p w14:paraId="74B4F84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5DA6028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44BADD9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3 Very Good.</w:t>
            </w:r>
          </w:p>
        </w:tc>
        <w:tc>
          <w:tcPr>
            <w:tcW w:w="622" w:type="pct"/>
          </w:tcPr>
          <w:p w14:paraId="4FD4A63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met hypothesis. (1+). 2 did not (2-)</w:t>
            </w:r>
          </w:p>
        </w:tc>
      </w:tr>
      <w:tr w:rsidR="00E2697A" w:rsidRPr="00221370" w14:paraId="139835D5"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07DE091C" w14:textId="7B90FE26"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[72]</w:t>
            </w:r>
          </w:p>
        </w:tc>
        <w:tc>
          <w:tcPr>
            <w:tcW w:w="285" w:type="pct"/>
          </w:tcPr>
          <w:p w14:paraId="6C10330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AI-S</w:t>
            </w:r>
          </w:p>
        </w:tc>
        <w:tc>
          <w:tcPr>
            <w:tcW w:w="406" w:type="pct"/>
          </w:tcPr>
          <w:p w14:paraId="4482E57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6CAAEB1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740A974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59" w:type="pct"/>
          </w:tcPr>
          <w:p w14:paraId="555AF77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α=.61. (1?).</w:t>
            </w:r>
          </w:p>
        </w:tc>
        <w:tc>
          <w:tcPr>
            <w:tcW w:w="424" w:type="pct"/>
          </w:tcPr>
          <w:p w14:paraId="1DD4FE6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0F31862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79F41E8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2543AF6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30ADE401"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622" w:type="pct"/>
          </w:tcPr>
          <w:p w14:paraId="1A10DA6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r>
      <w:tr w:rsidR="00E2697A" w:rsidRPr="00221370" w14:paraId="05178DF9"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5155E2A0" w14:textId="6F0A99F6"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[67]</w:t>
            </w:r>
          </w:p>
        </w:tc>
        <w:tc>
          <w:tcPr>
            <w:tcW w:w="285" w:type="pct"/>
          </w:tcPr>
          <w:p w14:paraId="66E4017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AMI</w:t>
            </w:r>
          </w:p>
        </w:tc>
        <w:tc>
          <w:tcPr>
            <w:tcW w:w="406" w:type="pct"/>
          </w:tcPr>
          <w:p w14:paraId="54184CC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43464A6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7AA04E2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w:t>
            </w:r>
          </w:p>
        </w:tc>
        <w:tc>
          <w:tcPr>
            <w:tcW w:w="359" w:type="pct"/>
          </w:tcPr>
          <w:p w14:paraId="72E2B24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α=.86</w:t>
            </w:r>
          </w:p>
        </w:tc>
        <w:tc>
          <w:tcPr>
            <w:tcW w:w="424" w:type="pct"/>
          </w:tcPr>
          <w:p w14:paraId="7DDE9A6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0" w:type="pct"/>
          </w:tcPr>
          <w:p w14:paraId="5FD6FD7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5" w:type="pct"/>
          </w:tcPr>
          <w:p w14:paraId="55C6D58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47F9D22A"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56006B5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Adequate.</w:t>
            </w:r>
          </w:p>
        </w:tc>
        <w:tc>
          <w:tcPr>
            <w:tcW w:w="622" w:type="pct"/>
          </w:tcPr>
          <w:p w14:paraId="69232A3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did not meet hypothesis (2-).</w:t>
            </w:r>
          </w:p>
        </w:tc>
      </w:tr>
      <w:tr w:rsidR="00E2697A" w:rsidRPr="00221370" w14:paraId="56EFE569"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73AE44F3" w14:textId="325EBD51"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[58]</w:t>
            </w:r>
          </w:p>
        </w:tc>
        <w:tc>
          <w:tcPr>
            <w:tcW w:w="285" w:type="pct"/>
          </w:tcPr>
          <w:p w14:paraId="7F9800A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AS-HC</w:t>
            </w:r>
          </w:p>
        </w:tc>
        <w:tc>
          <w:tcPr>
            <w:tcW w:w="406" w:type="pct"/>
          </w:tcPr>
          <w:p w14:paraId="055E19E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Very Good.</w:t>
            </w:r>
          </w:p>
        </w:tc>
        <w:tc>
          <w:tcPr>
            <w:tcW w:w="582" w:type="pct"/>
          </w:tcPr>
          <w:p w14:paraId="061489E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factor CFI=1.00, RMSEA=0.00. [1+]</w:t>
            </w:r>
          </w:p>
        </w:tc>
        <w:tc>
          <w:tcPr>
            <w:tcW w:w="412" w:type="pct"/>
          </w:tcPr>
          <w:p w14:paraId="5CFB851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Very Good</w:t>
            </w:r>
          </w:p>
        </w:tc>
        <w:tc>
          <w:tcPr>
            <w:tcW w:w="359" w:type="pct"/>
          </w:tcPr>
          <w:p w14:paraId="382C935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α=.94. (1+).</w:t>
            </w:r>
          </w:p>
        </w:tc>
        <w:tc>
          <w:tcPr>
            <w:tcW w:w="424" w:type="pct"/>
          </w:tcPr>
          <w:p w14:paraId="211DA3B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091D4F1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446ECE2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69E7E15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7FBBEC3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Very Good.</w:t>
            </w:r>
          </w:p>
        </w:tc>
        <w:tc>
          <w:tcPr>
            <w:tcW w:w="622" w:type="pct"/>
          </w:tcPr>
          <w:p w14:paraId="6762DE1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did not meet hypothesis (1-).</w:t>
            </w:r>
          </w:p>
        </w:tc>
      </w:tr>
      <w:tr w:rsidR="00E2697A" w:rsidRPr="00221370" w14:paraId="1138B90E"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4C40D60B" w14:textId="7D2282D2"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[90]</w:t>
            </w:r>
          </w:p>
        </w:tc>
        <w:tc>
          <w:tcPr>
            <w:tcW w:w="285" w:type="pct"/>
          </w:tcPr>
          <w:p w14:paraId="6E60493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 xml:space="preserve">AS-I </w:t>
            </w:r>
          </w:p>
        </w:tc>
        <w:tc>
          <w:tcPr>
            <w:tcW w:w="406" w:type="pct"/>
          </w:tcPr>
          <w:p w14:paraId="7EE5F8C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5784F76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2314FF6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59" w:type="pct"/>
          </w:tcPr>
          <w:p w14:paraId="77977825"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24" w:type="pct"/>
          </w:tcPr>
          <w:p w14:paraId="08E9203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0" w:type="pct"/>
          </w:tcPr>
          <w:p w14:paraId="728508A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5" w:type="pct"/>
          </w:tcPr>
          <w:p w14:paraId="74A9335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1A22D66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458768B5"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 1 Doubtful. 1 Very Good.</w:t>
            </w:r>
          </w:p>
        </w:tc>
        <w:tc>
          <w:tcPr>
            <w:tcW w:w="622" w:type="pct"/>
          </w:tcPr>
          <w:p w14:paraId="76C8D24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met hypothesis (1+). 1 did not meet hypothesis (1-). 1 insufficient information available (1?).</w:t>
            </w:r>
          </w:p>
        </w:tc>
      </w:tr>
      <w:tr w:rsidR="00E2697A" w:rsidRPr="00221370" w14:paraId="7351F9AE"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482002E9" w14:textId="2881559D"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[59]</w:t>
            </w:r>
          </w:p>
        </w:tc>
        <w:tc>
          <w:tcPr>
            <w:tcW w:w="285" w:type="pct"/>
          </w:tcPr>
          <w:p w14:paraId="0F1C80A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 xml:space="preserve">AS-S </w:t>
            </w:r>
          </w:p>
        </w:tc>
        <w:tc>
          <w:tcPr>
            <w:tcW w:w="406" w:type="pct"/>
          </w:tcPr>
          <w:p w14:paraId="538088F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582" w:type="pct"/>
          </w:tcPr>
          <w:p w14:paraId="05136711"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13-item: 3 factors (55.61%). Variance explained per factor not reported. [1?]</w:t>
            </w:r>
          </w:p>
        </w:tc>
        <w:tc>
          <w:tcPr>
            <w:tcW w:w="412" w:type="pct"/>
          </w:tcPr>
          <w:p w14:paraId="5465A9E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Doubtful.</w:t>
            </w:r>
          </w:p>
        </w:tc>
        <w:tc>
          <w:tcPr>
            <w:tcW w:w="359" w:type="pct"/>
          </w:tcPr>
          <w:p w14:paraId="5B33DBA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 xml:space="preserve">14 item version: α=.82. </w:t>
            </w:r>
          </w:p>
          <w:p w14:paraId="6F7DB21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13 item version: α=.85. (2?).</w:t>
            </w:r>
          </w:p>
        </w:tc>
        <w:tc>
          <w:tcPr>
            <w:tcW w:w="424" w:type="pct"/>
          </w:tcPr>
          <w:p w14:paraId="4425E6D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7D15687F"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3956B84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4EE8B4F1"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5072550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622" w:type="pct"/>
          </w:tcPr>
          <w:p w14:paraId="4D3487F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r>
      <w:tr w:rsidR="00E2697A" w:rsidRPr="00221370" w14:paraId="1E9B0B9E"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2AE48352" w14:textId="07FD6163" w:rsidR="00E2697A" w:rsidRPr="00F558E6" w:rsidRDefault="00CE4E81" w:rsidP="00E2697A">
            <w:pPr>
              <w:spacing w:after="40" w:line="252" w:lineRule="auto"/>
              <w:rPr>
                <w:rFonts w:cs="Calibri"/>
                <w:b w:val="0"/>
                <w:spacing w:val="-6"/>
                <w:sz w:val="16"/>
                <w:szCs w:val="16"/>
                <w:lang w:val="en-GB"/>
              </w:rPr>
            </w:pPr>
            <w:r w:rsidRPr="00F558E6">
              <w:rPr>
                <w:rFonts w:cs="Calibri"/>
                <w:b w:val="0"/>
                <w:sz w:val="16"/>
              </w:rPr>
              <w:t>[36]</w:t>
            </w:r>
          </w:p>
        </w:tc>
        <w:tc>
          <w:tcPr>
            <w:tcW w:w="285" w:type="pct"/>
          </w:tcPr>
          <w:p w14:paraId="1B8EA50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AS-S</w:t>
            </w:r>
          </w:p>
        </w:tc>
        <w:tc>
          <w:tcPr>
            <w:tcW w:w="406" w:type="pct"/>
          </w:tcPr>
          <w:p w14:paraId="4A5EA96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2C95D1C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0A9D6E5A"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59" w:type="pct"/>
          </w:tcPr>
          <w:p w14:paraId="549F28D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α=.76. (1?).</w:t>
            </w:r>
          </w:p>
        </w:tc>
        <w:tc>
          <w:tcPr>
            <w:tcW w:w="424" w:type="pct"/>
          </w:tcPr>
          <w:p w14:paraId="78EFB2FF"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Doubtful.</w:t>
            </w:r>
          </w:p>
        </w:tc>
        <w:tc>
          <w:tcPr>
            <w:tcW w:w="370" w:type="pct"/>
          </w:tcPr>
          <w:p w14:paraId="1EB2E57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r=.81 to .90. (2+).</w:t>
            </w:r>
          </w:p>
        </w:tc>
        <w:tc>
          <w:tcPr>
            <w:tcW w:w="375" w:type="pct"/>
          </w:tcPr>
          <w:p w14:paraId="501AA1D5"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28BF55C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4F4A6E4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622" w:type="pct"/>
          </w:tcPr>
          <w:p w14:paraId="7574D84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met hypothesis (1+).</w:t>
            </w:r>
          </w:p>
        </w:tc>
      </w:tr>
      <w:tr w:rsidR="00E2697A" w:rsidRPr="00221370" w14:paraId="0C8F0D1D"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3D1979CD" w14:textId="117B4AF2"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[58]</w:t>
            </w:r>
          </w:p>
        </w:tc>
        <w:tc>
          <w:tcPr>
            <w:tcW w:w="285" w:type="pct"/>
          </w:tcPr>
          <w:p w14:paraId="1562794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AS-S</w:t>
            </w:r>
          </w:p>
        </w:tc>
        <w:tc>
          <w:tcPr>
            <w:tcW w:w="406" w:type="pct"/>
          </w:tcPr>
          <w:p w14:paraId="7DD451E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Very Good.</w:t>
            </w:r>
          </w:p>
        </w:tc>
        <w:tc>
          <w:tcPr>
            <w:tcW w:w="582" w:type="pct"/>
          </w:tcPr>
          <w:p w14:paraId="5557812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factor. CFI=1.00, RMSEA=0.00. [1+].</w:t>
            </w:r>
          </w:p>
          <w:p w14:paraId="1901CA6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74BE64BF"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59" w:type="pct"/>
          </w:tcPr>
          <w:p w14:paraId="472BEE5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24" w:type="pct"/>
          </w:tcPr>
          <w:p w14:paraId="7B6382A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339834F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7134713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03E95A5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2A3BE7D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622" w:type="pct"/>
          </w:tcPr>
          <w:p w14:paraId="573AF9D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r>
      <w:tr w:rsidR="00E2697A" w:rsidRPr="00221370" w14:paraId="0CD79A5D"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66F6D5DE" w14:textId="1F882C36"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[60]</w:t>
            </w:r>
          </w:p>
        </w:tc>
        <w:tc>
          <w:tcPr>
            <w:tcW w:w="285" w:type="pct"/>
          </w:tcPr>
          <w:p w14:paraId="267798AA"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AS-S</w:t>
            </w:r>
          </w:p>
        </w:tc>
        <w:tc>
          <w:tcPr>
            <w:tcW w:w="406" w:type="pct"/>
          </w:tcPr>
          <w:p w14:paraId="552884A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Adequate.</w:t>
            </w:r>
          </w:p>
        </w:tc>
        <w:tc>
          <w:tcPr>
            <w:tcW w:w="582" w:type="pct"/>
          </w:tcPr>
          <w:p w14:paraId="0E74EA4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14-item: 2 factors (57.7%): Cognitive-Behavioural (24.2%); Apathy and insight (15.05%). [1-].</w:t>
            </w:r>
          </w:p>
          <w:p w14:paraId="364CA52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13-item: 2 factors (41.7%) Variance explained per factor not reported. [1?]</w:t>
            </w:r>
          </w:p>
        </w:tc>
        <w:tc>
          <w:tcPr>
            <w:tcW w:w="412" w:type="pct"/>
          </w:tcPr>
          <w:p w14:paraId="35695AB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Doubtful.</w:t>
            </w:r>
          </w:p>
        </w:tc>
        <w:tc>
          <w:tcPr>
            <w:tcW w:w="359" w:type="pct"/>
          </w:tcPr>
          <w:p w14:paraId="25CA984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14 item: α=.69.</w:t>
            </w:r>
          </w:p>
          <w:p w14:paraId="68413F5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13 item: α=.74. (2?).</w:t>
            </w:r>
          </w:p>
        </w:tc>
        <w:tc>
          <w:tcPr>
            <w:tcW w:w="424" w:type="pct"/>
          </w:tcPr>
          <w:p w14:paraId="2A282BD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0" w:type="pct"/>
          </w:tcPr>
          <w:p w14:paraId="6226061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5" w:type="pct"/>
          </w:tcPr>
          <w:p w14:paraId="67C52C7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12470E2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4AF77205"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 xml:space="preserve">1 Adequate. 2 Very Good. </w:t>
            </w:r>
          </w:p>
        </w:tc>
        <w:tc>
          <w:tcPr>
            <w:tcW w:w="622" w:type="pct"/>
          </w:tcPr>
          <w:p w14:paraId="11DE00F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3 met hypothesis (3+).</w:t>
            </w:r>
          </w:p>
        </w:tc>
      </w:tr>
      <w:tr w:rsidR="00E2697A" w:rsidRPr="00221370" w14:paraId="2F2DD1B7"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46498FB7" w14:textId="1ECF5A3C"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[77]</w:t>
            </w:r>
          </w:p>
        </w:tc>
        <w:tc>
          <w:tcPr>
            <w:tcW w:w="285" w:type="pct"/>
          </w:tcPr>
          <w:p w14:paraId="0F1B469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AS-S</w:t>
            </w:r>
          </w:p>
        </w:tc>
        <w:tc>
          <w:tcPr>
            <w:tcW w:w="406" w:type="pct"/>
          </w:tcPr>
          <w:p w14:paraId="246F999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68634EE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44D6DE1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w:t>
            </w:r>
          </w:p>
        </w:tc>
        <w:tc>
          <w:tcPr>
            <w:tcW w:w="359" w:type="pct"/>
          </w:tcPr>
          <w:p w14:paraId="021300F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Guttman’s λ = .89. (1?).</w:t>
            </w:r>
          </w:p>
        </w:tc>
        <w:tc>
          <w:tcPr>
            <w:tcW w:w="424" w:type="pct"/>
          </w:tcPr>
          <w:p w14:paraId="2E18805C"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w:t>
            </w:r>
          </w:p>
        </w:tc>
        <w:tc>
          <w:tcPr>
            <w:tcW w:w="370" w:type="pct"/>
          </w:tcPr>
          <w:p w14:paraId="7D011C9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ICC=.78 (1+).</w:t>
            </w:r>
          </w:p>
        </w:tc>
        <w:tc>
          <w:tcPr>
            <w:tcW w:w="375" w:type="pct"/>
          </w:tcPr>
          <w:p w14:paraId="2EB2D58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n/a</w:t>
            </w:r>
          </w:p>
        </w:tc>
        <w:tc>
          <w:tcPr>
            <w:tcW w:w="412" w:type="pct"/>
          </w:tcPr>
          <w:p w14:paraId="1DB65B8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SEM = 2.34. (1?).</w:t>
            </w:r>
          </w:p>
        </w:tc>
        <w:tc>
          <w:tcPr>
            <w:tcW w:w="485" w:type="pct"/>
            <w:gridSpan w:val="2"/>
          </w:tcPr>
          <w:p w14:paraId="77E15E4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 2 Very Good.</w:t>
            </w:r>
          </w:p>
        </w:tc>
        <w:tc>
          <w:tcPr>
            <w:tcW w:w="622" w:type="pct"/>
          </w:tcPr>
          <w:p w14:paraId="1BEB5BCF"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met hypothesis (1+). 1 did not meet hypothesis (1-). 1 insufficient information (1?).</w:t>
            </w:r>
          </w:p>
        </w:tc>
      </w:tr>
      <w:tr w:rsidR="00E2697A" w:rsidRPr="00221370" w14:paraId="7FE8D155"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0BD33831" w14:textId="0DB75023"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[61]</w:t>
            </w:r>
          </w:p>
        </w:tc>
        <w:tc>
          <w:tcPr>
            <w:tcW w:w="285" w:type="pct"/>
          </w:tcPr>
          <w:p w14:paraId="411F7A0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AS-S</w:t>
            </w:r>
          </w:p>
        </w:tc>
        <w:tc>
          <w:tcPr>
            <w:tcW w:w="406" w:type="pct"/>
          </w:tcPr>
          <w:p w14:paraId="6F9A452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highlight w:val="yellow"/>
                <w:lang w:val="en-GB"/>
              </w:rPr>
            </w:pPr>
            <w:r w:rsidRPr="00221370">
              <w:rPr>
                <w:rFonts w:cs="Calibri"/>
                <w:spacing w:val="-6"/>
                <w:sz w:val="16"/>
                <w:szCs w:val="16"/>
                <w:lang w:val="en-GB"/>
              </w:rPr>
              <w:t>1 Very Good. 1 Adequate.</w:t>
            </w:r>
          </w:p>
        </w:tc>
        <w:tc>
          <w:tcPr>
            <w:tcW w:w="582" w:type="pct"/>
          </w:tcPr>
          <w:p w14:paraId="0C5BA96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AS-S: 3 factors (nr). [1+/-].</w:t>
            </w:r>
          </w:p>
          <w:p w14:paraId="337DE1B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highlight w:val="yellow"/>
                <w:lang w:val="en-GB"/>
              </w:rPr>
            </w:pPr>
            <w:r w:rsidRPr="00221370">
              <w:rPr>
                <w:rFonts w:cs="Calibri"/>
                <w:spacing w:val="-6"/>
                <w:sz w:val="16"/>
                <w:szCs w:val="16"/>
                <w:lang w:val="en-GB"/>
              </w:rPr>
              <w:t>11 item: 2 factors: 54.1% of variance explained. [1-].</w:t>
            </w:r>
          </w:p>
        </w:tc>
        <w:tc>
          <w:tcPr>
            <w:tcW w:w="412" w:type="pct"/>
          </w:tcPr>
          <w:p w14:paraId="7F488CB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 xml:space="preserve">11-item: 1 Inadequate. </w:t>
            </w:r>
          </w:p>
        </w:tc>
        <w:tc>
          <w:tcPr>
            <w:tcW w:w="359" w:type="pct"/>
          </w:tcPr>
          <w:p w14:paraId="1D4ADF3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11 item: α=.77 (1?)</w:t>
            </w:r>
          </w:p>
        </w:tc>
        <w:tc>
          <w:tcPr>
            <w:tcW w:w="424" w:type="pct"/>
          </w:tcPr>
          <w:p w14:paraId="5C60E96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0" w:type="pct"/>
          </w:tcPr>
          <w:p w14:paraId="0CE74B1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5" w:type="pct"/>
          </w:tcPr>
          <w:p w14:paraId="2038AB6A"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3914D73A"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6F919E1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622" w:type="pct"/>
          </w:tcPr>
          <w:p w14:paraId="406BBAC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r>
      <w:tr w:rsidR="00E2697A" w:rsidRPr="00221370" w14:paraId="51B87717"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21B3ABCF" w14:textId="23888F9F"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[91]</w:t>
            </w:r>
          </w:p>
        </w:tc>
        <w:tc>
          <w:tcPr>
            <w:tcW w:w="285" w:type="pct"/>
          </w:tcPr>
          <w:p w14:paraId="04D2D67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AS-S</w:t>
            </w:r>
          </w:p>
        </w:tc>
        <w:tc>
          <w:tcPr>
            <w:tcW w:w="406" w:type="pct"/>
          </w:tcPr>
          <w:p w14:paraId="277ADB9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2F46FE7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519C96BC"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59" w:type="pct"/>
          </w:tcPr>
          <w:p w14:paraId="7F4F880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α=.78. (1?).</w:t>
            </w:r>
          </w:p>
        </w:tc>
        <w:tc>
          <w:tcPr>
            <w:tcW w:w="424" w:type="pct"/>
          </w:tcPr>
          <w:p w14:paraId="29227DA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2B3BA5D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2A55329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2181D73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0D2B34F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 2 Doubtful. 1 Very good.</w:t>
            </w:r>
          </w:p>
        </w:tc>
        <w:tc>
          <w:tcPr>
            <w:tcW w:w="622" w:type="pct"/>
          </w:tcPr>
          <w:p w14:paraId="4D9B166F"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3 met hypothesis (3+). 1 did not meet hypothesis (1-).</w:t>
            </w:r>
          </w:p>
        </w:tc>
      </w:tr>
      <w:tr w:rsidR="00E2697A" w:rsidRPr="00221370" w14:paraId="3E867DB7"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2CBD943C" w14:textId="0B29A844" w:rsidR="00E2697A" w:rsidRPr="00F558E6" w:rsidRDefault="00CE4E81" w:rsidP="00E2697A">
            <w:pPr>
              <w:spacing w:after="40" w:line="252" w:lineRule="auto"/>
              <w:rPr>
                <w:rFonts w:cs="Calibri"/>
                <w:b w:val="0"/>
                <w:spacing w:val="-6"/>
                <w:sz w:val="16"/>
                <w:szCs w:val="16"/>
                <w:lang w:val="en-GB"/>
              </w:rPr>
            </w:pPr>
            <w:r w:rsidRPr="00F558E6">
              <w:rPr>
                <w:rFonts w:cs="Calibri"/>
                <w:b w:val="0"/>
                <w:sz w:val="16"/>
              </w:rPr>
              <w:t>[42]</w:t>
            </w:r>
          </w:p>
        </w:tc>
        <w:tc>
          <w:tcPr>
            <w:tcW w:w="285" w:type="pct"/>
          </w:tcPr>
          <w:p w14:paraId="7FEC845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BMDS</w:t>
            </w:r>
          </w:p>
        </w:tc>
        <w:tc>
          <w:tcPr>
            <w:tcW w:w="406" w:type="pct"/>
          </w:tcPr>
          <w:p w14:paraId="2F9D961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4B9472EF"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190A0E9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59" w:type="pct"/>
          </w:tcPr>
          <w:p w14:paraId="31DEB9E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24" w:type="pct"/>
          </w:tcPr>
          <w:p w14:paraId="488EC735"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w:t>
            </w:r>
          </w:p>
        </w:tc>
        <w:tc>
          <w:tcPr>
            <w:tcW w:w="370" w:type="pct"/>
          </w:tcPr>
          <w:p w14:paraId="287D128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r=.90. (1+)</w:t>
            </w:r>
          </w:p>
        </w:tc>
        <w:tc>
          <w:tcPr>
            <w:tcW w:w="375" w:type="pct"/>
          </w:tcPr>
          <w:p w14:paraId="613B6E9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400EC2F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115A605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622" w:type="pct"/>
          </w:tcPr>
          <w:p w14:paraId="532E9E9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r>
      <w:tr w:rsidR="00E2697A" w:rsidRPr="00221370" w14:paraId="79D86E4D"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4891A92D" w14:textId="1C057522" w:rsidR="00E2697A" w:rsidRPr="00F558E6" w:rsidRDefault="00CE4E81" w:rsidP="00E2697A">
            <w:pPr>
              <w:spacing w:after="40" w:line="252" w:lineRule="auto"/>
              <w:rPr>
                <w:rFonts w:cs="Calibri"/>
                <w:b w:val="0"/>
                <w:spacing w:val="-6"/>
                <w:sz w:val="16"/>
                <w:szCs w:val="16"/>
                <w:lang w:val="en-GB"/>
              </w:rPr>
            </w:pPr>
            <w:r w:rsidRPr="00F558E6">
              <w:rPr>
                <w:rFonts w:cs="Calibri"/>
                <w:b w:val="0"/>
                <w:sz w:val="16"/>
              </w:rPr>
              <w:t>[43]</w:t>
            </w:r>
          </w:p>
        </w:tc>
        <w:tc>
          <w:tcPr>
            <w:tcW w:w="285" w:type="pct"/>
          </w:tcPr>
          <w:p w14:paraId="1713F91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BSSD</w:t>
            </w:r>
          </w:p>
        </w:tc>
        <w:tc>
          <w:tcPr>
            <w:tcW w:w="406" w:type="pct"/>
          </w:tcPr>
          <w:p w14:paraId="7446D33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5C22079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2089728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59" w:type="pct"/>
          </w:tcPr>
          <w:p w14:paraId="53FBCD5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α=.82 to .83 (1?)</w:t>
            </w:r>
          </w:p>
        </w:tc>
        <w:tc>
          <w:tcPr>
            <w:tcW w:w="424" w:type="pct"/>
          </w:tcPr>
          <w:p w14:paraId="7E010E5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 3 Doubtful.</w:t>
            </w:r>
          </w:p>
        </w:tc>
        <w:tc>
          <w:tcPr>
            <w:tcW w:w="370" w:type="pct"/>
          </w:tcPr>
          <w:p w14:paraId="099119D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ICC=.65 to .85. (2+, 2-).</w:t>
            </w:r>
          </w:p>
        </w:tc>
        <w:tc>
          <w:tcPr>
            <w:tcW w:w="375" w:type="pct"/>
          </w:tcPr>
          <w:p w14:paraId="1E994A5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79C4A68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0836074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Inadequate. 1 Doubtful. 1 Very Good.</w:t>
            </w:r>
          </w:p>
        </w:tc>
        <w:tc>
          <w:tcPr>
            <w:tcW w:w="622" w:type="pct"/>
          </w:tcPr>
          <w:p w14:paraId="1BC1EE1C"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met hypothesis (1+). 1 did not meet hypothesis (1-). 2 insufficient information (2?).</w:t>
            </w:r>
          </w:p>
        </w:tc>
      </w:tr>
      <w:tr w:rsidR="00E2697A" w:rsidRPr="00221370" w14:paraId="6E5E6457"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7F0C80C5" w14:textId="5DC883FA" w:rsidR="00E2697A" w:rsidRPr="00F558E6" w:rsidRDefault="00CE4E81" w:rsidP="00E2697A">
            <w:pPr>
              <w:spacing w:after="40" w:line="252" w:lineRule="auto"/>
              <w:rPr>
                <w:rFonts w:cs="Calibri"/>
                <w:b w:val="0"/>
                <w:spacing w:val="-6"/>
                <w:sz w:val="16"/>
                <w:szCs w:val="16"/>
                <w:lang w:val="en-GB"/>
              </w:rPr>
            </w:pPr>
            <w:r w:rsidRPr="00F558E6">
              <w:rPr>
                <w:rFonts w:cs="Calibri"/>
                <w:b w:val="0"/>
                <w:sz w:val="16"/>
              </w:rPr>
              <w:t>[37]</w:t>
            </w:r>
          </w:p>
        </w:tc>
        <w:tc>
          <w:tcPr>
            <w:tcW w:w="285" w:type="pct"/>
          </w:tcPr>
          <w:p w14:paraId="1DB50F1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DAIR</w:t>
            </w:r>
          </w:p>
        </w:tc>
        <w:tc>
          <w:tcPr>
            <w:tcW w:w="406" w:type="pct"/>
          </w:tcPr>
          <w:p w14:paraId="460F984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Adequate.</w:t>
            </w:r>
          </w:p>
        </w:tc>
        <w:tc>
          <w:tcPr>
            <w:tcW w:w="582" w:type="pct"/>
          </w:tcPr>
          <w:p w14:paraId="5F51AFD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factor (38%) [1+]</w:t>
            </w:r>
          </w:p>
        </w:tc>
        <w:tc>
          <w:tcPr>
            <w:tcW w:w="412" w:type="pct"/>
          </w:tcPr>
          <w:p w14:paraId="5BD4837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Very Good.</w:t>
            </w:r>
          </w:p>
        </w:tc>
        <w:tc>
          <w:tcPr>
            <w:tcW w:w="359" w:type="pct"/>
          </w:tcPr>
          <w:p w14:paraId="02C4E97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α=.89. (1+).</w:t>
            </w:r>
          </w:p>
        </w:tc>
        <w:tc>
          <w:tcPr>
            <w:tcW w:w="424" w:type="pct"/>
          </w:tcPr>
          <w:p w14:paraId="573E382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w:t>
            </w:r>
          </w:p>
        </w:tc>
        <w:tc>
          <w:tcPr>
            <w:tcW w:w="370" w:type="pct"/>
          </w:tcPr>
          <w:p w14:paraId="08FCFE8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r=.85 (1+)</w:t>
            </w:r>
          </w:p>
        </w:tc>
        <w:tc>
          <w:tcPr>
            <w:tcW w:w="375" w:type="pct"/>
          </w:tcPr>
          <w:p w14:paraId="6CBE0B3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412" w:type="pct"/>
          </w:tcPr>
          <w:p w14:paraId="51C0117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100% agreement (1+).</w:t>
            </w:r>
          </w:p>
        </w:tc>
        <w:tc>
          <w:tcPr>
            <w:tcW w:w="485" w:type="pct"/>
            <w:gridSpan w:val="2"/>
          </w:tcPr>
          <w:p w14:paraId="506B0B2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Inadequate. 2 Very Good.</w:t>
            </w:r>
          </w:p>
        </w:tc>
        <w:tc>
          <w:tcPr>
            <w:tcW w:w="622" w:type="pct"/>
          </w:tcPr>
          <w:p w14:paraId="35969EFF"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3 met hypothesis (3+). 1 did not meet hypothesis (1+).</w:t>
            </w:r>
          </w:p>
        </w:tc>
      </w:tr>
      <w:tr w:rsidR="00E2697A" w:rsidRPr="00221370" w14:paraId="771470A7"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363C574A" w14:textId="7EBE4BB3"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[75]</w:t>
            </w:r>
          </w:p>
        </w:tc>
        <w:tc>
          <w:tcPr>
            <w:tcW w:w="285" w:type="pct"/>
          </w:tcPr>
          <w:p w14:paraId="43ED8B1F"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DAS-I</w:t>
            </w:r>
          </w:p>
        </w:tc>
        <w:tc>
          <w:tcPr>
            <w:tcW w:w="406" w:type="pct"/>
          </w:tcPr>
          <w:p w14:paraId="0AFF0AE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7552870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7A11FC9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w:t>
            </w:r>
          </w:p>
        </w:tc>
        <w:tc>
          <w:tcPr>
            <w:tcW w:w="359" w:type="pct"/>
          </w:tcPr>
          <w:p w14:paraId="1F1414C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α=.92</w:t>
            </w:r>
          </w:p>
          <w:p w14:paraId="606E141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24" w:type="pct"/>
          </w:tcPr>
          <w:p w14:paraId="7A05DBF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4DD3BD1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4F09DDA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4889B97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669C197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Adequate.</w:t>
            </w:r>
          </w:p>
        </w:tc>
        <w:tc>
          <w:tcPr>
            <w:tcW w:w="622" w:type="pct"/>
          </w:tcPr>
          <w:p w14:paraId="0D89B5E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met hypothesis (1+). 1 did not meet hypothesis (1-).</w:t>
            </w:r>
          </w:p>
        </w:tc>
      </w:tr>
      <w:tr w:rsidR="00E2697A" w:rsidRPr="00221370" w14:paraId="7C59A952"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66329BAB" w14:textId="4D119490"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[74]</w:t>
            </w:r>
          </w:p>
        </w:tc>
        <w:tc>
          <w:tcPr>
            <w:tcW w:w="285" w:type="pct"/>
          </w:tcPr>
          <w:p w14:paraId="3E8AE9A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DAS-I</w:t>
            </w:r>
          </w:p>
        </w:tc>
        <w:tc>
          <w:tcPr>
            <w:tcW w:w="406" w:type="pct"/>
          </w:tcPr>
          <w:p w14:paraId="72319EA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74A04C5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449DF0E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w:t>
            </w:r>
          </w:p>
        </w:tc>
        <w:tc>
          <w:tcPr>
            <w:tcW w:w="359" w:type="pct"/>
          </w:tcPr>
          <w:p w14:paraId="7A2F065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α=.93</w:t>
            </w:r>
          </w:p>
        </w:tc>
        <w:tc>
          <w:tcPr>
            <w:tcW w:w="424" w:type="pct"/>
          </w:tcPr>
          <w:p w14:paraId="7913E5B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0" w:type="pct"/>
          </w:tcPr>
          <w:p w14:paraId="0B6085B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5" w:type="pct"/>
          </w:tcPr>
          <w:p w14:paraId="10F63DB5"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51AA112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0460310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Adequate.</w:t>
            </w:r>
          </w:p>
        </w:tc>
        <w:tc>
          <w:tcPr>
            <w:tcW w:w="622" w:type="pct"/>
          </w:tcPr>
          <w:p w14:paraId="79458DB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met hypothesis (2+).</w:t>
            </w:r>
          </w:p>
        </w:tc>
      </w:tr>
      <w:tr w:rsidR="00E2697A" w:rsidRPr="00221370" w14:paraId="679DAB10"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16C1AFE5" w14:textId="0450083D"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[75]</w:t>
            </w:r>
          </w:p>
        </w:tc>
        <w:tc>
          <w:tcPr>
            <w:tcW w:w="285" w:type="pct"/>
          </w:tcPr>
          <w:p w14:paraId="1F85967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DAS-S</w:t>
            </w:r>
          </w:p>
        </w:tc>
        <w:tc>
          <w:tcPr>
            <w:tcW w:w="406" w:type="pct"/>
          </w:tcPr>
          <w:p w14:paraId="62EA4EDC"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51E042E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2372C6B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w:t>
            </w:r>
          </w:p>
        </w:tc>
        <w:tc>
          <w:tcPr>
            <w:tcW w:w="359" w:type="pct"/>
          </w:tcPr>
          <w:p w14:paraId="053D786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α=.84</w:t>
            </w:r>
          </w:p>
        </w:tc>
        <w:tc>
          <w:tcPr>
            <w:tcW w:w="424" w:type="pct"/>
          </w:tcPr>
          <w:p w14:paraId="2240C3D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29A4C57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313894A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62AC123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7E43239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Adequate.</w:t>
            </w:r>
          </w:p>
        </w:tc>
        <w:tc>
          <w:tcPr>
            <w:tcW w:w="622" w:type="pct"/>
          </w:tcPr>
          <w:p w14:paraId="70B840DF"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met hypothesis (1+). 1 did not meet hypothesis (1-).</w:t>
            </w:r>
          </w:p>
        </w:tc>
      </w:tr>
      <w:tr w:rsidR="00E2697A" w:rsidRPr="00221370" w14:paraId="0E656012"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26B86EFD" w14:textId="2F305A3D"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[74]</w:t>
            </w:r>
          </w:p>
        </w:tc>
        <w:tc>
          <w:tcPr>
            <w:tcW w:w="285" w:type="pct"/>
          </w:tcPr>
          <w:p w14:paraId="0C86A22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DAS-S</w:t>
            </w:r>
          </w:p>
        </w:tc>
        <w:tc>
          <w:tcPr>
            <w:tcW w:w="406" w:type="pct"/>
          </w:tcPr>
          <w:p w14:paraId="2407552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485AD91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60462C7A"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w:t>
            </w:r>
          </w:p>
        </w:tc>
        <w:tc>
          <w:tcPr>
            <w:tcW w:w="359" w:type="pct"/>
          </w:tcPr>
          <w:p w14:paraId="7F25333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α=.85</w:t>
            </w:r>
          </w:p>
        </w:tc>
        <w:tc>
          <w:tcPr>
            <w:tcW w:w="424" w:type="pct"/>
          </w:tcPr>
          <w:p w14:paraId="512A983A"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0" w:type="pct"/>
          </w:tcPr>
          <w:p w14:paraId="6A1EBB6A"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5" w:type="pct"/>
          </w:tcPr>
          <w:p w14:paraId="3808C34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43373DC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3948BDE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Adequate.</w:t>
            </w:r>
          </w:p>
        </w:tc>
        <w:tc>
          <w:tcPr>
            <w:tcW w:w="622" w:type="pct"/>
          </w:tcPr>
          <w:p w14:paraId="36A90D0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met hypothesis (2+).</w:t>
            </w:r>
          </w:p>
        </w:tc>
      </w:tr>
      <w:tr w:rsidR="00E2697A" w:rsidRPr="00221370" w14:paraId="6FD7B604"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6223518D" w14:textId="2D691153"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[62]</w:t>
            </w:r>
          </w:p>
        </w:tc>
        <w:tc>
          <w:tcPr>
            <w:tcW w:w="285" w:type="pct"/>
          </w:tcPr>
          <w:p w14:paraId="7FFC853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DAS-S</w:t>
            </w:r>
          </w:p>
        </w:tc>
        <w:tc>
          <w:tcPr>
            <w:tcW w:w="406" w:type="pct"/>
          </w:tcPr>
          <w:p w14:paraId="158F2D2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w:t>
            </w:r>
          </w:p>
        </w:tc>
        <w:tc>
          <w:tcPr>
            <w:tcW w:w="582" w:type="pct"/>
          </w:tcPr>
          <w:p w14:paraId="30C4F8F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3 factors (45.87^) Organisation &amp; planning (28.21%); Initiation (9.76%); Emotional (7.90%).</w:t>
            </w:r>
          </w:p>
        </w:tc>
        <w:tc>
          <w:tcPr>
            <w:tcW w:w="412" w:type="pct"/>
          </w:tcPr>
          <w:p w14:paraId="0F9082A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w:t>
            </w:r>
          </w:p>
        </w:tc>
        <w:tc>
          <w:tcPr>
            <w:tcW w:w="359" w:type="pct"/>
          </w:tcPr>
          <w:p w14:paraId="35F16031"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α=.87</w:t>
            </w:r>
          </w:p>
        </w:tc>
        <w:tc>
          <w:tcPr>
            <w:tcW w:w="424" w:type="pct"/>
          </w:tcPr>
          <w:p w14:paraId="080406A1"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1D7F054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2CF9ACB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0163A60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66E4065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4 Adequate. 2 Very Good.</w:t>
            </w:r>
          </w:p>
        </w:tc>
        <w:tc>
          <w:tcPr>
            <w:tcW w:w="622" w:type="pct"/>
          </w:tcPr>
          <w:p w14:paraId="54D44E9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4 met hypothesis (4+). 2 did not meet hypothesis (2-).</w:t>
            </w:r>
          </w:p>
        </w:tc>
      </w:tr>
      <w:tr w:rsidR="00E2697A" w:rsidRPr="00221370" w14:paraId="5219989D"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416EBC60" w14:textId="44E2B187"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[63]</w:t>
            </w:r>
          </w:p>
        </w:tc>
        <w:tc>
          <w:tcPr>
            <w:tcW w:w="285" w:type="pct"/>
          </w:tcPr>
          <w:p w14:paraId="503D91B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bDAS</w:t>
            </w:r>
          </w:p>
        </w:tc>
        <w:tc>
          <w:tcPr>
            <w:tcW w:w="406" w:type="pct"/>
          </w:tcPr>
          <w:p w14:paraId="650B96A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w:t>
            </w:r>
          </w:p>
        </w:tc>
        <w:tc>
          <w:tcPr>
            <w:tcW w:w="582" w:type="pct"/>
          </w:tcPr>
          <w:p w14:paraId="089EA27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Item Hi=.40 to .76. No other fit measures reported.</w:t>
            </w:r>
          </w:p>
        </w:tc>
        <w:tc>
          <w:tcPr>
            <w:tcW w:w="412" w:type="pct"/>
          </w:tcPr>
          <w:p w14:paraId="48CA778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59" w:type="pct"/>
          </w:tcPr>
          <w:p w14:paraId="1A57816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24" w:type="pct"/>
          </w:tcPr>
          <w:p w14:paraId="2A0B473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0" w:type="pct"/>
          </w:tcPr>
          <w:p w14:paraId="0DB724A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5" w:type="pct"/>
          </w:tcPr>
          <w:p w14:paraId="4605EC3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6C42DF4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5C7B971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622" w:type="pct"/>
          </w:tcPr>
          <w:p w14:paraId="0C5FCBC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r>
      <w:tr w:rsidR="00E2697A" w:rsidRPr="00221370" w14:paraId="1032CD82"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3B009A86" w14:textId="6DB29A81"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[76]</w:t>
            </w:r>
          </w:p>
        </w:tc>
        <w:tc>
          <w:tcPr>
            <w:tcW w:w="285" w:type="pct"/>
          </w:tcPr>
          <w:p w14:paraId="2134D83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bDAS</w:t>
            </w:r>
          </w:p>
        </w:tc>
        <w:tc>
          <w:tcPr>
            <w:tcW w:w="406" w:type="pct"/>
          </w:tcPr>
          <w:p w14:paraId="03570E5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3DCE1C7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2725BFB1"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w:t>
            </w:r>
          </w:p>
        </w:tc>
        <w:tc>
          <w:tcPr>
            <w:tcW w:w="359" w:type="pct"/>
          </w:tcPr>
          <w:p w14:paraId="6E37BC5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α=.81.</w:t>
            </w:r>
          </w:p>
        </w:tc>
        <w:tc>
          <w:tcPr>
            <w:tcW w:w="424" w:type="pct"/>
          </w:tcPr>
          <w:p w14:paraId="6B40798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w:t>
            </w:r>
          </w:p>
        </w:tc>
        <w:tc>
          <w:tcPr>
            <w:tcW w:w="370" w:type="pct"/>
          </w:tcPr>
          <w:p w14:paraId="2382B42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ICC=.84 (1+).</w:t>
            </w:r>
          </w:p>
        </w:tc>
        <w:tc>
          <w:tcPr>
            <w:tcW w:w="375" w:type="pct"/>
          </w:tcPr>
          <w:p w14:paraId="684688CC"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74FAD64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55FAFEF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622" w:type="pct"/>
          </w:tcPr>
          <w:p w14:paraId="1913305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r>
      <w:tr w:rsidR="00E2697A" w:rsidRPr="00221370" w14:paraId="1864411A"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08029B6B" w14:textId="5DC07B92"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[81]</w:t>
            </w:r>
          </w:p>
        </w:tc>
        <w:tc>
          <w:tcPr>
            <w:tcW w:w="285" w:type="pct"/>
          </w:tcPr>
          <w:p w14:paraId="67110B45"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DEX</w:t>
            </w:r>
          </w:p>
        </w:tc>
        <w:tc>
          <w:tcPr>
            <w:tcW w:w="406" w:type="pct"/>
          </w:tcPr>
          <w:p w14:paraId="13EA472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1DB7C0D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2D6EAC2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59" w:type="pct"/>
          </w:tcPr>
          <w:p w14:paraId="09CE89F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24" w:type="pct"/>
          </w:tcPr>
          <w:p w14:paraId="53908F7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70" w:type="pct"/>
          </w:tcPr>
          <w:p w14:paraId="6BDDB3C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ICC=.93 (1+).</w:t>
            </w:r>
          </w:p>
        </w:tc>
        <w:tc>
          <w:tcPr>
            <w:tcW w:w="375" w:type="pct"/>
          </w:tcPr>
          <w:p w14:paraId="3346E5C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41EA19A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4CE7CA8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 1 Adequate. 2 Very Good.</w:t>
            </w:r>
          </w:p>
        </w:tc>
        <w:tc>
          <w:tcPr>
            <w:tcW w:w="622" w:type="pct"/>
          </w:tcPr>
          <w:p w14:paraId="73517E3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met hypothesis (2+). 2 did not meet hypothesis (2+)</w:t>
            </w:r>
          </w:p>
        </w:tc>
      </w:tr>
      <w:tr w:rsidR="00E2697A" w:rsidRPr="00221370" w14:paraId="40380CB0"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5922479A" w14:textId="7E565AED"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[64]</w:t>
            </w:r>
          </w:p>
        </w:tc>
        <w:tc>
          <w:tcPr>
            <w:tcW w:w="285" w:type="pct"/>
          </w:tcPr>
          <w:p w14:paraId="1321D1E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FrSBe-6a</w:t>
            </w:r>
          </w:p>
        </w:tc>
        <w:tc>
          <w:tcPr>
            <w:tcW w:w="406" w:type="pct"/>
          </w:tcPr>
          <w:p w14:paraId="137DBD5F"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59D6991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18BAD37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59" w:type="pct"/>
          </w:tcPr>
          <w:p w14:paraId="524EDE6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α=.88. (1?).</w:t>
            </w:r>
          </w:p>
        </w:tc>
        <w:tc>
          <w:tcPr>
            <w:tcW w:w="424" w:type="pct"/>
          </w:tcPr>
          <w:p w14:paraId="36B730BF"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2CD5D79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22BDA62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609B491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40507A1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622" w:type="pct"/>
          </w:tcPr>
          <w:p w14:paraId="6A68595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r>
      <w:tr w:rsidR="00E2697A" w:rsidRPr="00221370" w14:paraId="584708F5"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414B8A9D" w14:textId="028F9228"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[68]</w:t>
            </w:r>
          </w:p>
        </w:tc>
        <w:tc>
          <w:tcPr>
            <w:tcW w:w="285" w:type="pct"/>
          </w:tcPr>
          <w:p w14:paraId="0A11783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FrSBe-11a</w:t>
            </w:r>
          </w:p>
        </w:tc>
        <w:tc>
          <w:tcPr>
            <w:tcW w:w="406" w:type="pct"/>
          </w:tcPr>
          <w:p w14:paraId="5B3E6F6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0544F24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410F4D2F"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59" w:type="pct"/>
          </w:tcPr>
          <w:p w14:paraId="0310D12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α=.83. (1?).</w:t>
            </w:r>
          </w:p>
        </w:tc>
        <w:tc>
          <w:tcPr>
            <w:tcW w:w="424" w:type="pct"/>
          </w:tcPr>
          <w:p w14:paraId="373581AA"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0" w:type="pct"/>
          </w:tcPr>
          <w:p w14:paraId="1ABC3A3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5" w:type="pct"/>
          </w:tcPr>
          <w:p w14:paraId="421135B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2946144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0085CCF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622" w:type="pct"/>
          </w:tcPr>
          <w:p w14:paraId="2815681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r>
      <w:tr w:rsidR="00E2697A" w:rsidRPr="00221370" w14:paraId="014FE30E"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382F72BD" w14:textId="60859714"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[68]</w:t>
            </w:r>
          </w:p>
        </w:tc>
        <w:tc>
          <w:tcPr>
            <w:tcW w:w="285" w:type="pct"/>
          </w:tcPr>
          <w:p w14:paraId="0F5182A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FrSBe-14a</w:t>
            </w:r>
          </w:p>
        </w:tc>
        <w:tc>
          <w:tcPr>
            <w:tcW w:w="406" w:type="pct"/>
          </w:tcPr>
          <w:p w14:paraId="450DC071"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3B9C9A5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01DA265F"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59" w:type="pct"/>
          </w:tcPr>
          <w:p w14:paraId="28FEBC6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α=.88. (1?).</w:t>
            </w:r>
          </w:p>
        </w:tc>
        <w:tc>
          <w:tcPr>
            <w:tcW w:w="424" w:type="pct"/>
          </w:tcPr>
          <w:p w14:paraId="4F8F074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3D17E8D1"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594B7D9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401D86EF"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47CE5571"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6 Doubtful.</w:t>
            </w:r>
          </w:p>
        </w:tc>
        <w:tc>
          <w:tcPr>
            <w:tcW w:w="622" w:type="pct"/>
          </w:tcPr>
          <w:p w14:paraId="51B0A8F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5 met hypothesis (5+). 1 did not meet hypothesis (1-).</w:t>
            </w:r>
          </w:p>
        </w:tc>
      </w:tr>
      <w:tr w:rsidR="00E2697A" w:rsidRPr="00221370" w14:paraId="156A7B33"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70C64E33" w14:textId="3B1D69E1"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[64]</w:t>
            </w:r>
          </w:p>
        </w:tc>
        <w:tc>
          <w:tcPr>
            <w:tcW w:w="285" w:type="pct"/>
          </w:tcPr>
          <w:p w14:paraId="02B2EAA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FrSBe-14a</w:t>
            </w:r>
          </w:p>
        </w:tc>
        <w:tc>
          <w:tcPr>
            <w:tcW w:w="406" w:type="pct"/>
          </w:tcPr>
          <w:p w14:paraId="24DFB0F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w:t>
            </w:r>
          </w:p>
        </w:tc>
        <w:tc>
          <w:tcPr>
            <w:tcW w:w="582" w:type="pct"/>
          </w:tcPr>
          <w:p w14:paraId="3494364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Factor specified: 12 out of 14 items had loadings &gt;.40. (nr). [1?].</w:t>
            </w:r>
          </w:p>
        </w:tc>
        <w:tc>
          <w:tcPr>
            <w:tcW w:w="412" w:type="pct"/>
          </w:tcPr>
          <w:p w14:paraId="34F3A7D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59" w:type="pct"/>
          </w:tcPr>
          <w:p w14:paraId="027A158F"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α=.80. (1?).</w:t>
            </w:r>
          </w:p>
        </w:tc>
        <w:tc>
          <w:tcPr>
            <w:tcW w:w="424" w:type="pct"/>
          </w:tcPr>
          <w:p w14:paraId="2099C28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0" w:type="pct"/>
          </w:tcPr>
          <w:p w14:paraId="45C7812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5" w:type="pct"/>
          </w:tcPr>
          <w:p w14:paraId="11B22E5A"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7BA8F83A"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1C47B87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622" w:type="pct"/>
          </w:tcPr>
          <w:p w14:paraId="067D712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r>
      <w:tr w:rsidR="00E2697A" w:rsidRPr="00221370" w14:paraId="70E08660"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31051671" w14:textId="5465207E"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[92]</w:t>
            </w:r>
          </w:p>
        </w:tc>
        <w:tc>
          <w:tcPr>
            <w:tcW w:w="285" w:type="pct"/>
          </w:tcPr>
          <w:p w14:paraId="2B3AA86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GDS-3a</w:t>
            </w:r>
          </w:p>
        </w:tc>
        <w:tc>
          <w:tcPr>
            <w:tcW w:w="406" w:type="pct"/>
          </w:tcPr>
          <w:p w14:paraId="045AFF2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31FAB06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794DBB8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59" w:type="pct"/>
          </w:tcPr>
          <w:p w14:paraId="362003A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24" w:type="pct"/>
          </w:tcPr>
          <w:p w14:paraId="0539272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7CA035A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2936EE6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3B64E22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28459C6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Adequate.</w:t>
            </w:r>
          </w:p>
        </w:tc>
        <w:tc>
          <w:tcPr>
            <w:tcW w:w="622" w:type="pct"/>
          </w:tcPr>
          <w:p w14:paraId="118D32BF"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did not meet hypothesis. (2+).</w:t>
            </w:r>
          </w:p>
        </w:tc>
      </w:tr>
      <w:tr w:rsidR="00E2697A" w:rsidRPr="00221370" w14:paraId="20955EF0"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70900B88" w14:textId="26A87B38"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[69]</w:t>
            </w:r>
          </w:p>
        </w:tc>
        <w:tc>
          <w:tcPr>
            <w:tcW w:w="285" w:type="pct"/>
          </w:tcPr>
          <w:p w14:paraId="61174795"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GDS-6a</w:t>
            </w:r>
          </w:p>
        </w:tc>
        <w:tc>
          <w:tcPr>
            <w:tcW w:w="406" w:type="pct"/>
          </w:tcPr>
          <w:p w14:paraId="5521FD9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140B4BC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1065C4D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59" w:type="pct"/>
          </w:tcPr>
          <w:p w14:paraId="2B3C450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α=.51 (1?).</w:t>
            </w:r>
          </w:p>
        </w:tc>
        <w:tc>
          <w:tcPr>
            <w:tcW w:w="424" w:type="pct"/>
          </w:tcPr>
          <w:p w14:paraId="4230820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0" w:type="pct"/>
          </w:tcPr>
          <w:p w14:paraId="59F9C6C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5" w:type="pct"/>
          </w:tcPr>
          <w:p w14:paraId="5E4C620A"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335A02F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1F313FD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 2 Adequate.</w:t>
            </w:r>
          </w:p>
        </w:tc>
        <w:tc>
          <w:tcPr>
            <w:tcW w:w="622" w:type="pct"/>
          </w:tcPr>
          <w:p w14:paraId="3F6BAB3F"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3 met hypothesis (3+).</w:t>
            </w:r>
          </w:p>
        </w:tc>
      </w:tr>
      <w:tr w:rsidR="00E2697A" w:rsidRPr="00221370" w14:paraId="2B7C4C38"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1D67E8DE" w14:textId="6CEE1B8A"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[82]</w:t>
            </w:r>
          </w:p>
        </w:tc>
        <w:tc>
          <w:tcPr>
            <w:tcW w:w="285" w:type="pct"/>
          </w:tcPr>
          <w:p w14:paraId="365D51A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GIP-apathy subscale</w:t>
            </w:r>
          </w:p>
        </w:tc>
        <w:tc>
          <w:tcPr>
            <w:tcW w:w="406" w:type="pct"/>
          </w:tcPr>
          <w:p w14:paraId="35127F0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21A0506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1E39CBA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59" w:type="pct"/>
          </w:tcPr>
          <w:p w14:paraId="2A47652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24" w:type="pct"/>
          </w:tcPr>
          <w:p w14:paraId="1000FAB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 xml:space="preserve">1 Doubtful. </w:t>
            </w:r>
          </w:p>
        </w:tc>
        <w:tc>
          <w:tcPr>
            <w:tcW w:w="370" w:type="pct"/>
          </w:tcPr>
          <w:p w14:paraId="109FEF8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ICC=.72 (1+).</w:t>
            </w:r>
          </w:p>
        </w:tc>
        <w:tc>
          <w:tcPr>
            <w:tcW w:w="375" w:type="pct"/>
          </w:tcPr>
          <w:p w14:paraId="62B4600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n/a</w:t>
            </w:r>
          </w:p>
        </w:tc>
        <w:tc>
          <w:tcPr>
            <w:tcW w:w="412" w:type="pct"/>
          </w:tcPr>
          <w:p w14:paraId="3CD5253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SEM=1.22. (1?)</w:t>
            </w:r>
          </w:p>
        </w:tc>
        <w:tc>
          <w:tcPr>
            <w:tcW w:w="485" w:type="pct"/>
            <w:gridSpan w:val="2"/>
          </w:tcPr>
          <w:p w14:paraId="58028B8C"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622" w:type="pct"/>
          </w:tcPr>
          <w:p w14:paraId="74B0536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r>
      <w:tr w:rsidR="00E2697A" w:rsidRPr="00221370" w14:paraId="69AC395B"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5A84C401" w14:textId="5E5EECC3"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[82]</w:t>
            </w:r>
          </w:p>
        </w:tc>
        <w:tc>
          <w:tcPr>
            <w:tcW w:w="285" w:type="pct"/>
          </w:tcPr>
          <w:p w14:paraId="3260350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GIP-apathy domain</w:t>
            </w:r>
          </w:p>
        </w:tc>
        <w:tc>
          <w:tcPr>
            <w:tcW w:w="406" w:type="pct"/>
          </w:tcPr>
          <w:p w14:paraId="2FDF1F2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1DBA7A8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15FA52D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59" w:type="pct"/>
          </w:tcPr>
          <w:p w14:paraId="3F491A3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24" w:type="pct"/>
          </w:tcPr>
          <w:p w14:paraId="727F591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70" w:type="pct"/>
          </w:tcPr>
          <w:p w14:paraId="1A8AA30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ICC=.83 (1+.)</w:t>
            </w:r>
          </w:p>
        </w:tc>
        <w:tc>
          <w:tcPr>
            <w:tcW w:w="375" w:type="pct"/>
          </w:tcPr>
          <w:p w14:paraId="539CEFD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n/a</w:t>
            </w:r>
          </w:p>
        </w:tc>
        <w:tc>
          <w:tcPr>
            <w:tcW w:w="412" w:type="pct"/>
          </w:tcPr>
          <w:p w14:paraId="46A958E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SEM=1.38. (1?)</w:t>
            </w:r>
          </w:p>
        </w:tc>
        <w:tc>
          <w:tcPr>
            <w:tcW w:w="485" w:type="pct"/>
            <w:gridSpan w:val="2"/>
          </w:tcPr>
          <w:p w14:paraId="69C47B4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622" w:type="pct"/>
          </w:tcPr>
          <w:p w14:paraId="31BAE33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r>
      <w:tr w:rsidR="00E2697A" w:rsidRPr="00221370" w14:paraId="4C7B1513"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0F21399E" w14:textId="1821151F" w:rsidR="00E2697A" w:rsidRPr="00F558E6" w:rsidRDefault="00CE4E81" w:rsidP="00E2697A">
            <w:pPr>
              <w:spacing w:after="40" w:line="252" w:lineRule="auto"/>
              <w:rPr>
                <w:rFonts w:cs="Calibri"/>
                <w:b w:val="0"/>
                <w:spacing w:val="-6"/>
                <w:sz w:val="16"/>
                <w:szCs w:val="16"/>
                <w:lang w:val="en-GB"/>
              </w:rPr>
            </w:pPr>
            <w:r w:rsidRPr="00F558E6">
              <w:rPr>
                <w:rFonts w:cs="Calibri"/>
                <w:b w:val="0"/>
                <w:sz w:val="16"/>
              </w:rPr>
              <w:t>[49]</w:t>
            </w:r>
          </w:p>
        </w:tc>
        <w:tc>
          <w:tcPr>
            <w:tcW w:w="285" w:type="pct"/>
          </w:tcPr>
          <w:p w14:paraId="08AC28E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IMD</w:t>
            </w:r>
          </w:p>
        </w:tc>
        <w:tc>
          <w:tcPr>
            <w:tcW w:w="406" w:type="pct"/>
          </w:tcPr>
          <w:p w14:paraId="4FAA233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4D1529F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3FF83C7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59" w:type="pct"/>
          </w:tcPr>
          <w:p w14:paraId="3134FA4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24" w:type="pct"/>
          </w:tcPr>
          <w:p w14:paraId="5873179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525DD25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745BAB3F"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7BC586F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63D6E3E1"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 3 Doubtful.</w:t>
            </w:r>
          </w:p>
        </w:tc>
        <w:tc>
          <w:tcPr>
            <w:tcW w:w="622" w:type="pct"/>
          </w:tcPr>
          <w:p w14:paraId="45F1133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3 met hypothesis (3+). 1 insufficient information (1?).</w:t>
            </w:r>
          </w:p>
        </w:tc>
      </w:tr>
      <w:tr w:rsidR="00E2697A" w:rsidRPr="00221370" w14:paraId="518B9479"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28E4498E" w14:textId="1CC41339"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[93]</w:t>
            </w:r>
          </w:p>
        </w:tc>
        <w:tc>
          <w:tcPr>
            <w:tcW w:w="285" w:type="pct"/>
          </w:tcPr>
          <w:p w14:paraId="58E6834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KBCI</w:t>
            </w:r>
          </w:p>
        </w:tc>
        <w:tc>
          <w:tcPr>
            <w:tcW w:w="406" w:type="pct"/>
          </w:tcPr>
          <w:p w14:paraId="1E4751E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311EB2B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01BBB4A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59" w:type="pct"/>
          </w:tcPr>
          <w:p w14:paraId="190D78A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24" w:type="pct"/>
          </w:tcPr>
          <w:p w14:paraId="34D980C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0" w:type="pct"/>
          </w:tcPr>
          <w:p w14:paraId="172EE775"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5" w:type="pct"/>
          </w:tcPr>
          <w:p w14:paraId="7D7222B5"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1EAA643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09D3E34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 1 Doubtful. 5 Adequate.</w:t>
            </w:r>
          </w:p>
        </w:tc>
        <w:tc>
          <w:tcPr>
            <w:tcW w:w="622" w:type="pct"/>
          </w:tcPr>
          <w:p w14:paraId="20C21AD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6 met hypothesis (6+). 1 did not meet hypothesis (1-).</w:t>
            </w:r>
          </w:p>
        </w:tc>
      </w:tr>
      <w:tr w:rsidR="00E2697A" w:rsidRPr="00221370" w14:paraId="4E034F47"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72CBC9E9" w14:textId="11957EBD"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[83]</w:t>
            </w:r>
          </w:p>
        </w:tc>
        <w:tc>
          <w:tcPr>
            <w:tcW w:w="285" w:type="pct"/>
          </w:tcPr>
          <w:p w14:paraId="0F0DD55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LARS-C</w:t>
            </w:r>
          </w:p>
        </w:tc>
        <w:tc>
          <w:tcPr>
            <w:tcW w:w="406" w:type="pct"/>
          </w:tcPr>
          <w:p w14:paraId="20BD975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246485D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3F6EF4F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59" w:type="pct"/>
          </w:tcPr>
          <w:p w14:paraId="1EB7ED7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24" w:type="pct"/>
          </w:tcPr>
          <w:p w14:paraId="111CAF6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Doubtful.</w:t>
            </w:r>
          </w:p>
        </w:tc>
        <w:tc>
          <w:tcPr>
            <w:tcW w:w="370" w:type="pct"/>
          </w:tcPr>
          <w:p w14:paraId="148150A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ICC=.94 to .99 (2+).</w:t>
            </w:r>
          </w:p>
        </w:tc>
        <w:tc>
          <w:tcPr>
            <w:tcW w:w="375" w:type="pct"/>
          </w:tcPr>
          <w:p w14:paraId="4000729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6C389C6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52D46F2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Inadequate. 2 Doubtful. 5 Very Good.</w:t>
            </w:r>
          </w:p>
        </w:tc>
        <w:tc>
          <w:tcPr>
            <w:tcW w:w="622" w:type="pct"/>
          </w:tcPr>
          <w:p w14:paraId="3AB85E3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7 met hypothesis (7+). 1 did not meet hypothesis (1-). 1 insufficient information (1?).</w:t>
            </w:r>
          </w:p>
        </w:tc>
      </w:tr>
      <w:tr w:rsidR="00E2697A" w:rsidRPr="00221370" w14:paraId="498DC15A"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700534D3" w14:textId="2DC444C5"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[65]</w:t>
            </w:r>
          </w:p>
        </w:tc>
        <w:tc>
          <w:tcPr>
            <w:tcW w:w="285" w:type="pct"/>
          </w:tcPr>
          <w:p w14:paraId="12C8814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LARS-C</w:t>
            </w:r>
          </w:p>
        </w:tc>
        <w:tc>
          <w:tcPr>
            <w:tcW w:w="406" w:type="pct"/>
          </w:tcPr>
          <w:p w14:paraId="3114801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w:t>
            </w:r>
          </w:p>
        </w:tc>
        <w:tc>
          <w:tcPr>
            <w:tcW w:w="582" w:type="pct"/>
          </w:tcPr>
          <w:p w14:paraId="7A8309D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4 factors (67.5%): intellectual curiosity (nr); emotion (nr); action-initiation (nr); self awareness (nr).</w:t>
            </w:r>
          </w:p>
        </w:tc>
        <w:tc>
          <w:tcPr>
            <w:tcW w:w="412" w:type="pct"/>
          </w:tcPr>
          <w:p w14:paraId="101E216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w:t>
            </w:r>
          </w:p>
        </w:tc>
        <w:tc>
          <w:tcPr>
            <w:tcW w:w="359" w:type="pct"/>
          </w:tcPr>
          <w:p w14:paraId="6EF4363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α=.81. (*).</w:t>
            </w:r>
          </w:p>
        </w:tc>
        <w:tc>
          <w:tcPr>
            <w:tcW w:w="424" w:type="pct"/>
          </w:tcPr>
          <w:p w14:paraId="29D0FF5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Doubtful.</w:t>
            </w:r>
          </w:p>
        </w:tc>
        <w:tc>
          <w:tcPr>
            <w:tcW w:w="370" w:type="pct"/>
          </w:tcPr>
          <w:p w14:paraId="51DFEC1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ICC= .97.  (1+). Kappa = .93 (1+).</w:t>
            </w:r>
          </w:p>
        </w:tc>
        <w:tc>
          <w:tcPr>
            <w:tcW w:w="375" w:type="pct"/>
          </w:tcPr>
          <w:p w14:paraId="16711F8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0CD22F9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76798A20" w14:textId="77777777" w:rsidR="00E2697A" w:rsidRPr="00221370" w:rsidDel="00F15727"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 2 Adequate.</w:t>
            </w:r>
          </w:p>
        </w:tc>
        <w:tc>
          <w:tcPr>
            <w:tcW w:w="622" w:type="pct"/>
          </w:tcPr>
          <w:p w14:paraId="2FB4E3A3" w14:textId="77777777" w:rsidR="00E2697A" w:rsidRPr="00221370" w:rsidDel="00F15727"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met hypothesis (2+). 1 did not meet hypothesis (1-).</w:t>
            </w:r>
          </w:p>
        </w:tc>
      </w:tr>
      <w:tr w:rsidR="00E2697A" w:rsidRPr="00221370" w14:paraId="572E46D2"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5E3F6B11" w14:textId="4C2BC1C3"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[70]</w:t>
            </w:r>
          </w:p>
        </w:tc>
        <w:tc>
          <w:tcPr>
            <w:tcW w:w="285" w:type="pct"/>
          </w:tcPr>
          <w:p w14:paraId="41FB4F0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LARS-I</w:t>
            </w:r>
          </w:p>
        </w:tc>
        <w:tc>
          <w:tcPr>
            <w:tcW w:w="406" w:type="pct"/>
          </w:tcPr>
          <w:p w14:paraId="6114AAC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70E91E5C"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3A3EAFD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w:t>
            </w:r>
          </w:p>
        </w:tc>
        <w:tc>
          <w:tcPr>
            <w:tcW w:w="359" w:type="pct"/>
          </w:tcPr>
          <w:p w14:paraId="11ECFE9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α=.87. (*).</w:t>
            </w:r>
          </w:p>
        </w:tc>
        <w:tc>
          <w:tcPr>
            <w:tcW w:w="424" w:type="pct"/>
          </w:tcPr>
          <w:p w14:paraId="4BEE8EE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Doubtful.</w:t>
            </w:r>
          </w:p>
        </w:tc>
        <w:tc>
          <w:tcPr>
            <w:tcW w:w="370" w:type="pct"/>
          </w:tcPr>
          <w:p w14:paraId="19ED6E1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ICC =.99. (1+).</w:t>
            </w:r>
          </w:p>
          <w:p w14:paraId="44A636D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 (1+)</w:t>
            </w:r>
            <w:r w:rsidRPr="00221370" w:rsidDel="00DC39F6">
              <w:rPr>
                <w:rFonts w:cs="Calibri"/>
                <w:spacing w:val="-6"/>
                <w:sz w:val="16"/>
                <w:szCs w:val="16"/>
                <w:lang w:val="en-GB"/>
              </w:rPr>
              <w:t>ICC =.99. (1+).</w:t>
            </w:r>
          </w:p>
        </w:tc>
        <w:tc>
          <w:tcPr>
            <w:tcW w:w="375" w:type="pct"/>
          </w:tcPr>
          <w:p w14:paraId="3792839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0ACEF52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409F7C9C"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Adequate.</w:t>
            </w:r>
          </w:p>
        </w:tc>
        <w:tc>
          <w:tcPr>
            <w:tcW w:w="622" w:type="pct"/>
          </w:tcPr>
          <w:p w14:paraId="417C434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met hypothesis (2+).</w:t>
            </w:r>
          </w:p>
        </w:tc>
      </w:tr>
      <w:tr w:rsidR="00E2697A" w:rsidRPr="00221370" w14:paraId="223E4F27"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255FD76F" w14:textId="46B6DB14"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[84]</w:t>
            </w:r>
          </w:p>
        </w:tc>
        <w:tc>
          <w:tcPr>
            <w:tcW w:w="285" w:type="pct"/>
          </w:tcPr>
          <w:p w14:paraId="68D87B7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NPI</w:t>
            </w:r>
          </w:p>
        </w:tc>
        <w:tc>
          <w:tcPr>
            <w:tcW w:w="406" w:type="pct"/>
          </w:tcPr>
          <w:p w14:paraId="540467C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480E334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63D31465"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59" w:type="pct"/>
          </w:tcPr>
          <w:p w14:paraId="33C2577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24" w:type="pct"/>
          </w:tcPr>
          <w:p w14:paraId="41A20B8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 1 Inadequate.</w:t>
            </w:r>
          </w:p>
        </w:tc>
        <w:tc>
          <w:tcPr>
            <w:tcW w:w="370" w:type="pct"/>
          </w:tcPr>
          <w:p w14:paraId="00A0323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 xml:space="preserve">ICC = .67 (1-). </w:t>
            </w:r>
          </w:p>
          <w:p w14:paraId="1CB29C4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r</w:t>
            </w:r>
            <w:r w:rsidRPr="00221370">
              <w:rPr>
                <w:rFonts w:cs="Calibri"/>
                <w:spacing w:val="-6"/>
                <w:sz w:val="16"/>
                <w:szCs w:val="16"/>
                <w:vertAlign w:val="subscript"/>
                <w:lang w:val="en-GB"/>
              </w:rPr>
              <w:t>s</w:t>
            </w:r>
            <w:r w:rsidRPr="00221370">
              <w:rPr>
                <w:rFonts w:cs="Calibri"/>
                <w:spacing w:val="-6"/>
                <w:sz w:val="16"/>
                <w:szCs w:val="16"/>
                <w:lang w:val="en-GB"/>
              </w:rPr>
              <w:t>= .53 (1-).</w:t>
            </w:r>
          </w:p>
        </w:tc>
        <w:tc>
          <w:tcPr>
            <w:tcW w:w="375" w:type="pct"/>
          </w:tcPr>
          <w:p w14:paraId="0B2324A5"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5E4197C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1568C0F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622" w:type="pct"/>
          </w:tcPr>
          <w:p w14:paraId="6EBEA14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r>
      <w:tr w:rsidR="00E2697A" w:rsidRPr="00221370" w14:paraId="463EDC54"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4B6F58B8" w14:textId="6A8801B9"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[94]</w:t>
            </w:r>
          </w:p>
        </w:tc>
        <w:tc>
          <w:tcPr>
            <w:tcW w:w="285" w:type="pct"/>
          </w:tcPr>
          <w:p w14:paraId="09AB649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NPI</w:t>
            </w:r>
          </w:p>
        </w:tc>
        <w:tc>
          <w:tcPr>
            <w:tcW w:w="406" w:type="pct"/>
          </w:tcPr>
          <w:p w14:paraId="0F3F7F61"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1206636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1A1F9AD1"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59" w:type="pct"/>
          </w:tcPr>
          <w:p w14:paraId="4983133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24" w:type="pct"/>
          </w:tcPr>
          <w:p w14:paraId="44846C1C"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27344D2F"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1C81C3D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3942D8B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547F99A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Doubtful.</w:t>
            </w:r>
          </w:p>
        </w:tc>
        <w:tc>
          <w:tcPr>
            <w:tcW w:w="622" w:type="pct"/>
          </w:tcPr>
          <w:p w14:paraId="3E365A9C"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2 insufficient information (2?).</w:t>
            </w:r>
          </w:p>
        </w:tc>
      </w:tr>
      <w:tr w:rsidR="00E2697A" w:rsidRPr="00221370" w14:paraId="2427B2E5"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74974B31" w14:textId="6F6E1B25" w:rsidR="00E2697A" w:rsidRPr="00F558E6" w:rsidRDefault="00CE4E81" w:rsidP="00E2697A">
            <w:pPr>
              <w:spacing w:after="40" w:line="252" w:lineRule="auto"/>
              <w:rPr>
                <w:rFonts w:cs="Calibri"/>
                <w:b w:val="0"/>
                <w:spacing w:val="-6"/>
                <w:sz w:val="16"/>
                <w:szCs w:val="16"/>
                <w:lang w:val="en-GB"/>
              </w:rPr>
            </w:pPr>
            <w:r w:rsidRPr="00F558E6">
              <w:rPr>
                <w:rFonts w:cs="Calibri"/>
                <w:b w:val="0"/>
                <w:sz w:val="16"/>
              </w:rPr>
              <w:t>[51]</w:t>
            </w:r>
          </w:p>
        </w:tc>
        <w:tc>
          <w:tcPr>
            <w:tcW w:w="285" w:type="pct"/>
          </w:tcPr>
          <w:p w14:paraId="6B2C9E5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NPI</w:t>
            </w:r>
          </w:p>
        </w:tc>
        <w:tc>
          <w:tcPr>
            <w:tcW w:w="406" w:type="pct"/>
          </w:tcPr>
          <w:p w14:paraId="29C3867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4D0942E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7757F44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59" w:type="pct"/>
          </w:tcPr>
          <w:p w14:paraId="044229C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24" w:type="pct"/>
          </w:tcPr>
          <w:p w14:paraId="7949416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0" w:type="pct"/>
          </w:tcPr>
          <w:p w14:paraId="0A5F20A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5" w:type="pct"/>
          </w:tcPr>
          <w:p w14:paraId="7E737F0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2FDE094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74162CC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622" w:type="pct"/>
          </w:tcPr>
          <w:p w14:paraId="11C0952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insufficient information (1?).</w:t>
            </w:r>
          </w:p>
        </w:tc>
      </w:tr>
      <w:tr w:rsidR="00E2697A" w:rsidRPr="00221370" w14:paraId="7202DE3C"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2206C2FA" w14:textId="2D97795A"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[85]</w:t>
            </w:r>
          </w:p>
        </w:tc>
        <w:tc>
          <w:tcPr>
            <w:tcW w:w="285" w:type="pct"/>
          </w:tcPr>
          <w:p w14:paraId="7872A4B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NPI</w:t>
            </w:r>
          </w:p>
        </w:tc>
        <w:tc>
          <w:tcPr>
            <w:tcW w:w="406" w:type="pct"/>
          </w:tcPr>
          <w:p w14:paraId="61270881"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317E23E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4F33B24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59" w:type="pct"/>
          </w:tcPr>
          <w:p w14:paraId="0D4C10F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24" w:type="pct"/>
          </w:tcPr>
          <w:p w14:paraId="3A3370C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w:t>
            </w:r>
          </w:p>
        </w:tc>
        <w:tc>
          <w:tcPr>
            <w:tcW w:w="370" w:type="pct"/>
          </w:tcPr>
          <w:p w14:paraId="627B549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r=.96 (1+).</w:t>
            </w:r>
          </w:p>
        </w:tc>
        <w:tc>
          <w:tcPr>
            <w:tcW w:w="375" w:type="pct"/>
          </w:tcPr>
          <w:p w14:paraId="3069292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4D5D9B0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1B1078A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622" w:type="pct"/>
          </w:tcPr>
          <w:p w14:paraId="61F0E80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insufficient information (1?).</w:t>
            </w:r>
          </w:p>
        </w:tc>
      </w:tr>
      <w:tr w:rsidR="00E2697A" w:rsidRPr="00221370" w14:paraId="34F46C47"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7314A7BE" w14:textId="4B0AB758"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[73]</w:t>
            </w:r>
          </w:p>
        </w:tc>
        <w:tc>
          <w:tcPr>
            <w:tcW w:w="285" w:type="pct"/>
          </w:tcPr>
          <w:p w14:paraId="7A741F4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NPI</w:t>
            </w:r>
          </w:p>
        </w:tc>
        <w:tc>
          <w:tcPr>
            <w:tcW w:w="406" w:type="pct"/>
          </w:tcPr>
          <w:p w14:paraId="53E0DF5A"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74E5639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1F29DD1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59" w:type="pct"/>
          </w:tcPr>
          <w:p w14:paraId="24146BC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α=.82 (1?)</w:t>
            </w:r>
          </w:p>
        </w:tc>
        <w:tc>
          <w:tcPr>
            <w:tcW w:w="424" w:type="pct"/>
          </w:tcPr>
          <w:p w14:paraId="3E77FE7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 1 Inadequate.</w:t>
            </w:r>
          </w:p>
        </w:tc>
        <w:tc>
          <w:tcPr>
            <w:tcW w:w="370" w:type="pct"/>
          </w:tcPr>
          <w:p w14:paraId="1C6941F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ICC=.87. (1+). r=.76 (1+).</w:t>
            </w:r>
          </w:p>
        </w:tc>
        <w:tc>
          <w:tcPr>
            <w:tcW w:w="375" w:type="pct"/>
          </w:tcPr>
          <w:p w14:paraId="0D157A4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0C01AB5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3716505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 1 Doubtful. 1 Very Good.</w:t>
            </w:r>
          </w:p>
        </w:tc>
        <w:tc>
          <w:tcPr>
            <w:tcW w:w="622" w:type="pct"/>
          </w:tcPr>
          <w:p w14:paraId="6E14F47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met hypothesis (1+). 1 did not meet hypothesis (1-). 1 insufficient information (1?).</w:t>
            </w:r>
          </w:p>
        </w:tc>
      </w:tr>
      <w:tr w:rsidR="00E2697A" w:rsidRPr="00221370" w14:paraId="6021EACA"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1FEAA5DA" w14:textId="784E32F6"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[95]</w:t>
            </w:r>
          </w:p>
        </w:tc>
        <w:tc>
          <w:tcPr>
            <w:tcW w:w="285" w:type="pct"/>
          </w:tcPr>
          <w:p w14:paraId="07E96FA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NPI</w:t>
            </w:r>
          </w:p>
        </w:tc>
        <w:tc>
          <w:tcPr>
            <w:tcW w:w="406" w:type="pct"/>
          </w:tcPr>
          <w:p w14:paraId="216DB3F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089CB63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7F07F08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59" w:type="pct"/>
          </w:tcPr>
          <w:p w14:paraId="6EA3C8A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24" w:type="pct"/>
          </w:tcPr>
          <w:p w14:paraId="1C56A071"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4255D1D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715EEC5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619D559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6BE869AC"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w:t>
            </w:r>
          </w:p>
        </w:tc>
        <w:tc>
          <w:tcPr>
            <w:tcW w:w="622" w:type="pct"/>
          </w:tcPr>
          <w:p w14:paraId="4E2AEF0F"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did not meet hypothesis (1-).</w:t>
            </w:r>
          </w:p>
        </w:tc>
      </w:tr>
      <w:tr w:rsidR="00E2697A" w:rsidRPr="00221370" w14:paraId="3A60DBCD"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10392725" w14:textId="75B42139"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[79]</w:t>
            </w:r>
          </w:p>
        </w:tc>
        <w:tc>
          <w:tcPr>
            <w:tcW w:w="285" w:type="pct"/>
          </w:tcPr>
          <w:p w14:paraId="7B9F6F2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NPI</w:t>
            </w:r>
          </w:p>
        </w:tc>
        <w:tc>
          <w:tcPr>
            <w:tcW w:w="406" w:type="pct"/>
          </w:tcPr>
          <w:p w14:paraId="2E7864F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5BC729B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0298D36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59" w:type="pct"/>
          </w:tcPr>
          <w:p w14:paraId="3BF2386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α=.83 (1?)</w:t>
            </w:r>
          </w:p>
        </w:tc>
        <w:tc>
          <w:tcPr>
            <w:tcW w:w="424" w:type="pct"/>
          </w:tcPr>
          <w:p w14:paraId="5669E30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70" w:type="pct"/>
          </w:tcPr>
          <w:p w14:paraId="3736F20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Kendell CC= 1.00 (1+).</w:t>
            </w:r>
          </w:p>
        </w:tc>
        <w:tc>
          <w:tcPr>
            <w:tcW w:w="375" w:type="pct"/>
          </w:tcPr>
          <w:p w14:paraId="51EF239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5E357B7F"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44CFABF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Inadequate.</w:t>
            </w:r>
          </w:p>
        </w:tc>
        <w:tc>
          <w:tcPr>
            <w:tcW w:w="622" w:type="pct"/>
          </w:tcPr>
          <w:p w14:paraId="6E0469EF"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did not meet hypothesis (1-).</w:t>
            </w:r>
          </w:p>
        </w:tc>
      </w:tr>
      <w:tr w:rsidR="00E2697A" w:rsidRPr="00221370" w14:paraId="4A2D5B38"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30DD298E" w14:textId="51648FA6"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[96]</w:t>
            </w:r>
          </w:p>
        </w:tc>
        <w:tc>
          <w:tcPr>
            <w:tcW w:w="285" w:type="pct"/>
          </w:tcPr>
          <w:p w14:paraId="2F8FFD8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NPI</w:t>
            </w:r>
          </w:p>
        </w:tc>
        <w:tc>
          <w:tcPr>
            <w:tcW w:w="406" w:type="pct"/>
          </w:tcPr>
          <w:p w14:paraId="41FD44A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2C3FD87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28603B9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59" w:type="pct"/>
          </w:tcPr>
          <w:p w14:paraId="0EDB4BC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24" w:type="pct"/>
          </w:tcPr>
          <w:p w14:paraId="0DF6DA0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5217E682"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79F2F57F"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78C0F50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1D85235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Very Good.</w:t>
            </w:r>
          </w:p>
        </w:tc>
        <w:tc>
          <w:tcPr>
            <w:tcW w:w="622" w:type="pct"/>
          </w:tcPr>
          <w:p w14:paraId="17A904E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did not meet hypothesis (1-).</w:t>
            </w:r>
          </w:p>
        </w:tc>
      </w:tr>
      <w:tr w:rsidR="00E2697A" w:rsidRPr="00221370" w14:paraId="48C5FB38" w14:textId="77777777" w:rsidTr="00E2697A">
        <w:trPr>
          <w:trHeight w:val="280"/>
        </w:trPr>
        <w:tc>
          <w:tcPr>
            <w:cnfStyle w:val="001000000000" w:firstRow="0" w:lastRow="0" w:firstColumn="1" w:lastColumn="0" w:oddVBand="0" w:evenVBand="0" w:oddHBand="0" w:evenHBand="0" w:firstRowFirstColumn="0" w:firstRowLastColumn="0" w:lastRowFirstColumn="0" w:lastRowLastColumn="0"/>
            <w:tcW w:w="268" w:type="pct"/>
          </w:tcPr>
          <w:p w14:paraId="49115C9E" w14:textId="2BDE3916"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[86]</w:t>
            </w:r>
          </w:p>
        </w:tc>
        <w:tc>
          <w:tcPr>
            <w:tcW w:w="285" w:type="pct"/>
          </w:tcPr>
          <w:p w14:paraId="3A1AFB1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NPI</w:t>
            </w:r>
          </w:p>
        </w:tc>
        <w:tc>
          <w:tcPr>
            <w:tcW w:w="406" w:type="pct"/>
          </w:tcPr>
          <w:p w14:paraId="38200F4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40F5FF4A"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384F8915"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59" w:type="pct"/>
          </w:tcPr>
          <w:p w14:paraId="5E4AC43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24" w:type="pct"/>
          </w:tcPr>
          <w:p w14:paraId="755761A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70" w:type="pct"/>
          </w:tcPr>
          <w:p w14:paraId="344A296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ICC=.99 (1+).</w:t>
            </w:r>
          </w:p>
        </w:tc>
        <w:tc>
          <w:tcPr>
            <w:tcW w:w="375" w:type="pct"/>
          </w:tcPr>
          <w:p w14:paraId="1C23E17D"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278E364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15C6032A"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622" w:type="pct"/>
          </w:tcPr>
          <w:p w14:paraId="687417E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r>
      <w:tr w:rsidR="00E2697A" w:rsidRPr="00221370" w14:paraId="55512B92"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6E43684F" w14:textId="24B16DE5"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[66]</w:t>
            </w:r>
          </w:p>
        </w:tc>
        <w:tc>
          <w:tcPr>
            <w:tcW w:w="285" w:type="pct"/>
          </w:tcPr>
          <w:p w14:paraId="2B059E2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NPI-A</w:t>
            </w:r>
          </w:p>
        </w:tc>
        <w:tc>
          <w:tcPr>
            <w:tcW w:w="406" w:type="pct"/>
          </w:tcPr>
          <w:p w14:paraId="119116F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Adequate.</w:t>
            </w:r>
          </w:p>
        </w:tc>
        <w:tc>
          <w:tcPr>
            <w:tcW w:w="582" w:type="pct"/>
          </w:tcPr>
          <w:p w14:paraId="062A983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factor (66%). [1+].</w:t>
            </w:r>
          </w:p>
        </w:tc>
        <w:tc>
          <w:tcPr>
            <w:tcW w:w="412" w:type="pct"/>
          </w:tcPr>
          <w:p w14:paraId="2B1E15F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Very Good.</w:t>
            </w:r>
          </w:p>
        </w:tc>
        <w:tc>
          <w:tcPr>
            <w:tcW w:w="359" w:type="pct"/>
          </w:tcPr>
          <w:p w14:paraId="3C3DE0C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α=.91 (1+)</w:t>
            </w:r>
          </w:p>
        </w:tc>
        <w:tc>
          <w:tcPr>
            <w:tcW w:w="424" w:type="pct"/>
          </w:tcPr>
          <w:p w14:paraId="2CE5EF2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0C14FE2B"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1C677E4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49644EA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2829FC8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622" w:type="pct"/>
          </w:tcPr>
          <w:p w14:paraId="6DC90EFF"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r>
      <w:tr w:rsidR="00E2697A" w:rsidRPr="00221370" w14:paraId="1A2D1374"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26015F46" w14:textId="183CBDD9"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[87]</w:t>
            </w:r>
          </w:p>
        </w:tc>
        <w:tc>
          <w:tcPr>
            <w:tcW w:w="285" w:type="pct"/>
          </w:tcPr>
          <w:p w14:paraId="1DB0D51A"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NPI-C</w:t>
            </w:r>
          </w:p>
        </w:tc>
        <w:tc>
          <w:tcPr>
            <w:tcW w:w="406" w:type="pct"/>
          </w:tcPr>
          <w:p w14:paraId="23EC03AA"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3055539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5474C8F5"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59" w:type="pct"/>
          </w:tcPr>
          <w:p w14:paraId="1F4E379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24" w:type="pct"/>
          </w:tcPr>
          <w:p w14:paraId="16B6AA5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70" w:type="pct"/>
          </w:tcPr>
          <w:p w14:paraId="78B19E53"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Item ICC= .74 to .89 (1+).</w:t>
            </w:r>
          </w:p>
        </w:tc>
        <w:tc>
          <w:tcPr>
            <w:tcW w:w="375" w:type="pct"/>
          </w:tcPr>
          <w:p w14:paraId="5113C45F"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7E6151D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768DA36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Adequate.</w:t>
            </w:r>
          </w:p>
        </w:tc>
        <w:tc>
          <w:tcPr>
            <w:tcW w:w="622" w:type="pct"/>
          </w:tcPr>
          <w:p w14:paraId="32C3BCC1"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did not meet hypothesis (1-).</w:t>
            </w:r>
          </w:p>
        </w:tc>
      </w:tr>
      <w:tr w:rsidR="00E2697A" w:rsidRPr="00221370" w14:paraId="0C22D6CB"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4E500CBA" w14:textId="72598C1B"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[88]</w:t>
            </w:r>
          </w:p>
        </w:tc>
        <w:tc>
          <w:tcPr>
            <w:tcW w:w="285" w:type="pct"/>
          </w:tcPr>
          <w:p w14:paraId="70050F4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NPI-C</w:t>
            </w:r>
          </w:p>
        </w:tc>
        <w:tc>
          <w:tcPr>
            <w:tcW w:w="406" w:type="pct"/>
          </w:tcPr>
          <w:p w14:paraId="0D27796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3E69F64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0219FE0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59" w:type="pct"/>
          </w:tcPr>
          <w:p w14:paraId="3A330C2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24" w:type="pct"/>
          </w:tcPr>
          <w:p w14:paraId="536674E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Doubtful.</w:t>
            </w:r>
          </w:p>
        </w:tc>
        <w:tc>
          <w:tcPr>
            <w:tcW w:w="370" w:type="pct"/>
          </w:tcPr>
          <w:p w14:paraId="1C9EF9D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ICC=.87 (1+).</w:t>
            </w:r>
          </w:p>
        </w:tc>
        <w:tc>
          <w:tcPr>
            <w:tcW w:w="375" w:type="pct"/>
          </w:tcPr>
          <w:p w14:paraId="19E36AA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447E347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38AFD03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Adequate.</w:t>
            </w:r>
          </w:p>
        </w:tc>
        <w:tc>
          <w:tcPr>
            <w:tcW w:w="622" w:type="pct"/>
          </w:tcPr>
          <w:p w14:paraId="4BD381A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met hypothesis (1+).</w:t>
            </w:r>
          </w:p>
        </w:tc>
      </w:tr>
      <w:tr w:rsidR="00E2697A" w:rsidRPr="00221370" w14:paraId="399CCC6E"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2F96D069" w14:textId="001B3350"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[97]</w:t>
            </w:r>
          </w:p>
        </w:tc>
        <w:tc>
          <w:tcPr>
            <w:tcW w:w="285" w:type="pct"/>
          </w:tcPr>
          <w:p w14:paraId="47C61B7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 xml:space="preserve">mds-UPDRS </w:t>
            </w:r>
          </w:p>
        </w:tc>
        <w:tc>
          <w:tcPr>
            <w:tcW w:w="406" w:type="pct"/>
          </w:tcPr>
          <w:p w14:paraId="16199854"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6EF5830A"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5BB0FD22"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59" w:type="pct"/>
          </w:tcPr>
          <w:p w14:paraId="2FEBEDC6"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24" w:type="pct"/>
          </w:tcPr>
          <w:p w14:paraId="090D986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0" w:type="pct"/>
          </w:tcPr>
          <w:p w14:paraId="699C683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5" w:type="pct"/>
          </w:tcPr>
          <w:p w14:paraId="30577DD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27839C3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7F0CAE2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Very Good.</w:t>
            </w:r>
          </w:p>
        </w:tc>
        <w:tc>
          <w:tcPr>
            <w:tcW w:w="622" w:type="pct"/>
          </w:tcPr>
          <w:p w14:paraId="2482665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met hypothesis (1+).</w:t>
            </w:r>
          </w:p>
        </w:tc>
      </w:tr>
      <w:tr w:rsidR="00E2697A" w:rsidRPr="00221370" w14:paraId="40DBF006"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4F5B73F9" w14:textId="291D04ED"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[98]</w:t>
            </w:r>
          </w:p>
        </w:tc>
        <w:tc>
          <w:tcPr>
            <w:tcW w:w="285" w:type="pct"/>
          </w:tcPr>
          <w:p w14:paraId="027CF36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UPDRS</w:t>
            </w:r>
          </w:p>
        </w:tc>
        <w:tc>
          <w:tcPr>
            <w:tcW w:w="406" w:type="pct"/>
          </w:tcPr>
          <w:p w14:paraId="0E923EA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Pr>
          <w:p w14:paraId="1B7AB27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4D1E2EC4"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59" w:type="pct"/>
          </w:tcPr>
          <w:p w14:paraId="19F4E860"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24" w:type="pct"/>
          </w:tcPr>
          <w:p w14:paraId="6383762D"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Pr>
          <w:p w14:paraId="45598B3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Pr>
          <w:p w14:paraId="173F9CC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Pr>
          <w:p w14:paraId="7E6E03D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Pr>
          <w:p w14:paraId="5D961383"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Adequate.</w:t>
            </w:r>
          </w:p>
        </w:tc>
        <w:tc>
          <w:tcPr>
            <w:tcW w:w="622" w:type="pct"/>
          </w:tcPr>
          <w:p w14:paraId="617782A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met hypothesis (1+).</w:t>
            </w:r>
          </w:p>
        </w:tc>
      </w:tr>
      <w:tr w:rsidR="00E2697A" w:rsidRPr="00221370" w14:paraId="59C1447D" w14:textId="77777777" w:rsidTr="00E2697A">
        <w:tc>
          <w:tcPr>
            <w:cnfStyle w:val="001000000000" w:firstRow="0" w:lastRow="0" w:firstColumn="1" w:lastColumn="0" w:oddVBand="0" w:evenVBand="0" w:oddHBand="0" w:evenHBand="0" w:firstRowFirstColumn="0" w:firstRowLastColumn="0" w:lastRowFirstColumn="0" w:lastRowLastColumn="0"/>
            <w:tcW w:w="268" w:type="pct"/>
          </w:tcPr>
          <w:p w14:paraId="5093E83A" w14:textId="68597F30"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[99]</w:t>
            </w:r>
          </w:p>
        </w:tc>
        <w:tc>
          <w:tcPr>
            <w:tcW w:w="285" w:type="pct"/>
          </w:tcPr>
          <w:p w14:paraId="5540CEF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UPDRS</w:t>
            </w:r>
          </w:p>
        </w:tc>
        <w:tc>
          <w:tcPr>
            <w:tcW w:w="406" w:type="pct"/>
          </w:tcPr>
          <w:p w14:paraId="324FAD2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582" w:type="pct"/>
          </w:tcPr>
          <w:p w14:paraId="35B33E9C"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3875C768"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59" w:type="pct"/>
          </w:tcPr>
          <w:p w14:paraId="196FA75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24" w:type="pct"/>
          </w:tcPr>
          <w:p w14:paraId="6B7478AB"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0" w:type="pct"/>
          </w:tcPr>
          <w:p w14:paraId="6E4628D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375" w:type="pct"/>
          </w:tcPr>
          <w:p w14:paraId="14989499"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12" w:type="pct"/>
          </w:tcPr>
          <w:p w14:paraId="3C896DC0"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p>
        </w:tc>
        <w:tc>
          <w:tcPr>
            <w:tcW w:w="485" w:type="pct"/>
            <w:gridSpan w:val="2"/>
          </w:tcPr>
          <w:p w14:paraId="7F44331E"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 xml:space="preserve">1 Inadequate. 2 Very Good. </w:t>
            </w:r>
          </w:p>
        </w:tc>
        <w:tc>
          <w:tcPr>
            <w:tcW w:w="622" w:type="pct"/>
          </w:tcPr>
          <w:p w14:paraId="7669F3F7" w14:textId="77777777" w:rsidR="00E2697A" w:rsidRPr="00221370" w:rsidRDefault="00E2697A" w:rsidP="00E2697A">
            <w:pPr>
              <w:spacing w:after="40" w:line="252" w:lineRule="auto"/>
              <w:cnfStyle w:val="000000000000" w:firstRow="0" w:lastRow="0" w:firstColumn="0" w:lastColumn="0" w:oddVBand="0" w:evenVBand="0" w:oddHBand="0"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3 did not meet hypothesis (3-).</w:t>
            </w:r>
          </w:p>
        </w:tc>
      </w:tr>
      <w:tr w:rsidR="00E2697A" w:rsidRPr="00221370" w14:paraId="447886BC" w14:textId="77777777" w:rsidTr="00E26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Borders>
              <w:bottom w:val="single" w:sz="4" w:space="0" w:color="000000" w:themeColor="text1"/>
            </w:tcBorders>
          </w:tcPr>
          <w:p w14:paraId="666D4FB1" w14:textId="672DD503" w:rsidR="00E2697A" w:rsidRPr="00F558E6" w:rsidRDefault="000366E5" w:rsidP="00E2697A">
            <w:pPr>
              <w:spacing w:after="40" w:line="252" w:lineRule="auto"/>
              <w:rPr>
                <w:rFonts w:cs="Calibri"/>
                <w:b w:val="0"/>
                <w:spacing w:val="-6"/>
                <w:sz w:val="16"/>
                <w:szCs w:val="16"/>
                <w:lang w:val="en-GB"/>
              </w:rPr>
            </w:pPr>
            <w:r w:rsidRPr="00F558E6">
              <w:rPr>
                <w:rFonts w:cs="Calibri"/>
                <w:b w:val="0"/>
                <w:sz w:val="16"/>
              </w:rPr>
              <w:t>[100]</w:t>
            </w:r>
          </w:p>
        </w:tc>
        <w:tc>
          <w:tcPr>
            <w:tcW w:w="285" w:type="pct"/>
            <w:tcBorders>
              <w:bottom w:val="single" w:sz="4" w:space="0" w:color="000000" w:themeColor="text1"/>
            </w:tcBorders>
          </w:tcPr>
          <w:p w14:paraId="0A9722C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UPDRS</w:t>
            </w:r>
          </w:p>
        </w:tc>
        <w:tc>
          <w:tcPr>
            <w:tcW w:w="406" w:type="pct"/>
            <w:tcBorders>
              <w:bottom w:val="single" w:sz="4" w:space="0" w:color="000000" w:themeColor="text1"/>
            </w:tcBorders>
          </w:tcPr>
          <w:p w14:paraId="631EE2B8"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582" w:type="pct"/>
            <w:tcBorders>
              <w:bottom w:val="single" w:sz="4" w:space="0" w:color="000000" w:themeColor="text1"/>
            </w:tcBorders>
          </w:tcPr>
          <w:p w14:paraId="32EC9B4A"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Borders>
              <w:bottom w:val="single" w:sz="4" w:space="0" w:color="000000" w:themeColor="text1"/>
            </w:tcBorders>
          </w:tcPr>
          <w:p w14:paraId="3A0E35AF"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59" w:type="pct"/>
            <w:tcBorders>
              <w:bottom w:val="single" w:sz="4" w:space="0" w:color="000000" w:themeColor="text1"/>
            </w:tcBorders>
          </w:tcPr>
          <w:p w14:paraId="4E2E3F35"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24" w:type="pct"/>
            <w:tcBorders>
              <w:bottom w:val="single" w:sz="4" w:space="0" w:color="000000" w:themeColor="text1"/>
            </w:tcBorders>
          </w:tcPr>
          <w:p w14:paraId="5F3BBCC7"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0" w:type="pct"/>
            <w:tcBorders>
              <w:bottom w:val="single" w:sz="4" w:space="0" w:color="000000" w:themeColor="text1"/>
            </w:tcBorders>
          </w:tcPr>
          <w:p w14:paraId="11C6070C"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375" w:type="pct"/>
            <w:tcBorders>
              <w:bottom w:val="single" w:sz="4" w:space="0" w:color="000000" w:themeColor="text1"/>
            </w:tcBorders>
          </w:tcPr>
          <w:p w14:paraId="75090849"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12" w:type="pct"/>
            <w:tcBorders>
              <w:bottom w:val="single" w:sz="4" w:space="0" w:color="000000" w:themeColor="text1"/>
            </w:tcBorders>
          </w:tcPr>
          <w:p w14:paraId="768FC9CF"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p>
        </w:tc>
        <w:tc>
          <w:tcPr>
            <w:tcW w:w="485" w:type="pct"/>
            <w:gridSpan w:val="2"/>
            <w:tcBorders>
              <w:bottom w:val="single" w:sz="4" w:space="0" w:color="000000" w:themeColor="text1"/>
            </w:tcBorders>
          </w:tcPr>
          <w:p w14:paraId="053DFC9E"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Very Good.</w:t>
            </w:r>
          </w:p>
        </w:tc>
        <w:tc>
          <w:tcPr>
            <w:tcW w:w="622" w:type="pct"/>
            <w:tcBorders>
              <w:bottom w:val="single" w:sz="4" w:space="0" w:color="000000" w:themeColor="text1"/>
            </w:tcBorders>
          </w:tcPr>
          <w:p w14:paraId="3610FAF6" w14:textId="77777777" w:rsidR="00E2697A" w:rsidRPr="00221370" w:rsidRDefault="00E2697A" w:rsidP="00E2697A">
            <w:pPr>
              <w:spacing w:after="40" w:line="252" w:lineRule="auto"/>
              <w:cnfStyle w:val="000000100000" w:firstRow="0" w:lastRow="0" w:firstColumn="0" w:lastColumn="0" w:oddVBand="0" w:evenVBand="0" w:oddHBand="1" w:evenHBand="0" w:firstRowFirstColumn="0" w:firstRowLastColumn="0" w:lastRowFirstColumn="0" w:lastRowLastColumn="0"/>
              <w:rPr>
                <w:rFonts w:cs="Calibri"/>
                <w:spacing w:val="-6"/>
                <w:sz w:val="16"/>
                <w:szCs w:val="16"/>
                <w:lang w:val="en-GB"/>
              </w:rPr>
            </w:pPr>
            <w:r w:rsidRPr="00221370">
              <w:rPr>
                <w:rFonts w:cs="Calibri"/>
                <w:spacing w:val="-6"/>
                <w:sz w:val="16"/>
                <w:szCs w:val="16"/>
                <w:lang w:val="en-GB"/>
              </w:rPr>
              <w:t>1 met hypothesis (1+).</w:t>
            </w:r>
          </w:p>
        </w:tc>
      </w:tr>
    </w:tbl>
    <w:p w14:paraId="5ED5AC31" w14:textId="77777777" w:rsidR="00E2697A" w:rsidRPr="00221370" w:rsidRDefault="00E2697A" w:rsidP="00E2697A">
      <w:pPr>
        <w:pStyle w:val="Intabletext"/>
        <w:spacing w:after="0"/>
        <w:rPr>
          <w:rFonts w:asciiTheme="minorHAnsi" w:hAnsiTheme="minorHAnsi" w:cstheme="minorHAnsi"/>
          <w:lang w:eastAsia="de-CH"/>
        </w:rPr>
      </w:pPr>
      <w:r w:rsidRPr="00221370">
        <w:rPr>
          <w:rFonts w:asciiTheme="minorHAnsi" w:hAnsiTheme="minorHAnsi" w:cstheme="minorHAnsi"/>
          <w:lang w:eastAsia="de-CH"/>
        </w:rPr>
        <w:t>Blank cells indicate this measurement property was not investigated.</w:t>
      </w:r>
    </w:p>
    <w:p w14:paraId="463BC218" w14:textId="77777777" w:rsidR="00E2697A" w:rsidRPr="00221370" w:rsidRDefault="00E2697A" w:rsidP="00E2697A">
      <w:pPr>
        <w:pStyle w:val="Intabletext"/>
        <w:spacing w:after="0"/>
        <w:rPr>
          <w:rFonts w:asciiTheme="minorHAnsi" w:hAnsiTheme="minorHAnsi" w:cstheme="minorHAnsi"/>
          <w:lang w:eastAsia="de-CH"/>
        </w:rPr>
      </w:pPr>
      <w:r w:rsidRPr="00221370">
        <w:rPr>
          <w:rFonts w:asciiTheme="minorHAnsi" w:hAnsiTheme="minorHAnsi" w:cstheme="minorHAnsi"/>
          <w:lang w:eastAsia="de-CH"/>
        </w:rPr>
        <w:t>*Was assessed by the study, but methodological quality rating nor quality rating of result conducted, as the measure is based on a formative model.</w:t>
      </w:r>
    </w:p>
    <w:p w14:paraId="7D91FAF1" w14:textId="77777777" w:rsidR="00E2697A" w:rsidRPr="00221370" w:rsidRDefault="00E2697A" w:rsidP="00E2697A">
      <w:pPr>
        <w:pStyle w:val="Intabletext"/>
        <w:spacing w:after="0"/>
        <w:rPr>
          <w:rFonts w:asciiTheme="minorHAnsi" w:hAnsiTheme="minorHAnsi" w:cstheme="minorHAnsi"/>
          <w:lang w:eastAsia="de-CH"/>
        </w:rPr>
      </w:pPr>
      <w:r w:rsidRPr="00221370">
        <w:rPr>
          <w:rFonts w:asciiTheme="minorHAnsi" w:hAnsiTheme="minorHAnsi" w:cstheme="minorHAnsi"/>
          <w:vertAlign w:val="superscript"/>
          <w:lang w:eastAsia="de-CH"/>
        </w:rPr>
        <w:t>^</w:t>
      </w:r>
      <w:r w:rsidRPr="00221370">
        <w:rPr>
          <w:rFonts w:asciiTheme="minorHAnsi" w:hAnsiTheme="minorHAnsi" w:cstheme="minorHAnsi"/>
          <w:lang w:eastAsia="de-CH"/>
        </w:rPr>
        <w:t xml:space="preserve"> Value calculated by review team based on information provided in the article.</w:t>
      </w:r>
    </w:p>
    <w:p w14:paraId="6454E2CA" w14:textId="1F8B8F59" w:rsidR="00E2697A" w:rsidRPr="00221370" w:rsidRDefault="00E2697A" w:rsidP="00E2697A">
      <w:pPr>
        <w:pStyle w:val="Intabletext"/>
        <w:spacing w:after="0"/>
        <w:ind w:right="1931"/>
        <w:rPr>
          <w:rFonts w:asciiTheme="minorHAnsi" w:hAnsiTheme="minorHAnsi" w:cstheme="minorHAnsi"/>
        </w:rPr>
      </w:pPr>
      <w:r w:rsidRPr="00221370">
        <w:rPr>
          <w:rFonts w:asciiTheme="minorHAnsi" w:hAnsiTheme="minorHAnsi" w:cstheme="minorHAnsi"/>
        </w:rPr>
        <w:t xml:space="preserve">Quality of measurement property: Number of studies in parenthesis followed by rating: +, Sufficient; +/-, </w:t>
      </w:r>
      <w:r w:rsidR="00431787">
        <w:rPr>
          <w:rFonts w:asciiTheme="minorHAnsi" w:hAnsiTheme="minorHAnsi" w:cstheme="minorHAnsi"/>
        </w:rPr>
        <w:t>Inconsistent</w:t>
      </w:r>
      <w:r w:rsidRPr="00221370">
        <w:rPr>
          <w:rFonts w:asciiTheme="minorHAnsi" w:hAnsiTheme="minorHAnsi" w:cstheme="minorHAnsi"/>
        </w:rPr>
        <w:t xml:space="preserve">; -, Insufficient; ?, Indeterminate. </w:t>
      </w:r>
    </w:p>
    <w:p w14:paraId="278D474F" w14:textId="77777777" w:rsidR="00E2697A" w:rsidRPr="00221370" w:rsidRDefault="00E2697A" w:rsidP="00E2697A">
      <w:pPr>
        <w:pStyle w:val="Intabletext"/>
        <w:spacing w:after="0"/>
        <w:rPr>
          <w:rFonts w:asciiTheme="minorHAnsi" w:hAnsiTheme="minorHAnsi" w:cstheme="minorHAnsi"/>
        </w:rPr>
      </w:pPr>
      <w:r w:rsidRPr="00221370">
        <w:rPr>
          <w:rFonts w:asciiTheme="minorHAnsi" w:hAnsiTheme="minorHAnsi" w:cstheme="minorHAnsi"/>
        </w:rPr>
        <w:t xml:space="preserve">Abbreviations: </w:t>
      </w:r>
      <w:r w:rsidRPr="00221370">
        <w:rPr>
          <w:rFonts w:asciiTheme="minorHAnsi" w:hAnsiTheme="minorHAnsi" w:cstheme="minorHAnsi"/>
          <w:lang w:eastAsia="de-CH"/>
        </w:rPr>
        <w:t xml:space="preserve">+, Sufficient; -, Insufficient; ?, Indeterminate; </w:t>
      </w:r>
      <w:r w:rsidRPr="00221370">
        <w:rPr>
          <w:rFonts w:asciiTheme="minorHAnsi" w:hAnsiTheme="minorHAnsi" w:cstheme="minorHAnsi"/>
        </w:rPr>
        <w:t>AD-RD, Alzheimer's Disease and Related Dementias Mood Scale; AES-12PD, Apathy Evaluation Scale for Parkinson Disease; AES-C, Apathy Evaluation Scale Clinician; AES-I, Apathy Evaluation Scale Informant; AES-I-16, Apathy Evaluation Scale Informant 16 item version; AES-S, Apathy Evaluation Scale Self; AI-C, Apathy Inventory Clinician; AI-I, Apathy Inventory Informant; AI-S, Apathy Inventory Self; AMI, Apathy Motivation Index; AS-HC, Apathy Scale Home Care; AS-I, Apathy Scale Informant; AS-S, Apathy Scale Self; b-DAS, brief-Dimensional Apathy Scale;</w:t>
      </w:r>
      <w:r w:rsidRPr="00221370">
        <w:rPr>
          <w:rFonts w:asciiTheme="minorHAnsi" w:hAnsiTheme="minorHAnsi" w:cstheme="minorHAnsi"/>
          <w:color w:val="FF0000"/>
        </w:rPr>
        <w:t xml:space="preserve"> </w:t>
      </w:r>
      <w:r w:rsidRPr="00221370">
        <w:rPr>
          <w:rFonts w:asciiTheme="minorHAnsi" w:hAnsiTheme="minorHAnsi" w:cstheme="minorHAnsi"/>
        </w:rPr>
        <w:t xml:space="preserve">BMDS, Behavioural and Mood Disturbance Scale; BSSD, Behavioral Syndromes Scale for Dementia; DAIR, Dementia Apathy Interview Rating; DAS-I, Dimensional Apathy Scale Informant; DAS-S, Dimensional Apathy Scale Self; DEX, Dysexecutive Questionnaire; FrSBe-6a, Frontal Systems Behavior Scale 6-item apathy subscale; FrSBe-11a, Frontal Systems Behavior Scale 11-item apathy subscale; FrSBe-14a, Frontal Systems Behavior Scale 14-item apathy subscale; GDS-3a, Geriatric Depression Scale 3 item apathy subscale; GDS-6a, Geriatric Depression Scale 6 item apathy subscale GIP, Behavioral Rating Scale for Psychogeriatric Inpatients; IMD, Index of Mental Decline; KBCI, Key Behaviors Change Inventory; LARS-C, Lille Apathy Rating Scale Clinician; LARS-I, Lille Apathy Rating Scale Informant; mds-UPDRS, Movement Disorder Society-Sponsored Revision of the Unified Parkinson’s Disease Rating Scale; NPI, Neuropsychiatric Inventory; NPI-A, Neuropsychiatric Inventory Alternative; NPI-C, Neuropsychiatric Inventory Clinician; nr, not reported; UPDRS, Unified Parkinson’s Disease Rating Scale </w:t>
      </w:r>
    </w:p>
    <w:p w14:paraId="71F57910" w14:textId="77777777" w:rsidR="00E2697A" w:rsidRPr="00221370" w:rsidRDefault="00E2697A" w:rsidP="00E2697A">
      <w:pPr>
        <w:pStyle w:val="Intabletext"/>
        <w:rPr>
          <w:rFonts w:asciiTheme="minorHAnsi" w:hAnsiTheme="minorHAnsi" w:cstheme="minorHAnsi"/>
          <w:lang w:eastAsia="de-CH"/>
        </w:rPr>
      </w:pPr>
      <w:r w:rsidRPr="00221370">
        <w:rPr>
          <w:rFonts w:asciiTheme="minorHAnsi" w:hAnsiTheme="minorHAnsi" w:cstheme="minorHAnsi"/>
          <w:lang w:eastAsia="de-CH"/>
        </w:rPr>
        <w:t>Where there is no rating available for the researcher, this means it was not possible to obtain sufficient information regarding the measure to assess its content validity. Ratings of content validity are for both people with dementia or MCI and older adults unless otherwise specified.</w:t>
      </w:r>
    </w:p>
    <w:p w14:paraId="69A89618" w14:textId="65B26DBA" w:rsidR="00E2697A" w:rsidRPr="00D33EE1" w:rsidRDefault="00E2697A">
      <w:pPr>
        <w:spacing w:after="0" w:line="240" w:lineRule="auto"/>
        <w:rPr>
          <w:rFonts w:ascii="Cambria" w:eastAsia="Times New Roman" w:hAnsi="Cambria" w:cs="Arial"/>
          <w:sz w:val="24"/>
          <w:szCs w:val="24"/>
          <w:lang w:val="en-GB" w:eastAsia="de-CH"/>
        </w:rPr>
      </w:pPr>
    </w:p>
    <w:sectPr w:rsidR="00E2697A" w:rsidRPr="00D33EE1" w:rsidSect="00875EEF">
      <w:pgSz w:w="16838" w:h="11906" w:orient="landscape"/>
      <w:pgMar w:top="1418" w:right="1418" w:bottom="1418"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001BF" w14:textId="77777777" w:rsidR="00640DC1" w:rsidRDefault="00640DC1" w:rsidP="00354DEB">
      <w:pPr>
        <w:spacing w:after="0" w:line="240" w:lineRule="auto"/>
      </w:pPr>
      <w:r>
        <w:separator/>
      </w:r>
    </w:p>
  </w:endnote>
  <w:endnote w:type="continuationSeparator" w:id="0">
    <w:p w14:paraId="21ACB4CA" w14:textId="77777777" w:rsidR="00640DC1" w:rsidRDefault="00640DC1" w:rsidP="0035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7430D" w14:textId="77777777" w:rsidR="00640DC1" w:rsidRDefault="00640DC1" w:rsidP="00354DEB">
      <w:pPr>
        <w:spacing w:after="0" w:line="240" w:lineRule="auto"/>
      </w:pPr>
      <w:r>
        <w:separator/>
      </w:r>
    </w:p>
  </w:footnote>
  <w:footnote w:type="continuationSeparator" w:id="0">
    <w:p w14:paraId="037DD168" w14:textId="77777777" w:rsidR="00640DC1" w:rsidRDefault="00640DC1" w:rsidP="00354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552"/>
    <w:multiLevelType w:val="hybridMultilevel"/>
    <w:tmpl w:val="1B40BB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89074F"/>
    <w:multiLevelType w:val="hybridMultilevel"/>
    <w:tmpl w:val="117C23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BE3730"/>
    <w:multiLevelType w:val="hybridMultilevel"/>
    <w:tmpl w:val="4B7895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9A6FAC"/>
    <w:multiLevelType w:val="hybridMultilevel"/>
    <w:tmpl w:val="93C093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431B0"/>
    <w:multiLevelType w:val="hybridMultilevel"/>
    <w:tmpl w:val="36B4ECB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151FDA"/>
    <w:multiLevelType w:val="hybridMultilevel"/>
    <w:tmpl w:val="117C23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45AA9"/>
    <w:multiLevelType w:val="hybridMultilevel"/>
    <w:tmpl w:val="93C093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6A0DAC"/>
    <w:multiLevelType w:val="hybridMultilevel"/>
    <w:tmpl w:val="1786CFB6"/>
    <w:lvl w:ilvl="0" w:tplc="08090017">
      <w:start w:val="1"/>
      <w:numFmt w:val="lowerLetter"/>
      <w:lvlText w:val="%1)"/>
      <w:lvlJc w:val="left"/>
      <w:pPr>
        <w:ind w:left="385" w:hanging="360"/>
      </w:p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8" w15:restartNumberingAfterBreak="0">
    <w:nsid w:val="416F1033"/>
    <w:multiLevelType w:val="hybridMultilevel"/>
    <w:tmpl w:val="93C093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D3609B"/>
    <w:multiLevelType w:val="hybridMultilevel"/>
    <w:tmpl w:val="8B825FC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EEA3AD2"/>
    <w:multiLevelType w:val="hybridMultilevel"/>
    <w:tmpl w:val="1786CFB6"/>
    <w:lvl w:ilvl="0" w:tplc="08090017">
      <w:start w:val="1"/>
      <w:numFmt w:val="lowerLetter"/>
      <w:lvlText w:val="%1)"/>
      <w:lvlJc w:val="left"/>
      <w:pPr>
        <w:ind w:left="385" w:hanging="360"/>
      </w:p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11" w15:restartNumberingAfterBreak="0">
    <w:nsid w:val="52B06F4B"/>
    <w:multiLevelType w:val="hybridMultilevel"/>
    <w:tmpl w:val="B600CEB6"/>
    <w:lvl w:ilvl="0" w:tplc="C2E45852">
      <w:start w:val="1"/>
      <w:numFmt w:val="lowerLetter"/>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9D0E92"/>
    <w:multiLevelType w:val="multilevel"/>
    <w:tmpl w:val="0809001D"/>
    <w:lvl w:ilvl="0">
      <w:start w:val="1"/>
      <w:numFmt w:val="decimal"/>
      <w:pStyle w:val="H1Thesi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H5Thesis"/>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1809FF"/>
    <w:multiLevelType w:val="hybridMultilevel"/>
    <w:tmpl w:val="F09E63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5" w15:restartNumberingAfterBreak="0">
    <w:nsid w:val="7DBE35DB"/>
    <w:multiLevelType w:val="hybridMultilevel"/>
    <w:tmpl w:val="1786CFB6"/>
    <w:lvl w:ilvl="0" w:tplc="08090017">
      <w:start w:val="1"/>
      <w:numFmt w:val="lowerLetter"/>
      <w:lvlText w:val="%1)"/>
      <w:lvlJc w:val="left"/>
      <w:pPr>
        <w:ind w:left="385" w:hanging="360"/>
      </w:p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num w:numId="1">
    <w:abstractNumId w:val="14"/>
  </w:num>
  <w:num w:numId="2">
    <w:abstractNumId w:val="12"/>
  </w:num>
  <w:num w:numId="3">
    <w:abstractNumId w:val="4"/>
  </w:num>
  <w:num w:numId="4">
    <w:abstractNumId w:val="13"/>
  </w:num>
  <w:num w:numId="5">
    <w:abstractNumId w:val="10"/>
  </w:num>
  <w:num w:numId="6">
    <w:abstractNumId w:val="11"/>
  </w:num>
  <w:num w:numId="7">
    <w:abstractNumId w:val="15"/>
  </w:num>
  <w:num w:numId="8">
    <w:abstractNumId w:val="8"/>
  </w:num>
  <w:num w:numId="9">
    <w:abstractNumId w:val="5"/>
  </w:num>
  <w:num w:numId="10">
    <w:abstractNumId w:val="1"/>
  </w:num>
  <w:num w:numId="11">
    <w:abstractNumId w:val="0"/>
  </w:num>
  <w:num w:numId="12">
    <w:abstractNumId w:val="9"/>
  </w:num>
  <w:num w:numId="13">
    <w:abstractNumId w:val="2"/>
  </w:num>
  <w:num w:numId="14">
    <w:abstractNumId w:val="3"/>
  </w:num>
  <w:num w:numId="15">
    <w:abstractNumId w:val="6"/>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EB"/>
    <w:rsid w:val="000059A8"/>
    <w:rsid w:val="00010BE8"/>
    <w:rsid w:val="00024312"/>
    <w:rsid w:val="0002667D"/>
    <w:rsid w:val="000366E5"/>
    <w:rsid w:val="00043700"/>
    <w:rsid w:val="00045A79"/>
    <w:rsid w:val="00074683"/>
    <w:rsid w:val="00086D38"/>
    <w:rsid w:val="00090668"/>
    <w:rsid w:val="00090CCC"/>
    <w:rsid w:val="000910DF"/>
    <w:rsid w:val="000C3B11"/>
    <w:rsid w:val="000C6774"/>
    <w:rsid w:val="000D79D1"/>
    <w:rsid w:val="000E064F"/>
    <w:rsid w:val="000F1B83"/>
    <w:rsid w:val="000F3437"/>
    <w:rsid w:val="00101103"/>
    <w:rsid w:val="0010653C"/>
    <w:rsid w:val="00111276"/>
    <w:rsid w:val="00117D0B"/>
    <w:rsid w:val="00120038"/>
    <w:rsid w:val="00122829"/>
    <w:rsid w:val="00122CC4"/>
    <w:rsid w:val="00125DBD"/>
    <w:rsid w:val="001262E5"/>
    <w:rsid w:val="0012698E"/>
    <w:rsid w:val="0013036A"/>
    <w:rsid w:val="00146D08"/>
    <w:rsid w:val="001500FA"/>
    <w:rsid w:val="00152989"/>
    <w:rsid w:val="001541DC"/>
    <w:rsid w:val="00156F15"/>
    <w:rsid w:val="00172142"/>
    <w:rsid w:val="001721B1"/>
    <w:rsid w:val="001A17FB"/>
    <w:rsid w:val="001A4CBF"/>
    <w:rsid w:val="001A711A"/>
    <w:rsid w:val="001B3586"/>
    <w:rsid w:val="001D68AA"/>
    <w:rsid w:val="001D7E20"/>
    <w:rsid w:val="001F6D11"/>
    <w:rsid w:val="002033EF"/>
    <w:rsid w:val="0021688F"/>
    <w:rsid w:val="00221370"/>
    <w:rsid w:val="00230773"/>
    <w:rsid w:val="00237730"/>
    <w:rsid w:val="0026063B"/>
    <w:rsid w:val="002656D1"/>
    <w:rsid w:val="0028148A"/>
    <w:rsid w:val="0028427F"/>
    <w:rsid w:val="0029119A"/>
    <w:rsid w:val="00294F88"/>
    <w:rsid w:val="00296446"/>
    <w:rsid w:val="002B32A8"/>
    <w:rsid w:val="002C0B9F"/>
    <w:rsid w:val="002C423F"/>
    <w:rsid w:val="002C6B4C"/>
    <w:rsid w:val="002D38F9"/>
    <w:rsid w:val="002E247D"/>
    <w:rsid w:val="002E27FE"/>
    <w:rsid w:val="002F65B4"/>
    <w:rsid w:val="002F6AA2"/>
    <w:rsid w:val="002F7624"/>
    <w:rsid w:val="0031337F"/>
    <w:rsid w:val="00327CED"/>
    <w:rsid w:val="00330B24"/>
    <w:rsid w:val="00337515"/>
    <w:rsid w:val="00343060"/>
    <w:rsid w:val="00354DEB"/>
    <w:rsid w:val="00360426"/>
    <w:rsid w:val="00361A3C"/>
    <w:rsid w:val="00361C28"/>
    <w:rsid w:val="0036552D"/>
    <w:rsid w:val="003743FE"/>
    <w:rsid w:val="003768C9"/>
    <w:rsid w:val="003846C7"/>
    <w:rsid w:val="00384940"/>
    <w:rsid w:val="003A5E80"/>
    <w:rsid w:val="003B0C7B"/>
    <w:rsid w:val="003B3DCD"/>
    <w:rsid w:val="003B5076"/>
    <w:rsid w:val="003C2097"/>
    <w:rsid w:val="003C3011"/>
    <w:rsid w:val="003C54EE"/>
    <w:rsid w:val="003C5D5D"/>
    <w:rsid w:val="003D653E"/>
    <w:rsid w:val="003E572C"/>
    <w:rsid w:val="003F095A"/>
    <w:rsid w:val="003F3E90"/>
    <w:rsid w:val="00425A02"/>
    <w:rsid w:val="00431787"/>
    <w:rsid w:val="00431C44"/>
    <w:rsid w:val="00450A85"/>
    <w:rsid w:val="00475C99"/>
    <w:rsid w:val="004921F3"/>
    <w:rsid w:val="004932C5"/>
    <w:rsid w:val="00493720"/>
    <w:rsid w:val="004A2FDC"/>
    <w:rsid w:val="004A7EF8"/>
    <w:rsid w:val="004B2E03"/>
    <w:rsid w:val="004C4E76"/>
    <w:rsid w:val="004D3EEB"/>
    <w:rsid w:val="004E235D"/>
    <w:rsid w:val="004E6733"/>
    <w:rsid w:val="004F5530"/>
    <w:rsid w:val="00501E0D"/>
    <w:rsid w:val="00503C25"/>
    <w:rsid w:val="00514C24"/>
    <w:rsid w:val="005156B2"/>
    <w:rsid w:val="005213D7"/>
    <w:rsid w:val="00525295"/>
    <w:rsid w:val="00526F22"/>
    <w:rsid w:val="005335CF"/>
    <w:rsid w:val="00535B8C"/>
    <w:rsid w:val="005360F0"/>
    <w:rsid w:val="0055290F"/>
    <w:rsid w:val="005530C3"/>
    <w:rsid w:val="00556DFE"/>
    <w:rsid w:val="005608BB"/>
    <w:rsid w:val="005667F1"/>
    <w:rsid w:val="005744CE"/>
    <w:rsid w:val="00586291"/>
    <w:rsid w:val="00590928"/>
    <w:rsid w:val="0059147A"/>
    <w:rsid w:val="005954E4"/>
    <w:rsid w:val="005A15D8"/>
    <w:rsid w:val="005A3308"/>
    <w:rsid w:val="005B6007"/>
    <w:rsid w:val="005D46FD"/>
    <w:rsid w:val="005E11DD"/>
    <w:rsid w:val="005E2731"/>
    <w:rsid w:val="005E6810"/>
    <w:rsid w:val="005F60D6"/>
    <w:rsid w:val="005F694A"/>
    <w:rsid w:val="0062004A"/>
    <w:rsid w:val="00622475"/>
    <w:rsid w:val="00623758"/>
    <w:rsid w:val="00640DC1"/>
    <w:rsid w:val="00641FF5"/>
    <w:rsid w:val="00643EF8"/>
    <w:rsid w:val="00646FCE"/>
    <w:rsid w:val="00654BC8"/>
    <w:rsid w:val="0066105F"/>
    <w:rsid w:val="00671355"/>
    <w:rsid w:val="00673C8F"/>
    <w:rsid w:val="006803B6"/>
    <w:rsid w:val="00682415"/>
    <w:rsid w:val="006840CD"/>
    <w:rsid w:val="00693796"/>
    <w:rsid w:val="006A4E2A"/>
    <w:rsid w:val="006E4269"/>
    <w:rsid w:val="006E690F"/>
    <w:rsid w:val="007168DD"/>
    <w:rsid w:val="007218EE"/>
    <w:rsid w:val="00723152"/>
    <w:rsid w:val="0073275E"/>
    <w:rsid w:val="007353FC"/>
    <w:rsid w:val="00747C4C"/>
    <w:rsid w:val="00772109"/>
    <w:rsid w:val="00773914"/>
    <w:rsid w:val="007819A0"/>
    <w:rsid w:val="007A0BDD"/>
    <w:rsid w:val="007B3196"/>
    <w:rsid w:val="007B357A"/>
    <w:rsid w:val="007C2CBB"/>
    <w:rsid w:val="007D67C2"/>
    <w:rsid w:val="007E582F"/>
    <w:rsid w:val="007F34B5"/>
    <w:rsid w:val="007F429A"/>
    <w:rsid w:val="00802909"/>
    <w:rsid w:val="00805049"/>
    <w:rsid w:val="008117B5"/>
    <w:rsid w:val="00815D01"/>
    <w:rsid w:val="0082378A"/>
    <w:rsid w:val="008268BE"/>
    <w:rsid w:val="00834A89"/>
    <w:rsid w:val="0083746D"/>
    <w:rsid w:val="00847A0D"/>
    <w:rsid w:val="00852B76"/>
    <w:rsid w:val="00852D12"/>
    <w:rsid w:val="008638E1"/>
    <w:rsid w:val="008727E5"/>
    <w:rsid w:val="00875EEF"/>
    <w:rsid w:val="00876871"/>
    <w:rsid w:val="00884D39"/>
    <w:rsid w:val="00891C67"/>
    <w:rsid w:val="00894011"/>
    <w:rsid w:val="008A1A3B"/>
    <w:rsid w:val="008A332A"/>
    <w:rsid w:val="008A3EA3"/>
    <w:rsid w:val="008A5211"/>
    <w:rsid w:val="008B1DA2"/>
    <w:rsid w:val="008D4B6B"/>
    <w:rsid w:val="008F1791"/>
    <w:rsid w:val="008F375E"/>
    <w:rsid w:val="00904A38"/>
    <w:rsid w:val="00907F0F"/>
    <w:rsid w:val="00911617"/>
    <w:rsid w:val="009336BD"/>
    <w:rsid w:val="009560D6"/>
    <w:rsid w:val="0096212C"/>
    <w:rsid w:val="00964703"/>
    <w:rsid w:val="009700D3"/>
    <w:rsid w:val="00974B15"/>
    <w:rsid w:val="00975A26"/>
    <w:rsid w:val="00987036"/>
    <w:rsid w:val="00990777"/>
    <w:rsid w:val="009A0E21"/>
    <w:rsid w:val="009A20AA"/>
    <w:rsid w:val="009A7C31"/>
    <w:rsid w:val="009B0F4E"/>
    <w:rsid w:val="009B4F8C"/>
    <w:rsid w:val="009B5F4D"/>
    <w:rsid w:val="009C2023"/>
    <w:rsid w:val="009C35DF"/>
    <w:rsid w:val="009D3FA7"/>
    <w:rsid w:val="009D447E"/>
    <w:rsid w:val="009D771A"/>
    <w:rsid w:val="009E008B"/>
    <w:rsid w:val="009F26E1"/>
    <w:rsid w:val="009F4448"/>
    <w:rsid w:val="009F5C0F"/>
    <w:rsid w:val="00A05FFC"/>
    <w:rsid w:val="00A0748D"/>
    <w:rsid w:val="00A10D28"/>
    <w:rsid w:val="00A151BF"/>
    <w:rsid w:val="00A220F7"/>
    <w:rsid w:val="00A3607B"/>
    <w:rsid w:val="00A37B83"/>
    <w:rsid w:val="00A5307C"/>
    <w:rsid w:val="00A642BB"/>
    <w:rsid w:val="00A70A57"/>
    <w:rsid w:val="00A90519"/>
    <w:rsid w:val="00A91CFF"/>
    <w:rsid w:val="00AA059E"/>
    <w:rsid w:val="00AB38E6"/>
    <w:rsid w:val="00AC34BB"/>
    <w:rsid w:val="00AC5AD2"/>
    <w:rsid w:val="00AE1FA7"/>
    <w:rsid w:val="00AF63CB"/>
    <w:rsid w:val="00B03085"/>
    <w:rsid w:val="00B05E16"/>
    <w:rsid w:val="00B36CAE"/>
    <w:rsid w:val="00B44D0B"/>
    <w:rsid w:val="00B501ED"/>
    <w:rsid w:val="00B52ACD"/>
    <w:rsid w:val="00B53AD0"/>
    <w:rsid w:val="00B550C0"/>
    <w:rsid w:val="00B577BC"/>
    <w:rsid w:val="00B6602F"/>
    <w:rsid w:val="00B85844"/>
    <w:rsid w:val="00B90BA9"/>
    <w:rsid w:val="00BA0F06"/>
    <w:rsid w:val="00BA33D6"/>
    <w:rsid w:val="00BC435D"/>
    <w:rsid w:val="00BE3E9A"/>
    <w:rsid w:val="00BE5DDD"/>
    <w:rsid w:val="00BE68BF"/>
    <w:rsid w:val="00BE7111"/>
    <w:rsid w:val="00BF0ACC"/>
    <w:rsid w:val="00BF1BEC"/>
    <w:rsid w:val="00C043DE"/>
    <w:rsid w:val="00C333C5"/>
    <w:rsid w:val="00C475F9"/>
    <w:rsid w:val="00C501D9"/>
    <w:rsid w:val="00C71BDE"/>
    <w:rsid w:val="00C72057"/>
    <w:rsid w:val="00C91A52"/>
    <w:rsid w:val="00C972EB"/>
    <w:rsid w:val="00CA73F5"/>
    <w:rsid w:val="00CB6730"/>
    <w:rsid w:val="00CC28AD"/>
    <w:rsid w:val="00CC4A00"/>
    <w:rsid w:val="00CC534A"/>
    <w:rsid w:val="00CD15BD"/>
    <w:rsid w:val="00CD34C2"/>
    <w:rsid w:val="00CD63AC"/>
    <w:rsid w:val="00CE08C3"/>
    <w:rsid w:val="00CE1DD3"/>
    <w:rsid w:val="00CE233F"/>
    <w:rsid w:val="00CE449D"/>
    <w:rsid w:val="00CE4E81"/>
    <w:rsid w:val="00CE5F1D"/>
    <w:rsid w:val="00CF01B3"/>
    <w:rsid w:val="00CF214C"/>
    <w:rsid w:val="00CF55BB"/>
    <w:rsid w:val="00D14859"/>
    <w:rsid w:val="00D2465D"/>
    <w:rsid w:val="00D33EE1"/>
    <w:rsid w:val="00D3425D"/>
    <w:rsid w:val="00D3687E"/>
    <w:rsid w:val="00D449DA"/>
    <w:rsid w:val="00D829ED"/>
    <w:rsid w:val="00D84072"/>
    <w:rsid w:val="00D8680C"/>
    <w:rsid w:val="00D86E42"/>
    <w:rsid w:val="00D92004"/>
    <w:rsid w:val="00DE5A4E"/>
    <w:rsid w:val="00E15D61"/>
    <w:rsid w:val="00E21582"/>
    <w:rsid w:val="00E2697A"/>
    <w:rsid w:val="00E26DC9"/>
    <w:rsid w:val="00E303DC"/>
    <w:rsid w:val="00E402B0"/>
    <w:rsid w:val="00E4793A"/>
    <w:rsid w:val="00E54584"/>
    <w:rsid w:val="00E66F66"/>
    <w:rsid w:val="00E7353B"/>
    <w:rsid w:val="00E73790"/>
    <w:rsid w:val="00E759C3"/>
    <w:rsid w:val="00E76701"/>
    <w:rsid w:val="00E92CBE"/>
    <w:rsid w:val="00EA0A60"/>
    <w:rsid w:val="00EB2F61"/>
    <w:rsid w:val="00EC02B4"/>
    <w:rsid w:val="00EC27C3"/>
    <w:rsid w:val="00ED551F"/>
    <w:rsid w:val="00F129F3"/>
    <w:rsid w:val="00F166D6"/>
    <w:rsid w:val="00F24BF2"/>
    <w:rsid w:val="00F31CAF"/>
    <w:rsid w:val="00F34978"/>
    <w:rsid w:val="00F558E6"/>
    <w:rsid w:val="00F565B6"/>
    <w:rsid w:val="00F61E04"/>
    <w:rsid w:val="00F67B7E"/>
    <w:rsid w:val="00F70635"/>
    <w:rsid w:val="00F7101F"/>
    <w:rsid w:val="00F720E7"/>
    <w:rsid w:val="00F74D83"/>
    <w:rsid w:val="00F966CC"/>
    <w:rsid w:val="00F9690D"/>
    <w:rsid w:val="00FA3F60"/>
    <w:rsid w:val="00FB772B"/>
    <w:rsid w:val="00FC7250"/>
    <w:rsid w:val="00FD36D8"/>
    <w:rsid w:val="00FE3A8C"/>
    <w:rsid w:val="00FE6F61"/>
    <w:rsid w:val="00FF0BB7"/>
    <w:rsid w:val="00FF2934"/>
    <w:rsid w:val="00FF4A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CC8D"/>
  <w15:chartTrackingRefBased/>
  <w15:docId w15:val="{44193E64-433F-4702-88E2-1B9DF8E6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5D8"/>
    <w:pPr>
      <w:spacing w:after="200" w:line="360" w:lineRule="auto"/>
    </w:pPr>
    <w:rPr>
      <w:sz w:val="22"/>
      <w:szCs w:val="22"/>
      <w:lang w:val="de-CH" w:eastAsia="en-US"/>
    </w:rPr>
  </w:style>
  <w:style w:type="paragraph" w:styleId="Heading1">
    <w:name w:val="heading 1"/>
    <w:basedOn w:val="Normal"/>
    <w:next w:val="Normal"/>
    <w:link w:val="Heading1Char"/>
    <w:uiPriority w:val="9"/>
    <w:qFormat/>
    <w:rsid w:val="005A15D8"/>
    <w:pPr>
      <w:keepNext/>
      <w:numPr>
        <w:ilvl w:val="2"/>
      </w:numPr>
      <w:spacing w:after="120"/>
      <w:ind w:hanging="11"/>
      <w:outlineLvl w:val="0"/>
    </w:pPr>
    <w:rPr>
      <w:rFonts w:ascii="Cambria" w:eastAsia="Times New Roman" w:hAnsi="Cambria"/>
      <w:b/>
      <w:bCs/>
      <w:sz w:val="26"/>
      <w:szCs w:val="26"/>
      <w:lang w:val="en-US" w:eastAsia="de-CH"/>
    </w:rPr>
  </w:style>
  <w:style w:type="paragraph" w:styleId="Heading2">
    <w:name w:val="heading 2"/>
    <w:basedOn w:val="Normal"/>
    <w:next w:val="Normal"/>
    <w:link w:val="Heading2Char"/>
    <w:uiPriority w:val="9"/>
    <w:unhideWhenUsed/>
    <w:qFormat/>
    <w:rsid w:val="005A15D8"/>
    <w:pPr>
      <w:keepNext/>
      <w:keepLines/>
      <w:spacing w:before="240" w:after="120"/>
      <w:outlineLvl w:val="1"/>
    </w:pPr>
    <w:rPr>
      <w:rFonts w:ascii="Cambria" w:eastAsia="Times New Roman" w:hAnsi="Cambria" w:cs="Arial"/>
      <w:sz w:val="26"/>
      <w:szCs w:val="26"/>
      <w:lang w:val="en-US" w:eastAsia="de-CH"/>
    </w:rPr>
  </w:style>
  <w:style w:type="paragraph" w:styleId="Heading3">
    <w:name w:val="heading 3"/>
    <w:basedOn w:val="Normal"/>
    <w:next w:val="Normal"/>
    <w:link w:val="Heading3Char"/>
    <w:uiPriority w:val="9"/>
    <w:unhideWhenUsed/>
    <w:qFormat/>
    <w:rsid w:val="005A15D8"/>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B6602F"/>
    <w:pPr>
      <w:keepNext/>
      <w:keepLines/>
      <w:spacing w:before="240" w:after="120" w:line="259" w:lineRule="auto"/>
      <w:outlineLvl w:val="3"/>
    </w:pPr>
    <w:rPr>
      <w:rFonts w:ascii="Cambria" w:eastAsia="SimSun" w:hAnsi="Cambria"/>
      <w:i/>
      <w:iCs/>
      <w:sz w:val="24"/>
      <w:lang w:val="en-GB"/>
    </w:rPr>
  </w:style>
  <w:style w:type="paragraph" w:styleId="Heading5">
    <w:name w:val="heading 5"/>
    <w:basedOn w:val="Normal"/>
    <w:next w:val="Normal"/>
    <w:link w:val="Heading5Char"/>
    <w:uiPriority w:val="9"/>
    <w:unhideWhenUsed/>
    <w:qFormat/>
    <w:rsid w:val="005A15D8"/>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354DEB"/>
    <w:pPr>
      <w:spacing w:before="240" w:after="60"/>
      <w:ind w:left="708"/>
      <w:outlineLvl w:val="5"/>
    </w:pPr>
    <w:rPr>
      <w:rFonts w:eastAsia="Times New Roman"/>
      <w:b/>
      <w:bCs/>
    </w:rPr>
  </w:style>
  <w:style w:type="paragraph" w:styleId="Heading7">
    <w:name w:val="heading 7"/>
    <w:basedOn w:val="Normal"/>
    <w:next w:val="Normal"/>
    <w:link w:val="Heading7Char"/>
    <w:uiPriority w:val="9"/>
    <w:semiHidden/>
    <w:unhideWhenUsed/>
    <w:qFormat/>
    <w:rsid w:val="00B6602F"/>
    <w:pPr>
      <w:keepNext/>
      <w:keepLines/>
      <w:spacing w:before="40" w:after="0" w:line="259" w:lineRule="auto"/>
      <w:ind w:left="1296" w:hanging="1296"/>
      <w:outlineLvl w:val="6"/>
    </w:pPr>
    <w:rPr>
      <w:rFonts w:ascii="Calibri Light" w:eastAsia="SimSun" w:hAnsi="Calibri Light"/>
      <w:i/>
      <w:iCs/>
      <w:color w:val="1F4D78"/>
      <w:sz w:val="20"/>
      <w:lang w:val="en-GB"/>
    </w:rPr>
  </w:style>
  <w:style w:type="paragraph" w:styleId="Heading8">
    <w:name w:val="heading 8"/>
    <w:basedOn w:val="Normal"/>
    <w:next w:val="Normal"/>
    <w:link w:val="Heading8Char"/>
    <w:uiPriority w:val="9"/>
    <w:semiHidden/>
    <w:unhideWhenUsed/>
    <w:qFormat/>
    <w:rsid w:val="00B6602F"/>
    <w:pPr>
      <w:keepNext/>
      <w:keepLines/>
      <w:spacing w:before="40" w:after="0" w:line="259" w:lineRule="auto"/>
      <w:ind w:left="1440" w:hanging="1440"/>
      <w:outlineLvl w:val="7"/>
    </w:pPr>
    <w:rPr>
      <w:rFonts w:ascii="Calibri Light" w:eastAsia="SimSun" w:hAnsi="Calibri Light"/>
      <w:color w:val="272727"/>
      <w:sz w:val="21"/>
      <w:szCs w:val="21"/>
      <w:lang w:val="en-GB"/>
    </w:rPr>
  </w:style>
  <w:style w:type="paragraph" w:styleId="Heading9">
    <w:name w:val="heading 9"/>
    <w:basedOn w:val="Normal"/>
    <w:next w:val="Normal"/>
    <w:link w:val="Heading9Char"/>
    <w:uiPriority w:val="9"/>
    <w:semiHidden/>
    <w:unhideWhenUsed/>
    <w:qFormat/>
    <w:rsid w:val="00B6602F"/>
    <w:pPr>
      <w:keepNext/>
      <w:keepLines/>
      <w:spacing w:before="40" w:after="0" w:line="259" w:lineRule="auto"/>
      <w:ind w:left="1584" w:hanging="1584"/>
      <w:outlineLvl w:val="8"/>
    </w:pPr>
    <w:rPr>
      <w:rFonts w:ascii="Calibri Light" w:eastAsia="SimSun" w:hAnsi="Calibri Light"/>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sid w:val="00354DEB"/>
    <w:rPr>
      <w:rFonts w:eastAsia="Times New Roman"/>
      <w:b/>
      <w:bCs/>
      <w:sz w:val="22"/>
      <w:szCs w:val="22"/>
      <w:lang w:eastAsia="en-US"/>
    </w:rPr>
  </w:style>
  <w:style w:type="character" w:styleId="Hyperlink">
    <w:name w:val="Hyperlink"/>
    <w:uiPriority w:val="99"/>
    <w:unhideWhenUsed/>
    <w:rsid w:val="00354DEB"/>
    <w:rPr>
      <w:color w:val="0000FF"/>
      <w:u w:val="single"/>
    </w:rPr>
  </w:style>
  <w:style w:type="paragraph" w:customStyle="1" w:styleId="Standardunter5">
    <w:name w:val="Standard unter Ü5"/>
    <w:basedOn w:val="Normal"/>
    <w:qFormat/>
    <w:rsid w:val="00354DEB"/>
    <w:pPr>
      <w:spacing w:before="120" w:after="120"/>
      <w:ind w:left="709"/>
    </w:pPr>
    <w:rPr>
      <w:lang w:val="en-US"/>
    </w:rPr>
  </w:style>
  <w:style w:type="paragraph" w:customStyle="1" w:styleId="Bulletpoints5">
    <w:name w:val="Bulletpoints Ü5"/>
    <w:basedOn w:val="Standardunter5"/>
    <w:qFormat/>
    <w:rsid w:val="00354DEB"/>
    <w:pPr>
      <w:numPr>
        <w:numId w:val="1"/>
      </w:numPr>
      <w:spacing w:after="0"/>
    </w:pPr>
  </w:style>
  <w:style w:type="paragraph" w:styleId="Footer">
    <w:name w:val="footer"/>
    <w:basedOn w:val="Normal"/>
    <w:link w:val="FooterChar"/>
    <w:uiPriority w:val="99"/>
    <w:unhideWhenUsed/>
    <w:rsid w:val="00354DEB"/>
    <w:pPr>
      <w:tabs>
        <w:tab w:val="center" w:pos="4536"/>
        <w:tab w:val="right" w:pos="9072"/>
      </w:tabs>
    </w:pPr>
  </w:style>
  <w:style w:type="character" w:customStyle="1" w:styleId="FooterChar">
    <w:name w:val="Footer Char"/>
    <w:link w:val="Footer"/>
    <w:uiPriority w:val="99"/>
    <w:rsid w:val="00354DEB"/>
    <w:rPr>
      <w:sz w:val="22"/>
      <w:szCs w:val="22"/>
      <w:lang w:eastAsia="en-US"/>
    </w:rPr>
  </w:style>
  <w:style w:type="paragraph" w:styleId="FootnoteText">
    <w:name w:val="footnote text"/>
    <w:basedOn w:val="Normal"/>
    <w:link w:val="FootnoteTextChar"/>
    <w:uiPriority w:val="99"/>
    <w:semiHidden/>
    <w:unhideWhenUsed/>
    <w:rsid w:val="00354DEB"/>
    <w:rPr>
      <w:sz w:val="20"/>
      <w:szCs w:val="20"/>
    </w:rPr>
  </w:style>
  <w:style w:type="character" w:customStyle="1" w:styleId="FootnoteTextChar">
    <w:name w:val="Footnote Text Char"/>
    <w:link w:val="FootnoteText"/>
    <w:uiPriority w:val="99"/>
    <w:semiHidden/>
    <w:rsid w:val="00354DEB"/>
    <w:rPr>
      <w:lang w:eastAsia="en-US"/>
    </w:rPr>
  </w:style>
  <w:style w:type="character" w:styleId="FootnoteReference">
    <w:name w:val="footnote reference"/>
    <w:uiPriority w:val="99"/>
    <w:semiHidden/>
    <w:unhideWhenUsed/>
    <w:rsid w:val="00354DEB"/>
    <w:rPr>
      <w:vertAlign w:val="superscript"/>
    </w:rPr>
  </w:style>
  <w:style w:type="character" w:styleId="LineNumber">
    <w:name w:val="line number"/>
    <w:uiPriority w:val="99"/>
    <w:semiHidden/>
    <w:unhideWhenUsed/>
    <w:rsid w:val="00354DEB"/>
  </w:style>
  <w:style w:type="paragraph" w:styleId="BalloonText">
    <w:name w:val="Balloon Text"/>
    <w:basedOn w:val="Normal"/>
    <w:link w:val="BalloonTextChar"/>
    <w:uiPriority w:val="99"/>
    <w:semiHidden/>
    <w:unhideWhenUsed/>
    <w:rsid w:val="00AC5AD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C5AD2"/>
    <w:rPr>
      <w:rFonts w:ascii="Segoe UI" w:hAnsi="Segoe UI" w:cs="Segoe UI"/>
      <w:sz w:val="18"/>
      <w:szCs w:val="18"/>
      <w:lang w:eastAsia="en-US"/>
    </w:rPr>
  </w:style>
  <w:style w:type="paragraph" w:styleId="Revision">
    <w:name w:val="Revision"/>
    <w:hidden/>
    <w:uiPriority w:val="99"/>
    <w:semiHidden/>
    <w:rsid w:val="00987036"/>
    <w:rPr>
      <w:sz w:val="22"/>
      <w:szCs w:val="22"/>
      <w:lang w:val="de-CH" w:eastAsia="en-US"/>
    </w:rPr>
  </w:style>
  <w:style w:type="paragraph" w:customStyle="1" w:styleId="Textthesis">
    <w:name w:val="Text thesis"/>
    <w:basedOn w:val="Normal"/>
    <w:link w:val="TextthesisChar"/>
    <w:qFormat/>
    <w:rsid w:val="005A15D8"/>
    <w:pPr>
      <w:spacing w:after="160"/>
    </w:pPr>
    <w:rPr>
      <w:rFonts w:ascii="Arial" w:hAnsi="Arial" w:cs="Arial"/>
      <w:sz w:val="24"/>
      <w:szCs w:val="24"/>
      <w:lang w:val="en-GB"/>
    </w:rPr>
  </w:style>
  <w:style w:type="character" w:customStyle="1" w:styleId="TextthesisChar">
    <w:name w:val="Text thesis Char"/>
    <w:link w:val="Textthesis"/>
    <w:rsid w:val="005A15D8"/>
    <w:rPr>
      <w:rFonts w:ascii="Arial" w:hAnsi="Arial" w:cs="Arial"/>
      <w:sz w:val="24"/>
      <w:szCs w:val="24"/>
      <w:lang w:eastAsia="en-US"/>
    </w:rPr>
  </w:style>
  <w:style w:type="paragraph" w:customStyle="1" w:styleId="H2Thesis">
    <w:name w:val="H2  Thesis"/>
    <w:basedOn w:val="Heading2"/>
    <w:next w:val="Textthesis"/>
    <w:link w:val="H2ThesisChar"/>
    <w:qFormat/>
    <w:rsid w:val="005A15D8"/>
    <w:rPr>
      <w:rFonts w:ascii="Arial" w:hAnsi="Arial"/>
      <w:bCs/>
      <w:i/>
      <w:iCs/>
      <w:color w:val="000000"/>
      <w:sz w:val="32"/>
      <w:szCs w:val="32"/>
      <w:lang w:val="en-GB"/>
    </w:rPr>
  </w:style>
  <w:style w:type="character" w:customStyle="1" w:styleId="H2ThesisChar">
    <w:name w:val="H2  Thesis Char"/>
    <w:link w:val="H2Thesis"/>
    <w:rsid w:val="005A15D8"/>
    <w:rPr>
      <w:rFonts w:ascii="Arial" w:eastAsia="Times New Roman" w:hAnsi="Arial" w:cs="Arial"/>
      <w:b/>
      <w:color w:val="000000"/>
      <w:sz w:val="32"/>
      <w:szCs w:val="32"/>
      <w:lang w:eastAsia="en-US"/>
    </w:rPr>
  </w:style>
  <w:style w:type="character" w:styleId="CommentReference">
    <w:name w:val="annotation reference"/>
    <w:uiPriority w:val="99"/>
    <w:semiHidden/>
    <w:unhideWhenUsed/>
    <w:rsid w:val="005A15D8"/>
    <w:rPr>
      <w:sz w:val="16"/>
      <w:szCs w:val="16"/>
    </w:rPr>
  </w:style>
  <w:style w:type="paragraph" w:styleId="CommentText">
    <w:name w:val="annotation text"/>
    <w:basedOn w:val="Normal"/>
    <w:link w:val="CommentTextChar"/>
    <w:uiPriority w:val="99"/>
    <w:unhideWhenUsed/>
    <w:rsid w:val="005A15D8"/>
    <w:pPr>
      <w:spacing w:after="160" w:line="240" w:lineRule="auto"/>
    </w:pPr>
    <w:rPr>
      <w:rFonts w:ascii="Verdana" w:hAnsi="Verdana" w:cs="Arial"/>
      <w:sz w:val="20"/>
      <w:szCs w:val="20"/>
      <w:lang w:val="en-GB"/>
    </w:rPr>
  </w:style>
  <w:style w:type="character" w:customStyle="1" w:styleId="CommentTextChar">
    <w:name w:val="Comment Text Char"/>
    <w:link w:val="CommentText"/>
    <w:uiPriority w:val="99"/>
    <w:rsid w:val="005A15D8"/>
    <w:rPr>
      <w:rFonts w:ascii="Verdana" w:hAnsi="Verdana" w:cs="Arial"/>
      <w:lang w:eastAsia="en-US"/>
    </w:rPr>
  </w:style>
  <w:style w:type="paragraph" w:customStyle="1" w:styleId="Todo">
    <w:name w:val="To do"/>
    <w:basedOn w:val="Textthesis"/>
    <w:link w:val="TodoChar"/>
    <w:qFormat/>
    <w:rsid w:val="005A15D8"/>
    <w:rPr>
      <w:color w:val="FFC000"/>
    </w:rPr>
  </w:style>
  <w:style w:type="character" w:customStyle="1" w:styleId="TodoChar">
    <w:name w:val="To do Char"/>
    <w:link w:val="Todo"/>
    <w:rsid w:val="005A15D8"/>
    <w:rPr>
      <w:rFonts w:ascii="Arial" w:hAnsi="Arial" w:cs="Arial"/>
      <w:color w:val="FFC000"/>
      <w:sz w:val="24"/>
      <w:szCs w:val="24"/>
      <w:lang w:eastAsia="en-US"/>
    </w:rPr>
  </w:style>
  <w:style w:type="character" w:customStyle="1" w:styleId="Heading2Char">
    <w:name w:val="Heading 2 Char"/>
    <w:link w:val="Heading2"/>
    <w:uiPriority w:val="9"/>
    <w:rsid w:val="005A15D8"/>
    <w:rPr>
      <w:rFonts w:ascii="Cambria" w:eastAsia="Times New Roman" w:hAnsi="Cambria" w:cs="Arial"/>
      <w:sz w:val="26"/>
      <w:szCs w:val="26"/>
      <w:lang w:val="en-US" w:eastAsia="de-CH"/>
    </w:rPr>
  </w:style>
  <w:style w:type="character" w:customStyle="1" w:styleId="Heading1Char">
    <w:name w:val="Heading 1 Char"/>
    <w:link w:val="Heading1"/>
    <w:uiPriority w:val="9"/>
    <w:rsid w:val="005A15D8"/>
    <w:rPr>
      <w:rFonts w:ascii="Cambria" w:eastAsia="Times New Roman" w:hAnsi="Cambria"/>
      <w:b/>
      <w:bCs/>
      <w:sz w:val="26"/>
      <w:szCs w:val="26"/>
      <w:lang w:val="en-US" w:eastAsia="de-CH"/>
    </w:rPr>
  </w:style>
  <w:style w:type="paragraph" w:customStyle="1" w:styleId="H1Thesis">
    <w:name w:val="H1 Thesis"/>
    <w:basedOn w:val="Normal"/>
    <w:next w:val="Normal"/>
    <w:link w:val="H1ThesisChar"/>
    <w:qFormat/>
    <w:rsid w:val="005A15D8"/>
    <w:pPr>
      <w:keepNext/>
      <w:keepLines/>
      <w:numPr>
        <w:numId w:val="2"/>
      </w:numPr>
      <w:spacing w:before="240" w:after="240" w:line="276" w:lineRule="auto"/>
      <w:ind w:left="357" w:hanging="357"/>
      <w:outlineLvl w:val="0"/>
    </w:pPr>
    <w:rPr>
      <w:rFonts w:ascii="Arial" w:eastAsia="SimSun" w:hAnsi="Arial" w:cs="Arial"/>
      <w:b/>
      <w:color w:val="000000"/>
      <w:sz w:val="36"/>
      <w:szCs w:val="36"/>
      <w:lang w:val="en-GB"/>
    </w:rPr>
  </w:style>
  <w:style w:type="character" w:customStyle="1" w:styleId="H1ThesisChar">
    <w:name w:val="H1 Thesis Char"/>
    <w:link w:val="H1Thesis"/>
    <w:rsid w:val="005A15D8"/>
    <w:rPr>
      <w:rFonts w:ascii="Arial" w:eastAsia="SimSun" w:hAnsi="Arial" w:cs="Arial"/>
      <w:b/>
      <w:color w:val="000000"/>
      <w:sz w:val="36"/>
      <w:szCs w:val="36"/>
      <w:lang w:eastAsia="en-US"/>
    </w:rPr>
  </w:style>
  <w:style w:type="paragraph" w:customStyle="1" w:styleId="H3Thesis">
    <w:name w:val="H3 Thesis"/>
    <w:basedOn w:val="Heading3"/>
    <w:next w:val="Textthesis"/>
    <w:link w:val="H3ThesisChar"/>
    <w:qFormat/>
    <w:rsid w:val="005A15D8"/>
    <w:pPr>
      <w:keepLines/>
      <w:spacing w:after="120" w:line="276" w:lineRule="auto"/>
      <w:ind w:left="720" w:hanging="720"/>
    </w:pPr>
    <w:rPr>
      <w:rFonts w:ascii="Arial" w:hAnsi="Arial" w:cs="Arial"/>
      <w:bCs w:val="0"/>
      <w:color w:val="000000"/>
      <w:sz w:val="28"/>
      <w:szCs w:val="32"/>
      <w:lang w:val="en-GB"/>
    </w:rPr>
  </w:style>
  <w:style w:type="character" w:customStyle="1" w:styleId="H3ThesisChar">
    <w:name w:val="H3 Thesis Char"/>
    <w:link w:val="H3Thesis"/>
    <w:rsid w:val="005A15D8"/>
    <w:rPr>
      <w:rFonts w:ascii="Arial" w:eastAsia="Times New Roman" w:hAnsi="Arial" w:cs="Arial"/>
      <w:b/>
      <w:color w:val="000000"/>
      <w:sz w:val="28"/>
      <w:szCs w:val="32"/>
      <w:lang w:eastAsia="en-US"/>
    </w:rPr>
  </w:style>
  <w:style w:type="paragraph" w:customStyle="1" w:styleId="H4Thesis">
    <w:name w:val="H4 Thesis"/>
    <w:basedOn w:val="Heading4"/>
    <w:next w:val="Textthesis"/>
    <w:link w:val="H4ThesisChar"/>
    <w:autoRedefine/>
    <w:qFormat/>
    <w:rsid w:val="005A15D8"/>
    <w:rPr>
      <w:rFonts w:ascii="Arial" w:hAnsi="Arial"/>
      <w:bCs/>
      <w:iCs w:val="0"/>
    </w:rPr>
  </w:style>
  <w:style w:type="character" w:customStyle="1" w:styleId="H4ThesisChar">
    <w:name w:val="H4 Thesis Char"/>
    <w:link w:val="H4Thesis"/>
    <w:rsid w:val="005A15D8"/>
    <w:rPr>
      <w:rFonts w:ascii="Arial" w:eastAsia="SimSun" w:hAnsi="Arial"/>
      <w:b/>
      <w:iCs/>
      <w:sz w:val="24"/>
      <w:szCs w:val="22"/>
      <w:lang w:eastAsia="en-US"/>
    </w:rPr>
  </w:style>
  <w:style w:type="paragraph" w:customStyle="1" w:styleId="H5Thesis">
    <w:name w:val="H5 Thesis"/>
    <w:basedOn w:val="Heading5"/>
    <w:next w:val="H4Thesis"/>
    <w:qFormat/>
    <w:rsid w:val="005A15D8"/>
    <w:pPr>
      <w:keepNext/>
      <w:keepLines/>
      <w:numPr>
        <w:ilvl w:val="4"/>
        <w:numId w:val="2"/>
      </w:numPr>
      <w:tabs>
        <w:tab w:val="num" w:pos="360"/>
      </w:tabs>
      <w:spacing w:after="120" w:line="259" w:lineRule="auto"/>
      <w:ind w:left="1009" w:hanging="1009"/>
    </w:pPr>
    <w:rPr>
      <w:rFonts w:ascii="Arial" w:eastAsia="SimSun" w:hAnsi="Arial" w:cs="Arial"/>
      <w:b w:val="0"/>
      <w:bCs w:val="0"/>
      <w:iCs w:val="0"/>
      <w:color w:val="2E74B5"/>
      <w:sz w:val="24"/>
      <w:szCs w:val="24"/>
      <w:lang w:val="en-GB"/>
    </w:rPr>
  </w:style>
  <w:style w:type="character" w:customStyle="1" w:styleId="Heading3Char">
    <w:name w:val="Heading 3 Char"/>
    <w:link w:val="Heading3"/>
    <w:uiPriority w:val="9"/>
    <w:rsid w:val="005A15D8"/>
    <w:rPr>
      <w:rFonts w:ascii="Calibri Light" w:eastAsia="Times New Roman" w:hAnsi="Calibri Light" w:cs="Times New Roman"/>
      <w:b/>
      <w:bCs/>
      <w:sz w:val="26"/>
      <w:szCs w:val="26"/>
      <w:lang w:val="de-CH" w:eastAsia="en-US"/>
    </w:rPr>
  </w:style>
  <w:style w:type="character" w:customStyle="1" w:styleId="Heading4Char">
    <w:name w:val="Heading 4 Char"/>
    <w:link w:val="Heading4"/>
    <w:uiPriority w:val="9"/>
    <w:rsid w:val="00B6602F"/>
    <w:rPr>
      <w:rFonts w:ascii="Cambria" w:eastAsia="SimSun" w:hAnsi="Cambria"/>
      <w:i/>
      <w:iCs/>
      <w:sz w:val="24"/>
      <w:szCs w:val="22"/>
      <w:lang w:eastAsia="en-US"/>
    </w:rPr>
  </w:style>
  <w:style w:type="character" w:customStyle="1" w:styleId="Heading5Char">
    <w:name w:val="Heading 5 Char"/>
    <w:link w:val="Heading5"/>
    <w:uiPriority w:val="9"/>
    <w:semiHidden/>
    <w:rsid w:val="005A15D8"/>
    <w:rPr>
      <w:rFonts w:ascii="Calibri" w:eastAsia="Times New Roman" w:hAnsi="Calibri" w:cs="Times New Roman"/>
      <w:b/>
      <w:bCs/>
      <w:i/>
      <w:iCs/>
      <w:sz w:val="26"/>
      <w:szCs w:val="26"/>
      <w:lang w:val="de-CH" w:eastAsia="en-US"/>
    </w:rPr>
  </w:style>
  <w:style w:type="character" w:customStyle="1" w:styleId="Heading7Char">
    <w:name w:val="Heading 7 Char"/>
    <w:basedOn w:val="DefaultParagraphFont"/>
    <w:link w:val="Heading7"/>
    <w:uiPriority w:val="9"/>
    <w:semiHidden/>
    <w:rsid w:val="00B6602F"/>
    <w:rPr>
      <w:rFonts w:ascii="Calibri Light" w:eastAsia="SimSun" w:hAnsi="Calibri Light"/>
      <w:i/>
      <w:iCs/>
      <w:color w:val="1F4D78"/>
      <w:szCs w:val="22"/>
      <w:lang w:eastAsia="en-US"/>
    </w:rPr>
  </w:style>
  <w:style w:type="character" w:customStyle="1" w:styleId="Heading8Char">
    <w:name w:val="Heading 8 Char"/>
    <w:basedOn w:val="DefaultParagraphFont"/>
    <w:link w:val="Heading8"/>
    <w:uiPriority w:val="9"/>
    <w:semiHidden/>
    <w:rsid w:val="00B6602F"/>
    <w:rPr>
      <w:rFonts w:ascii="Calibri Light" w:eastAsia="SimSun" w:hAnsi="Calibri Light"/>
      <w:color w:val="272727"/>
      <w:sz w:val="21"/>
      <w:szCs w:val="21"/>
      <w:lang w:eastAsia="en-US"/>
    </w:rPr>
  </w:style>
  <w:style w:type="character" w:customStyle="1" w:styleId="Heading9Char">
    <w:name w:val="Heading 9 Char"/>
    <w:basedOn w:val="DefaultParagraphFont"/>
    <w:link w:val="Heading9"/>
    <w:uiPriority w:val="9"/>
    <w:semiHidden/>
    <w:rsid w:val="00B6602F"/>
    <w:rPr>
      <w:rFonts w:ascii="Calibri Light" w:eastAsia="SimSun" w:hAnsi="Calibri Light"/>
      <w:i/>
      <w:iCs/>
      <w:color w:val="272727"/>
      <w:sz w:val="21"/>
      <w:szCs w:val="21"/>
      <w:lang w:eastAsia="en-US"/>
    </w:rPr>
  </w:style>
  <w:style w:type="paragraph" w:customStyle="1" w:styleId="H1thesis0">
    <w:name w:val="H1 thesis"/>
    <w:basedOn w:val="Normal"/>
    <w:rsid w:val="00B6602F"/>
    <w:pPr>
      <w:keepNext/>
      <w:keepLines/>
      <w:pageBreakBefore/>
      <w:spacing w:before="240" w:after="240" w:line="276" w:lineRule="auto"/>
      <w:ind w:left="1429" w:hanging="360"/>
      <w:jc w:val="center"/>
      <w:outlineLvl w:val="0"/>
    </w:pPr>
    <w:rPr>
      <w:rFonts w:ascii="Arial" w:eastAsia="SimSun" w:hAnsi="Arial" w:cs="Arial"/>
      <w:b/>
      <w:color w:val="44546A"/>
      <w:sz w:val="36"/>
      <w:szCs w:val="36"/>
      <w:lang w:val="en-GB"/>
    </w:rPr>
  </w:style>
  <w:style w:type="paragraph" w:customStyle="1" w:styleId="re-word">
    <w:name w:val="re-word"/>
    <w:basedOn w:val="Textthesis"/>
    <w:next w:val="Textthesis"/>
    <w:link w:val="re-wordChar"/>
    <w:qFormat/>
    <w:rsid w:val="00B6602F"/>
    <w:pPr>
      <w:spacing w:line="276" w:lineRule="auto"/>
    </w:pPr>
    <w:rPr>
      <w:color w:val="FF0000"/>
    </w:rPr>
  </w:style>
  <w:style w:type="character" w:customStyle="1" w:styleId="re-wordChar">
    <w:name w:val="re-word Char"/>
    <w:link w:val="re-word"/>
    <w:rsid w:val="00B6602F"/>
    <w:rPr>
      <w:rFonts w:ascii="Arial" w:hAnsi="Arial" w:cs="Arial"/>
      <w:color w:val="FF0000"/>
      <w:sz w:val="24"/>
      <w:szCs w:val="24"/>
      <w:lang w:eastAsia="en-US"/>
    </w:rPr>
  </w:style>
  <w:style w:type="character" w:styleId="FollowedHyperlink">
    <w:name w:val="FollowedHyperlink"/>
    <w:basedOn w:val="DefaultParagraphFont"/>
    <w:uiPriority w:val="99"/>
    <w:semiHidden/>
    <w:unhideWhenUsed/>
    <w:rsid w:val="00B577B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23152"/>
    <w:pPr>
      <w:spacing w:after="200"/>
    </w:pPr>
    <w:rPr>
      <w:rFonts w:ascii="Calibri" w:hAnsi="Calibri" w:cs="Times New Roman"/>
      <w:b/>
      <w:bCs/>
      <w:lang w:val="de-CH"/>
    </w:rPr>
  </w:style>
  <w:style w:type="character" w:customStyle="1" w:styleId="CommentSubjectChar">
    <w:name w:val="Comment Subject Char"/>
    <w:basedOn w:val="CommentTextChar"/>
    <w:link w:val="CommentSubject"/>
    <w:uiPriority w:val="99"/>
    <w:semiHidden/>
    <w:rsid w:val="00723152"/>
    <w:rPr>
      <w:rFonts w:ascii="Verdana" w:hAnsi="Verdana" w:cs="Arial"/>
      <w:b/>
      <w:bCs/>
      <w:lang w:val="de-CH" w:eastAsia="en-US"/>
    </w:rPr>
  </w:style>
  <w:style w:type="paragraph" w:styleId="Bibliography">
    <w:name w:val="Bibliography"/>
    <w:basedOn w:val="Normal"/>
    <w:next w:val="Normal"/>
    <w:uiPriority w:val="37"/>
    <w:unhideWhenUsed/>
    <w:rsid w:val="009A0E21"/>
    <w:pPr>
      <w:tabs>
        <w:tab w:val="left" w:pos="384"/>
      </w:tabs>
      <w:spacing w:after="240" w:line="240" w:lineRule="auto"/>
      <w:ind w:left="384" w:hanging="384"/>
    </w:pPr>
  </w:style>
  <w:style w:type="numbering" w:customStyle="1" w:styleId="NoList1">
    <w:name w:val="No List1"/>
    <w:next w:val="NoList"/>
    <w:uiPriority w:val="99"/>
    <w:semiHidden/>
    <w:unhideWhenUsed/>
    <w:rsid w:val="008117B5"/>
  </w:style>
  <w:style w:type="table" w:styleId="TableGrid">
    <w:name w:val="Table Grid"/>
    <w:basedOn w:val="TableNormal"/>
    <w:uiPriority w:val="39"/>
    <w:rsid w:val="008117B5"/>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abletext">
    <w:name w:val="In table text"/>
    <w:basedOn w:val="Normal"/>
    <w:link w:val="IntabletextChar"/>
    <w:qFormat/>
    <w:rsid w:val="008117B5"/>
    <w:pPr>
      <w:spacing w:after="40" w:line="252" w:lineRule="auto"/>
    </w:pPr>
    <w:rPr>
      <w:rFonts w:ascii="Arial" w:hAnsi="Arial" w:cs="Arial"/>
      <w:spacing w:val="-6"/>
      <w:sz w:val="20"/>
      <w:szCs w:val="24"/>
      <w:lang w:val="en-GB"/>
    </w:rPr>
  </w:style>
  <w:style w:type="character" w:customStyle="1" w:styleId="IntabletextChar">
    <w:name w:val="In table text Char"/>
    <w:basedOn w:val="DefaultParagraphFont"/>
    <w:link w:val="Intabletext"/>
    <w:rsid w:val="008117B5"/>
    <w:rPr>
      <w:rFonts w:ascii="Arial" w:hAnsi="Arial" w:cs="Arial"/>
      <w:spacing w:val="-6"/>
      <w:szCs w:val="24"/>
      <w:lang w:eastAsia="en-US"/>
    </w:rPr>
  </w:style>
  <w:style w:type="paragraph" w:customStyle="1" w:styleId="InTableHeader">
    <w:name w:val="In Table Header"/>
    <w:basedOn w:val="Intabletext"/>
    <w:link w:val="InTableHeaderChar"/>
    <w:qFormat/>
    <w:rsid w:val="008117B5"/>
    <w:pPr>
      <w:jc w:val="center"/>
    </w:pPr>
    <w:rPr>
      <w:b/>
    </w:rPr>
  </w:style>
  <w:style w:type="character" w:customStyle="1" w:styleId="InTableHeaderChar">
    <w:name w:val="In Table Header Char"/>
    <w:basedOn w:val="IntabletextChar"/>
    <w:link w:val="InTableHeader"/>
    <w:rsid w:val="008117B5"/>
    <w:rPr>
      <w:rFonts w:ascii="Arial" w:hAnsi="Arial" w:cs="Arial"/>
      <w:b/>
      <w:spacing w:val="-6"/>
      <w:szCs w:val="24"/>
      <w:lang w:eastAsia="en-US"/>
    </w:rPr>
  </w:style>
  <w:style w:type="paragraph" w:customStyle="1" w:styleId="Intablesubheading">
    <w:name w:val="In table subheading"/>
    <w:basedOn w:val="Intabletext"/>
    <w:qFormat/>
    <w:rsid w:val="008117B5"/>
    <w:rPr>
      <w:u w:val="single"/>
    </w:rPr>
  </w:style>
  <w:style w:type="table" w:customStyle="1" w:styleId="TableGridLight1">
    <w:name w:val="Table Grid Light1"/>
    <w:basedOn w:val="TableNormal"/>
    <w:next w:val="TableGridLight"/>
    <w:uiPriority w:val="40"/>
    <w:rsid w:val="008117B5"/>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DocumentMap">
    <w:name w:val="Document Map"/>
    <w:basedOn w:val="Normal"/>
    <w:link w:val="DocumentMapChar"/>
    <w:uiPriority w:val="99"/>
    <w:semiHidden/>
    <w:unhideWhenUsed/>
    <w:rsid w:val="008117B5"/>
    <w:pPr>
      <w:spacing w:after="0" w:line="240" w:lineRule="auto"/>
    </w:pPr>
    <w:rPr>
      <w:rFonts w:ascii="Times New Roman" w:hAnsi="Times New Roman"/>
      <w:sz w:val="24"/>
      <w:szCs w:val="24"/>
      <w:lang w:val="en-GB"/>
    </w:rPr>
  </w:style>
  <w:style w:type="character" w:customStyle="1" w:styleId="DocumentMapChar">
    <w:name w:val="Document Map Char"/>
    <w:basedOn w:val="DefaultParagraphFont"/>
    <w:link w:val="DocumentMap"/>
    <w:uiPriority w:val="99"/>
    <w:semiHidden/>
    <w:rsid w:val="008117B5"/>
    <w:rPr>
      <w:rFonts w:ascii="Times New Roman" w:hAnsi="Times New Roman"/>
      <w:sz w:val="24"/>
      <w:szCs w:val="24"/>
      <w:lang w:eastAsia="en-US"/>
    </w:rPr>
  </w:style>
  <w:style w:type="paragraph" w:styleId="ListParagraph">
    <w:name w:val="List Paragraph"/>
    <w:basedOn w:val="Normal"/>
    <w:uiPriority w:val="34"/>
    <w:qFormat/>
    <w:rsid w:val="008117B5"/>
    <w:pPr>
      <w:spacing w:after="160" w:line="259" w:lineRule="auto"/>
      <w:ind w:left="720"/>
      <w:contextualSpacing/>
    </w:pPr>
    <w:rPr>
      <w:rFonts w:cs="Arial"/>
      <w:lang w:val="en-GB"/>
    </w:rPr>
  </w:style>
  <w:style w:type="table" w:customStyle="1" w:styleId="PlainTable31">
    <w:name w:val="Plain Table 31"/>
    <w:basedOn w:val="TableNormal"/>
    <w:next w:val="PlainTable3"/>
    <w:uiPriority w:val="43"/>
    <w:rsid w:val="008117B5"/>
    <w:rPr>
      <w:rFonts w:cs="Arial"/>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1">
    <w:name w:val="List Table 41"/>
    <w:basedOn w:val="TableNormal"/>
    <w:next w:val="ListTable4"/>
    <w:uiPriority w:val="49"/>
    <w:rsid w:val="008117B5"/>
    <w:rPr>
      <w:rFonts w:cs="Arial"/>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1">
    <w:name w:val="List Table 4 - Accent 31"/>
    <w:basedOn w:val="TableNormal"/>
    <w:next w:val="ListTable4-Accent3"/>
    <w:uiPriority w:val="49"/>
    <w:rsid w:val="008117B5"/>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1">
    <w:name w:val="List Table 3 - Accent 31"/>
    <w:basedOn w:val="TableNormal"/>
    <w:next w:val="ListTable3-Accent3"/>
    <w:uiPriority w:val="48"/>
    <w:rsid w:val="008117B5"/>
    <w:rPr>
      <w:rFonts w:cs="Arial"/>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1">
    <w:name w:val="Grid Table 4 - Accent 31"/>
    <w:basedOn w:val="TableNormal"/>
    <w:next w:val="GridTable4-Accent3"/>
    <w:uiPriority w:val="49"/>
    <w:rsid w:val="008117B5"/>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
    <w:name w:val="Plain Table 41"/>
    <w:basedOn w:val="TableNormal"/>
    <w:next w:val="PlainTable4"/>
    <w:uiPriority w:val="44"/>
    <w:rsid w:val="008117B5"/>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8117B5"/>
    <w:rPr>
      <w:rFonts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8117B5"/>
    <w:pPr>
      <w:tabs>
        <w:tab w:val="center" w:pos="4513"/>
        <w:tab w:val="right" w:pos="9026"/>
      </w:tabs>
      <w:spacing w:after="0" w:line="240" w:lineRule="auto"/>
    </w:pPr>
    <w:rPr>
      <w:rFonts w:cs="Arial"/>
      <w:lang w:val="en-GB"/>
    </w:rPr>
  </w:style>
  <w:style w:type="character" w:customStyle="1" w:styleId="HeaderChar">
    <w:name w:val="Header Char"/>
    <w:basedOn w:val="DefaultParagraphFont"/>
    <w:link w:val="Header"/>
    <w:uiPriority w:val="99"/>
    <w:rsid w:val="008117B5"/>
    <w:rPr>
      <w:rFonts w:cs="Arial"/>
      <w:sz w:val="22"/>
      <w:szCs w:val="22"/>
      <w:lang w:eastAsia="en-US"/>
    </w:rPr>
  </w:style>
  <w:style w:type="table" w:customStyle="1" w:styleId="PlainTable51">
    <w:name w:val="Plain Table 51"/>
    <w:basedOn w:val="TableNormal"/>
    <w:next w:val="PlainTable5"/>
    <w:uiPriority w:val="45"/>
    <w:rsid w:val="008117B5"/>
    <w:rPr>
      <w:rFonts w:cs="Arial"/>
      <w:sz w:val="22"/>
      <w:szCs w:val="22"/>
      <w:lang w:eastAsia="en-US"/>
    </w:rPr>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next w:val="GridTable1Light"/>
    <w:uiPriority w:val="46"/>
    <w:rsid w:val="008117B5"/>
    <w:rPr>
      <w:rFonts w:cs="Arial"/>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eGridLight">
    <w:name w:val="Grid Table Light"/>
    <w:basedOn w:val="TableNormal"/>
    <w:uiPriority w:val="40"/>
    <w:rsid w:val="008117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8117B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4">
    <w:name w:val="List Table 4"/>
    <w:basedOn w:val="TableNormal"/>
    <w:uiPriority w:val="49"/>
    <w:rsid w:val="008117B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8117B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8117B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4-Accent3">
    <w:name w:val="Grid Table 4 Accent 3"/>
    <w:basedOn w:val="TableNormal"/>
    <w:uiPriority w:val="49"/>
    <w:rsid w:val="008117B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811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117B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8117B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117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F129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449DA"/>
  </w:style>
  <w:style w:type="paragraph" w:customStyle="1" w:styleId="Heading11">
    <w:name w:val="Heading 11"/>
    <w:basedOn w:val="Normal"/>
    <w:next w:val="Normal"/>
    <w:uiPriority w:val="9"/>
    <w:qFormat/>
    <w:rsid w:val="00D449DA"/>
    <w:pPr>
      <w:keepNext/>
      <w:keepLines/>
      <w:spacing w:before="240" w:after="0" w:line="259" w:lineRule="auto"/>
      <w:outlineLvl w:val="0"/>
    </w:pPr>
    <w:rPr>
      <w:rFonts w:ascii="Arial" w:eastAsia="DengXian Light" w:hAnsi="Arial"/>
      <w:sz w:val="32"/>
      <w:szCs w:val="32"/>
      <w:lang w:val="en-GB"/>
    </w:rPr>
  </w:style>
  <w:style w:type="paragraph" w:customStyle="1" w:styleId="Heading21">
    <w:name w:val="Heading 21"/>
    <w:basedOn w:val="Normal"/>
    <w:next w:val="Normal"/>
    <w:uiPriority w:val="9"/>
    <w:unhideWhenUsed/>
    <w:qFormat/>
    <w:rsid w:val="00D449DA"/>
    <w:pPr>
      <w:keepNext/>
      <w:keepLines/>
      <w:spacing w:before="40" w:after="0" w:line="259" w:lineRule="auto"/>
      <w:outlineLvl w:val="1"/>
    </w:pPr>
    <w:rPr>
      <w:rFonts w:ascii="Calibri Light" w:eastAsia="DengXian Light" w:hAnsi="Calibri Light"/>
      <w:color w:val="2E74B5"/>
      <w:sz w:val="26"/>
      <w:szCs w:val="26"/>
      <w:lang w:val="en-GB"/>
    </w:rPr>
  </w:style>
  <w:style w:type="paragraph" w:customStyle="1" w:styleId="Heading31">
    <w:name w:val="Heading 31"/>
    <w:basedOn w:val="Normal"/>
    <w:next w:val="Normal"/>
    <w:uiPriority w:val="9"/>
    <w:unhideWhenUsed/>
    <w:qFormat/>
    <w:rsid w:val="00D449DA"/>
    <w:pPr>
      <w:keepNext/>
      <w:keepLines/>
      <w:spacing w:before="40" w:after="0" w:line="259" w:lineRule="auto"/>
      <w:outlineLvl w:val="2"/>
    </w:pPr>
    <w:rPr>
      <w:rFonts w:ascii="Calibri Light" w:eastAsia="DengXian Light" w:hAnsi="Calibri Light"/>
      <w:color w:val="1F4D78"/>
      <w:sz w:val="24"/>
      <w:szCs w:val="24"/>
      <w:lang w:val="en-GB"/>
    </w:rPr>
  </w:style>
  <w:style w:type="numbering" w:customStyle="1" w:styleId="NoList11">
    <w:name w:val="No List11"/>
    <w:next w:val="NoList"/>
    <w:uiPriority w:val="99"/>
    <w:semiHidden/>
    <w:unhideWhenUsed/>
    <w:rsid w:val="00D449DA"/>
  </w:style>
  <w:style w:type="table" w:customStyle="1" w:styleId="TableGrid2">
    <w:name w:val="Table Grid2"/>
    <w:basedOn w:val="TableNormal"/>
    <w:next w:val="TableGrid"/>
    <w:uiPriority w:val="39"/>
    <w:rsid w:val="00D449DA"/>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uiPriority w:val="99"/>
    <w:semiHidden/>
    <w:unhideWhenUsed/>
    <w:rsid w:val="00D449DA"/>
    <w:rPr>
      <w:rFonts w:ascii="Calibri" w:hAnsi="Calibri"/>
      <w:b/>
      <w:bCs/>
    </w:rPr>
  </w:style>
  <w:style w:type="table" w:customStyle="1" w:styleId="TableGridLight11">
    <w:name w:val="Table Grid Light11"/>
    <w:basedOn w:val="TableNormal"/>
    <w:next w:val="TableGridLight"/>
    <w:uiPriority w:val="40"/>
    <w:rsid w:val="00D449DA"/>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1">
    <w:name w:val="Plain Table 311"/>
    <w:basedOn w:val="TableNormal"/>
    <w:next w:val="PlainTable3"/>
    <w:uiPriority w:val="43"/>
    <w:rsid w:val="00D449DA"/>
    <w:rPr>
      <w:rFonts w:cs="Arial"/>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11">
    <w:name w:val="List Table 411"/>
    <w:basedOn w:val="TableNormal"/>
    <w:next w:val="ListTable4"/>
    <w:uiPriority w:val="49"/>
    <w:rsid w:val="00D449DA"/>
    <w:rPr>
      <w:rFonts w:cs="Arial"/>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11">
    <w:name w:val="List Table 4 - Accent 311"/>
    <w:basedOn w:val="TableNormal"/>
    <w:next w:val="ListTable4-Accent3"/>
    <w:uiPriority w:val="49"/>
    <w:rsid w:val="00D449DA"/>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11">
    <w:name w:val="List Table 3 - Accent 311"/>
    <w:basedOn w:val="TableNormal"/>
    <w:next w:val="ListTable3-Accent3"/>
    <w:uiPriority w:val="48"/>
    <w:rsid w:val="00D449DA"/>
    <w:rPr>
      <w:rFonts w:cs="Arial"/>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11">
    <w:name w:val="Grid Table 4 - Accent 311"/>
    <w:basedOn w:val="TableNormal"/>
    <w:next w:val="GridTable4-Accent3"/>
    <w:uiPriority w:val="49"/>
    <w:rsid w:val="00D449DA"/>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1">
    <w:name w:val="Plain Table 411"/>
    <w:basedOn w:val="TableNormal"/>
    <w:next w:val="PlainTable4"/>
    <w:uiPriority w:val="44"/>
    <w:rsid w:val="00D449DA"/>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llowedHyperlink1">
    <w:name w:val="FollowedHyperlink1"/>
    <w:basedOn w:val="DefaultParagraphFont"/>
    <w:uiPriority w:val="99"/>
    <w:semiHidden/>
    <w:unhideWhenUsed/>
    <w:rsid w:val="00D449DA"/>
    <w:rPr>
      <w:color w:val="954F72"/>
      <w:u w:val="single"/>
    </w:rPr>
  </w:style>
  <w:style w:type="table" w:customStyle="1" w:styleId="PlainTable211">
    <w:name w:val="Plain Table 211"/>
    <w:basedOn w:val="TableNormal"/>
    <w:next w:val="PlainTable2"/>
    <w:uiPriority w:val="42"/>
    <w:rsid w:val="00D449DA"/>
    <w:rPr>
      <w:rFonts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11">
    <w:name w:val="Plain Table 511"/>
    <w:basedOn w:val="TableNormal"/>
    <w:next w:val="PlainTable5"/>
    <w:uiPriority w:val="45"/>
    <w:rsid w:val="00D449DA"/>
    <w:rPr>
      <w:rFonts w:cs="Arial"/>
      <w:sz w:val="22"/>
      <w:szCs w:val="22"/>
      <w:lang w:eastAsia="en-US"/>
    </w:rPr>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1">
    <w:name w:val="Grid Table 1 Light11"/>
    <w:basedOn w:val="TableNormal"/>
    <w:next w:val="GridTable1Light"/>
    <w:uiPriority w:val="46"/>
    <w:rsid w:val="00D449DA"/>
    <w:rPr>
      <w:rFonts w:cs="Arial"/>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ommentSubjectChar1">
    <w:name w:val="Comment Subject Char1"/>
    <w:basedOn w:val="CommentTextChar"/>
    <w:uiPriority w:val="99"/>
    <w:semiHidden/>
    <w:rsid w:val="00D449DA"/>
    <w:rPr>
      <w:rFonts w:ascii="Verdana" w:hAnsi="Verdana" w:cs="Arial"/>
      <w:b/>
      <w:bCs/>
      <w:sz w:val="20"/>
      <w:szCs w:val="20"/>
      <w:lang w:eastAsia="en-US"/>
    </w:rPr>
  </w:style>
  <w:style w:type="table" w:customStyle="1" w:styleId="TableGridLight2">
    <w:name w:val="Table Grid Light2"/>
    <w:basedOn w:val="TableNormal"/>
    <w:next w:val="TableGridLight"/>
    <w:uiPriority w:val="40"/>
    <w:rsid w:val="00D449DA"/>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1Char1">
    <w:name w:val="Heading 1 Char1"/>
    <w:basedOn w:val="DefaultParagraphFont"/>
    <w:uiPriority w:val="9"/>
    <w:rsid w:val="00D449DA"/>
    <w:rPr>
      <w:rFonts w:ascii="Calibri Light" w:eastAsia="SimSun" w:hAnsi="Calibri Light" w:cs="Times New Roman"/>
      <w:color w:val="2E74B5"/>
      <w:sz w:val="32"/>
      <w:szCs w:val="32"/>
    </w:rPr>
  </w:style>
  <w:style w:type="character" w:customStyle="1" w:styleId="Heading2Char1">
    <w:name w:val="Heading 2 Char1"/>
    <w:basedOn w:val="DefaultParagraphFont"/>
    <w:uiPriority w:val="9"/>
    <w:semiHidden/>
    <w:rsid w:val="00D449DA"/>
    <w:rPr>
      <w:rFonts w:ascii="Calibri Light" w:eastAsia="SimSun" w:hAnsi="Calibri Light" w:cs="Times New Roman"/>
      <w:color w:val="2E74B5"/>
      <w:sz w:val="26"/>
      <w:szCs w:val="26"/>
    </w:rPr>
  </w:style>
  <w:style w:type="character" w:customStyle="1" w:styleId="Heading3Char1">
    <w:name w:val="Heading 3 Char1"/>
    <w:basedOn w:val="DefaultParagraphFont"/>
    <w:uiPriority w:val="9"/>
    <w:semiHidden/>
    <w:rsid w:val="00D449DA"/>
    <w:rPr>
      <w:rFonts w:ascii="Calibri Light" w:eastAsia="SimSun" w:hAnsi="Calibri Light" w:cs="Times New Roman"/>
      <w:color w:val="1F4D78"/>
      <w:sz w:val="24"/>
      <w:szCs w:val="24"/>
    </w:rPr>
  </w:style>
  <w:style w:type="table" w:customStyle="1" w:styleId="PlainTable32">
    <w:name w:val="Plain Table 32"/>
    <w:basedOn w:val="TableNormal"/>
    <w:next w:val="PlainTable3"/>
    <w:uiPriority w:val="43"/>
    <w:rsid w:val="00D449DA"/>
    <w:rPr>
      <w:rFonts w:cs="Arial"/>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2">
    <w:name w:val="List Table 42"/>
    <w:basedOn w:val="TableNormal"/>
    <w:next w:val="ListTable4"/>
    <w:uiPriority w:val="49"/>
    <w:rsid w:val="00D449DA"/>
    <w:rPr>
      <w:rFonts w:cs="Arial"/>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2">
    <w:name w:val="List Table 4 - Accent 32"/>
    <w:basedOn w:val="TableNormal"/>
    <w:next w:val="ListTable4-Accent3"/>
    <w:uiPriority w:val="49"/>
    <w:rsid w:val="00D449DA"/>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2">
    <w:name w:val="List Table 3 - Accent 32"/>
    <w:basedOn w:val="TableNormal"/>
    <w:next w:val="ListTable3-Accent3"/>
    <w:uiPriority w:val="48"/>
    <w:rsid w:val="00D449DA"/>
    <w:rPr>
      <w:rFonts w:cs="Arial"/>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2">
    <w:name w:val="Grid Table 4 - Accent 32"/>
    <w:basedOn w:val="TableNormal"/>
    <w:next w:val="GridTable4-Accent3"/>
    <w:uiPriority w:val="49"/>
    <w:rsid w:val="00D449DA"/>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2">
    <w:name w:val="Plain Table 42"/>
    <w:basedOn w:val="TableNormal"/>
    <w:next w:val="PlainTable4"/>
    <w:uiPriority w:val="44"/>
    <w:rsid w:val="00D449DA"/>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next w:val="PlainTable2"/>
    <w:uiPriority w:val="42"/>
    <w:rsid w:val="00D449DA"/>
    <w:rPr>
      <w:rFonts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2">
    <w:name w:val="Plain Table 52"/>
    <w:basedOn w:val="TableNormal"/>
    <w:next w:val="PlainTable5"/>
    <w:uiPriority w:val="45"/>
    <w:rsid w:val="00D449DA"/>
    <w:rPr>
      <w:rFonts w:cs="Arial"/>
      <w:sz w:val="22"/>
      <w:szCs w:val="22"/>
      <w:lang w:eastAsia="en-US"/>
    </w:rPr>
    <w:tblPr>
      <w:tblStyleRowBandSize w:val="1"/>
      <w:tblStyleColBandSize w:val="1"/>
    </w:tblPr>
    <w:tblStylePr w:type="firstRow">
      <w:rPr>
        <w:rFonts w:ascii="Calibri Light" w:eastAsia="SimSun" w:hAnsi="Calibri Light" w:cs="Times New Roman"/>
        <w:i/>
        <w:iCs/>
        <w:sz w:val="26"/>
      </w:rPr>
      <w:tblPr/>
      <w:tcPr>
        <w:tcBorders>
          <w:bottom w:val="single" w:sz="4" w:space="0" w:color="7F7F7F"/>
        </w:tcBorders>
        <w:shd w:val="clear" w:color="auto" w:fill="FFFFFF"/>
      </w:tcPr>
    </w:tblStylePr>
    <w:tblStylePr w:type="lastRow">
      <w:rPr>
        <w:rFonts w:ascii="Calibri Light" w:eastAsia="SimSu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F7F7F"/>
        </w:tcBorders>
        <w:shd w:val="clear" w:color="auto" w:fill="FFFFFF"/>
      </w:tcPr>
    </w:tblStylePr>
    <w:tblStylePr w:type="lastCol">
      <w:rPr>
        <w:rFonts w:ascii="Calibri Light" w:eastAsia="SimSu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
    <w:name w:val="Grid Table 1 Light2"/>
    <w:basedOn w:val="TableNormal"/>
    <w:next w:val="GridTable1Light"/>
    <w:uiPriority w:val="46"/>
    <w:rsid w:val="00D449DA"/>
    <w:rPr>
      <w:rFonts w:cs="Arial"/>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421">
    <w:name w:val="Plain Table 421"/>
    <w:basedOn w:val="TableNormal"/>
    <w:next w:val="PlainTable4"/>
    <w:uiPriority w:val="44"/>
    <w:rsid w:val="005F694A"/>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3">
    <w:name w:val="Plain Table 43"/>
    <w:basedOn w:val="TableNormal"/>
    <w:next w:val="PlainTable4"/>
    <w:uiPriority w:val="44"/>
    <w:rsid w:val="0055290F"/>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3">
    <w:name w:val="No List3"/>
    <w:next w:val="NoList"/>
    <w:uiPriority w:val="99"/>
    <w:semiHidden/>
    <w:unhideWhenUsed/>
    <w:rsid w:val="0096212C"/>
  </w:style>
  <w:style w:type="numbering" w:customStyle="1" w:styleId="NoList12">
    <w:name w:val="No List12"/>
    <w:next w:val="NoList"/>
    <w:uiPriority w:val="99"/>
    <w:semiHidden/>
    <w:unhideWhenUsed/>
    <w:rsid w:val="0096212C"/>
  </w:style>
  <w:style w:type="table" w:customStyle="1" w:styleId="TableGrid3">
    <w:name w:val="Table Grid3"/>
    <w:basedOn w:val="TableNormal"/>
    <w:next w:val="TableGrid"/>
    <w:uiPriority w:val="39"/>
    <w:rsid w:val="0096212C"/>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next w:val="TableGridLight"/>
    <w:uiPriority w:val="40"/>
    <w:rsid w:val="0096212C"/>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2">
    <w:name w:val="Plain Table 312"/>
    <w:basedOn w:val="TableNormal"/>
    <w:next w:val="PlainTable3"/>
    <w:uiPriority w:val="43"/>
    <w:rsid w:val="0096212C"/>
    <w:rPr>
      <w:rFonts w:cs="Arial"/>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12">
    <w:name w:val="List Table 412"/>
    <w:basedOn w:val="TableNormal"/>
    <w:next w:val="ListTable4"/>
    <w:uiPriority w:val="49"/>
    <w:rsid w:val="0096212C"/>
    <w:rPr>
      <w:rFonts w:cs="Arial"/>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12">
    <w:name w:val="List Table 4 - Accent 312"/>
    <w:basedOn w:val="TableNormal"/>
    <w:next w:val="ListTable4-Accent3"/>
    <w:uiPriority w:val="49"/>
    <w:rsid w:val="0096212C"/>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12">
    <w:name w:val="List Table 3 - Accent 312"/>
    <w:basedOn w:val="TableNormal"/>
    <w:next w:val="ListTable3-Accent3"/>
    <w:uiPriority w:val="48"/>
    <w:rsid w:val="0096212C"/>
    <w:rPr>
      <w:rFonts w:cs="Arial"/>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12">
    <w:name w:val="Grid Table 4 - Accent 312"/>
    <w:basedOn w:val="TableNormal"/>
    <w:next w:val="GridTable4-Accent3"/>
    <w:uiPriority w:val="49"/>
    <w:rsid w:val="0096212C"/>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2">
    <w:name w:val="Plain Table 412"/>
    <w:basedOn w:val="TableNormal"/>
    <w:next w:val="PlainTable4"/>
    <w:uiPriority w:val="44"/>
    <w:rsid w:val="0096212C"/>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2">
    <w:name w:val="Plain Table 212"/>
    <w:basedOn w:val="TableNormal"/>
    <w:next w:val="PlainTable2"/>
    <w:uiPriority w:val="42"/>
    <w:rsid w:val="0096212C"/>
    <w:rPr>
      <w:rFonts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12">
    <w:name w:val="Plain Table 512"/>
    <w:basedOn w:val="TableNormal"/>
    <w:next w:val="PlainTable5"/>
    <w:uiPriority w:val="45"/>
    <w:rsid w:val="0096212C"/>
    <w:rPr>
      <w:rFonts w:cs="Arial"/>
      <w:sz w:val="22"/>
      <w:szCs w:val="22"/>
      <w:lang w:eastAsia="en-US"/>
    </w:rPr>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2">
    <w:name w:val="Grid Table 1 Light12"/>
    <w:basedOn w:val="TableNormal"/>
    <w:next w:val="GridTable1Light"/>
    <w:uiPriority w:val="46"/>
    <w:rsid w:val="0096212C"/>
    <w:rPr>
      <w:rFonts w:cs="Arial"/>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Light3">
    <w:name w:val="Table Grid Light3"/>
    <w:basedOn w:val="TableNormal"/>
    <w:next w:val="TableGridLight"/>
    <w:uiPriority w:val="40"/>
    <w:rsid w:val="0096212C"/>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3">
    <w:name w:val="Plain Table 33"/>
    <w:basedOn w:val="TableNormal"/>
    <w:next w:val="PlainTable3"/>
    <w:uiPriority w:val="43"/>
    <w:rsid w:val="0096212C"/>
    <w:rPr>
      <w:rFonts w:cs="Arial"/>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3">
    <w:name w:val="List Table 43"/>
    <w:basedOn w:val="TableNormal"/>
    <w:next w:val="ListTable4"/>
    <w:uiPriority w:val="49"/>
    <w:rsid w:val="0096212C"/>
    <w:rPr>
      <w:rFonts w:cs="Arial"/>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3">
    <w:name w:val="List Table 4 - Accent 33"/>
    <w:basedOn w:val="TableNormal"/>
    <w:next w:val="ListTable4-Accent3"/>
    <w:uiPriority w:val="49"/>
    <w:rsid w:val="0096212C"/>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3">
    <w:name w:val="List Table 3 - Accent 33"/>
    <w:basedOn w:val="TableNormal"/>
    <w:next w:val="ListTable3-Accent3"/>
    <w:uiPriority w:val="48"/>
    <w:rsid w:val="0096212C"/>
    <w:rPr>
      <w:rFonts w:cs="Arial"/>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3">
    <w:name w:val="Grid Table 4 - Accent 33"/>
    <w:basedOn w:val="TableNormal"/>
    <w:next w:val="GridTable4-Accent3"/>
    <w:uiPriority w:val="49"/>
    <w:rsid w:val="0096212C"/>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4">
    <w:name w:val="Plain Table 44"/>
    <w:basedOn w:val="TableNormal"/>
    <w:next w:val="PlainTable4"/>
    <w:uiPriority w:val="44"/>
    <w:rsid w:val="0096212C"/>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3">
    <w:name w:val="Plain Table 23"/>
    <w:basedOn w:val="TableNormal"/>
    <w:next w:val="PlainTable2"/>
    <w:uiPriority w:val="42"/>
    <w:rsid w:val="0096212C"/>
    <w:rPr>
      <w:rFonts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3">
    <w:name w:val="Plain Table 53"/>
    <w:basedOn w:val="TableNormal"/>
    <w:next w:val="PlainTable5"/>
    <w:uiPriority w:val="45"/>
    <w:rsid w:val="0096212C"/>
    <w:rPr>
      <w:rFonts w:cs="Arial"/>
      <w:sz w:val="22"/>
      <w:szCs w:val="22"/>
      <w:lang w:eastAsia="en-US"/>
    </w:rPr>
    <w:tblPr>
      <w:tblStyleRowBandSize w:val="1"/>
      <w:tblStyleColBandSize w:val="1"/>
    </w:tblPr>
    <w:tblStylePr w:type="firstRow">
      <w:rPr>
        <w:rFonts w:ascii="Calibri Light" w:eastAsia="SimSun" w:hAnsi="Calibri Light" w:cs="Times New Roman"/>
        <w:i/>
        <w:iCs/>
        <w:sz w:val="26"/>
      </w:rPr>
      <w:tblPr/>
      <w:tcPr>
        <w:tcBorders>
          <w:bottom w:val="single" w:sz="4" w:space="0" w:color="7F7F7F"/>
        </w:tcBorders>
        <w:shd w:val="clear" w:color="auto" w:fill="FFFFFF"/>
      </w:tcPr>
    </w:tblStylePr>
    <w:tblStylePr w:type="lastRow">
      <w:rPr>
        <w:rFonts w:ascii="Calibri Light" w:eastAsia="SimSu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F7F7F"/>
        </w:tcBorders>
        <w:shd w:val="clear" w:color="auto" w:fill="FFFFFF"/>
      </w:tcPr>
    </w:tblStylePr>
    <w:tblStylePr w:type="lastCol">
      <w:rPr>
        <w:rFonts w:ascii="Calibri Light" w:eastAsia="SimSu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3">
    <w:name w:val="Grid Table 1 Light3"/>
    <w:basedOn w:val="TableNormal"/>
    <w:next w:val="GridTable1Light"/>
    <w:uiPriority w:val="46"/>
    <w:rsid w:val="0096212C"/>
    <w:rPr>
      <w:rFonts w:cs="Arial"/>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422">
    <w:name w:val="Plain Table 422"/>
    <w:basedOn w:val="TableNormal"/>
    <w:next w:val="PlainTable4"/>
    <w:uiPriority w:val="44"/>
    <w:rsid w:val="0096212C"/>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
    <w:name w:val="Plain Table 221"/>
    <w:basedOn w:val="TableNormal"/>
    <w:next w:val="PlainTable2"/>
    <w:uiPriority w:val="42"/>
    <w:rsid w:val="0096212C"/>
    <w:rPr>
      <w:rFonts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21">
    <w:name w:val="No List21"/>
    <w:next w:val="NoList"/>
    <w:uiPriority w:val="99"/>
    <w:semiHidden/>
    <w:unhideWhenUsed/>
    <w:rsid w:val="0096212C"/>
  </w:style>
  <w:style w:type="table" w:customStyle="1" w:styleId="TableGrid21">
    <w:name w:val="Table Grid21"/>
    <w:basedOn w:val="TableNormal"/>
    <w:next w:val="TableGrid"/>
    <w:uiPriority w:val="39"/>
    <w:rsid w:val="0096212C"/>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1">
    <w:name w:val="Table Grid Light21"/>
    <w:basedOn w:val="TableNormal"/>
    <w:next w:val="TableGridLight"/>
    <w:uiPriority w:val="40"/>
    <w:rsid w:val="0096212C"/>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21">
    <w:name w:val="Plain Table 321"/>
    <w:basedOn w:val="TableNormal"/>
    <w:next w:val="PlainTable3"/>
    <w:uiPriority w:val="43"/>
    <w:rsid w:val="0096212C"/>
    <w:rPr>
      <w:rFonts w:cs="Arial"/>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21">
    <w:name w:val="List Table 421"/>
    <w:basedOn w:val="TableNormal"/>
    <w:next w:val="ListTable4"/>
    <w:uiPriority w:val="49"/>
    <w:rsid w:val="0096212C"/>
    <w:rPr>
      <w:rFonts w:cs="Arial"/>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21">
    <w:name w:val="List Table 4 - Accent 321"/>
    <w:basedOn w:val="TableNormal"/>
    <w:next w:val="ListTable4-Accent3"/>
    <w:uiPriority w:val="49"/>
    <w:rsid w:val="0096212C"/>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21">
    <w:name w:val="List Table 3 - Accent 321"/>
    <w:basedOn w:val="TableNormal"/>
    <w:next w:val="ListTable3-Accent3"/>
    <w:uiPriority w:val="48"/>
    <w:rsid w:val="0096212C"/>
    <w:rPr>
      <w:rFonts w:cs="Arial"/>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21">
    <w:name w:val="Grid Table 4 - Accent 321"/>
    <w:basedOn w:val="TableNormal"/>
    <w:next w:val="GridTable4-Accent3"/>
    <w:uiPriority w:val="49"/>
    <w:rsid w:val="0096212C"/>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31">
    <w:name w:val="Plain Table 431"/>
    <w:basedOn w:val="TableNormal"/>
    <w:next w:val="PlainTable4"/>
    <w:uiPriority w:val="44"/>
    <w:rsid w:val="0096212C"/>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31">
    <w:name w:val="Plain Table 231"/>
    <w:basedOn w:val="TableNormal"/>
    <w:next w:val="PlainTable2"/>
    <w:uiPriority w:val="42"/>
    <w:rsid w:val="0096212C"/>
    <w:rPr>
      <w:rFonts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21">
    <w:name w:val="Plain Table 521"/>
    <w:basedOn w:val="TableNormal"/>
    <w:next w:val="PlainTable5"/>
    <w:uiPriority w:val="45"/>
    <w:rsid w:val="0096212C"/>
    <w:rPr>
      <w:rFonts w:cs="Arial"/>
      <w:sz w:val="22"/>
      <w:szCs w:val="22"/>
      <w:lang w:eastAsia="en-US"/>
    </w:rPr>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1">
    <w:name w:val="Grid Table 1 Light21"/>
    <w:basedOn w:val="TableNormal"/>
    <w:next w:val="GridTable1Light"/>
    <w:uiPriority w:val="46"/>
    <w:rsid w:val="0096212C"/>
    <w:rPr>
      <w:rFonts w:cs="Arial"/>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39"/>
    <w:rsid w:val="0096212C"/>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6212C"/>
  </w:style>
  <w:style w:type="table" w:customStyle="1" w:styleId="TableGridLight111">
    <w:name w:val="Table Grid Light111"/>
    <w:basedOn w:val="TableNormal"/>
    <w:next w:val="TableGridLight"/>
    <w:uiPriority w:val="40"/>
    <w:rsid w:val="0096212C"/>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11">
    <w:name w:val="Plain Table 3111"/>
    <w:basedOn w:val="TableNormal"/>
    <w:next w:val="PlainTable3"/>
    <w:uiPriority w:val="43"/>
    <w:rsid w:val="0096212C"/>
    <w:rPr>
      <w:rFonts w:cs="Arial"/>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111">
    <w:name w:val="List Table 4111"/>
    <w:basedOn w:val="TableNormal"/>
    <w:next w:val="ListTable4"/>
    <w:uiPriority w:val="49"/>
    <w:rsid w:val="0096212C"/>
    <w:rPr>
      <w:rFonts w:cs="Arial"/>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111">
    <w:name w:val="List Table 4 - Accent 3111"/>
    <w:basedOn w:val="TableNormal"/>
    <w:next w:val="ListTable4-Accent3"/>
    <w:uiPriority w:val="49"/>
    <w:rsid w:val="0096212C"/>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111">
    <w:name w:val="List Table 3 - Accent 3111"/>
    <w:basedOn w:val="TableNormal"/>
    <w:next w:val="ListTable3-Accent3"/>
    <w:uiPriority w:val="48"/>
    <w:rsid w:val="0096212C"/>
    <w:rPr>
      <w:rFonts w:cs="Arial"/>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111">
    <w:name w:val="Grid Table 4 - Accent 3111"/>
    <w:basedOn w:val="TableNormal"/>
    <w:next w:val="GridTable4-Accent3"/>
    <w:uiPriority w:val="49"/>
    <w:rsid w:val="0096212C"/>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11">
    <w:name w:val="Plain Table 4111"/>
    <w:basedOn w:val="TableNormal"/>
    <w:next w:val="PlainTable4"/>
    <w:uiPriority w:val="44"/>
    <w:rsid w:val="0096212C"/>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11">
    <w:name w:val="Plain Table 2111"/>
    <w:basedOn w:val="TableNormal"/>
    <w:next w:val="PlainTable2"/>
    <w:uiPriority w:val="42"/>
    <w:rsid w:val="0096212C"/>
    <w:rPr>
      <w:rFonts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111">
    <w:name w:val="Plain Table 5111"/>
    <w:basedOn w:val="TableNormal"/>
    <w:next w:val="PlainTable5"/>
    <w:uiPriority w:val="45"/>
    <w:rsid w:val="0096212C"/>
    <w:rPr>
      <w:rFonts w:cs="Arial"/>
      <w:sz w:val="22"/>
      <w:szCs w:val="22"/>
      <w:lang w:eastAsia="en-US"/>
    </w:rPr>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11">
    <w:name w:val="Grid Table 1 Light111"/>
    <w:basedOn w:val="TableNormal"/>
    <w:next w:val="GridTable1Light"/>
    <w:uiPriority w:val="46"/>
    <w:rsid w:val="0096212C"/>
    <w:rPr>
      <w:rFonts w:cs="Arial"/>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441">
    <w:name w:val="Plain Table 441"/>
    <w:basedOn w:val="TableNormal"/>
    <w:next w:val="PlainTable4"/>
    <w:uiPriority w:val="44"/>
    <w:rsid w:val="0096212C"/>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5">
    <w:name w:val="Plain Table 45"/>
    <w:basedOn w:val="TableNormal"/>
    <w:next w:val="PlainTable4"/>
    <w:uiPriority w:val="44"/>
    <w:rsid w:val="001A4CBF"/>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6">
    <w:name w:val="Plain Table 46"/>
    <w:basedOn w:val="TableNormal"/>
    <w:next w:val="PlainTable4"/>
    <w:uiPriority w:val="44"/>
    <w:rsid w:val="00E21582"/>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itle">
    <w:name w:val="Title"/>
    <w:basedOn w:val="Normal"/>
    <w:next w:val="Normal"/>
    <w:link w:val="TitleChar"/>
    <w:uiPriority w:val="10"/>
    <w:qFormat/>
    <w:rsid w:val="000266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667D"/>
    <w:rPr>
      <w:rFonts w:asciiTheme="majorHAnsi" w:eastAsiaTheme="majorEastAsia" w:hAnsiTheme="majorHAnsi" w:cstheme="majorBidi"/>
      <w:spacing w:val="-10"/>
      <w:kern w:val="28"/>
      <w:sz w:val="56"/>
      <w:szCs w:val="56"/>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4080">
      <w:bodyDiv w:val="1"/>
      <w:marLeft w:val="0"/>
      <w:marRight w:val="0"/>
      <w:marTop w:val="0"/>
      <w:marBottom w:val="0"/>
      <w:divBdr>
        <w:top w:val="none" w:sz="0" w:space="0" w:color="auto"/>
        <w:left w:val="none" w:sz="0" w:space="0" w:color="auto"/>
        <w:bottom w:val="none" w:sz="0" w:space="0" w:color="auto"/>
        <w:right w:val="none" w:sz="0" w:space="0" w:color="auto"/>
      </w:divBdr>
    </w:div>
    <w:div w:id="1511531908">
      <w:bodyDiv w:val="1"/>
      <w:marLeft w:val="0"/>
      <w:marRight w:val="0"/>
      <w:marTop w:val="0"/>
      <w:marBottom w:val="0"/>
      <w:divBdr>
        <w:top w:val="none" w:sz="0" w:space="0" w:color="auto"/>
        <w:left w:val="none" w:sz="0" w:space="0" w:color="auto"/>
        <w:bottom w:val="none" w:sz="0" w:space="0" w:color="auto"/>
        <w:right w:val="none" w:sz="0" w:space="0" w:color="auto"/>
      </w:divBdr>
    </w:div>
    <w:div w:id="211617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3" ma:contentTypeDescription="Create a new document." ma:contentTypeScope="" ma:versionID="4e07384478d21ac7071012cd809c731f">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e9ed86a7c87dac7c0814f4ab6858caec"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CAAD8-4361-4538-9F4A-8E3F0655002F}">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786e620f-b1da-4f59-878c-ef7546d25bf1"/>
    <ds:schemaRef ds:uri="http://purl.org/dc/dcmitype/"/>
    <ds:schemaRef ds:uri="0c1e910d-4918-42f1-af2c-ed1101d63abc"/>
    <ds:schemaRef ds:uri="http://www.w3.org/XML/1998/namespace"/>
    <ds:schemaRef ds:uri="http://purl.org/dc/terms/"/>
  </ds:schemaRefs>
</ds:datastoreItem>
</file>

<file path=customXml/itemProps2.xml><?xml version="1.0" encoding="utf-8"?>
<ds:datastoreItem xmlns:ds="http://schemas.openxmlformats.org/officeDocument/2006/customXml" ds:itemID="{7F98B7AC-DCF5-42ED-8DC8-8FBAC3BBF7B0}">
  <ds:schemaRefs>
    <ds:schemaRef ds:uri="http://schemas.microsoft.com/sharepoint/v3/contenttype/forms"/>
  </ds:schemaRefs>
</ds:datastoreItem>
</file>

<file path=customXml/itemProps3.xml><?xml version="1.0" encoding="utf-8"?>
<ds:datastoreItem xmlns:ds="http://schemas.openxmlformats.org/officeDocument/2006/customXml" ds:itemID="{2B28FD79-F462-4E11-A03C-13A9FF22A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B3C85-D4F0-4487-875A-633DF12E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11937</Words>
  <Characters>68042</Characters>
  <Application>Microsoft Office Word</Application>
  <DocSecurity>0</DocSecurity>
  <Lines>567</Lines>
  <Paragraphs>159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79820</CharactersWithSpaces>
  <SharedDoc>false</SharedDoc>
  <HLinks>
    <vt:vector size="36" baseType="variant">
      <vt:variant>
        <vt:i4>7405614</vt:i4>
      </vt:variant>
      <vt:variant>
        <vt:i4>15</vt:i4>
      </vt:variant>
      <vt:variant>
        <vt:i4>0</vt:i4>
      </vt:variant>
      <vt:variant>
        <vt:i4>5</vt:i4>
      </vt:variant>
      <vt:variant>
        <vt:lpwstr>http://www.vesaliusfabrica.com/en/new-fabrica.html</vt:lpwstr>
      </vt:variant>
      <vt:variant>
        <vt:lpwstr/>
      </vt:variant>
      <vt:variant>
        <vt:i4>2687084</vt:i4>
      </vt:variant>
      <vt:variant>
        <vt:i4>12</vt:i4>
      </vt:variant>
      <vt:variant>
        <vt:i4>0</vt:i4>
      </vt:variant>
      <vt:variant>
        <vt:i4>5</vt:i4>
      </vt:variant>
      <vt:variant>
        <vt:lpwstr>https://www.ncbi.nlm.nih.gov/books/NBK7256/</vt:lpwstr>
      </vt:variant>
      <vt:variant>
        <vt:lpwstr/>
      </vt:variant>
      <vt:variant>
        <vt:i4>5701700</vt:i4>
      </vt:variant>
      <vt:variant>
        <vt:i4>9</vt:i4>
      </vt:variant>
      <vt:variant>
        <vt:i4>0</vt:i4>
      </vt:variant>
      <vt:variant>
        <vt:i4>5</vt:i4>
      </vt:variant>
      <vt:variant>
        <vt:lpwstr>http://www.icmje.org/recommendations/browse/roles-and-responsibilities/defining-the-role-of-authors-and-contributors.html</vt:lpwstr>
      </vt:variant>
      <vt:variant>
        <vt:lpwstr/>
      </vt:variant>
      <vt:variant>
        <vt:i4>3407979</vt:i4>
      </vt:variant>
      <vt:variant>
        <vt:i4>6</vt:i4>
      </vt:variant>
      <vt:variant>
        <vt:i4>0</vt:i4>
      </vt:variant>
      <vt:variant>
        <vt:i4>5</vt:i4>
      </vt:variant>
      <vt:variant>
        <vt:lpwstr>https://www.wma.net/policies-post/wma-declaration-of-helsinki-ethical-principles-for-medical-research-involving-human-subjects/</vt:lpwstr>
      </vt:variant>
      <vt:variant>
        <vt:lpwstr/>
      </vt:variant>
      <vt:variant>
        <vt:i4>4325381</vt:i4>
      </vt:variant>
      <vt:variant>
        <vt:i4>3</vt:i4>
      </vt:variant>
      <vt:variant>
        <vt:i4>0</vt:i4>
      </vt:variant>
      <vt:variant>
        <vt:i4>5</vt:i4>
      </vt:variant>
      <vt:variant>
        <vt:lpwstr>http://www.icmje.org/</vt:lpwstr>
      </vt:variant>
      <vt:variant>
        <vt:lpwstr/>
      </vt:variant>
      <vt:variant>
        <vt:i4>131166</vt:i4>
      </vt:variant>
      <vt:variant>
        <vt:i4>0</vt:i4>
      </vt:variant>
      <vt:variant>
        <vt:i4>0</vt:i4>
      </vt:variant>
      <vt:variant>
        <vt:i4>5</vt:i4>
      </vt:variant>
      <vt:variant>
        <vt:lpwstr>http://www.prisma-statement.org/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Fava, Karin</dc:creator>
  <cp:keywords/>
  <dc:description/>
  <cp:lastModifiedBy>Clare Burgon</cp:lastModifiedBy>
  <cp:revision>5</cp:revision>
  <dcterms:created xsi:type="dcterms:W3CDTF">2021-02-10T15:37:00Z</dcterms:created>
  <dcterms:modified xsi:type="dcterms:W3CDTF">2021-02-10T17:10:00Z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y fmtid="{D5CDD505-2E9C-101B-9397-08002B2CF9AE}" pid="3" name="ZOTERO_PREF_1">
    <vt:lpwstr>&lt;data data-version="3" zotero-version="5.0.94"&gt;&lt;session id="5Z8FC6Ux"/&gt;&lt;style id="http://www.zotero.org/styles/karger-journals" hasBibliography="1" bibliographyStyleHasBeenSet="1"/&gt;&lt;prefs&gt;&lt;pref name="fieldType" value="Field"/&gt;&lt;pref name="dontAskDelayCitat</vt:lpwstr>
  </property>
  <property fmtid="{D5CDD505-2E9C-101B-9397-08002B2CF9AE}" pid="4" name="ZOTERO_PREF_2">
    <vt:lpwstr>ionUpdates" value="true"/&gt;&lt;pref name="delayCitationUpdates" value="true"/&gt;&lt;/prefs&gt;&lt;/data&gt;</vt:lpwstr>
  </property>
</Properties>
</file>