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AF2A" w14:textId="77777777" w:rsidR="002152A0" w:rsidRPr="007C1800" w:rsidRDefault="002152A0" w:rsidP="002152A0">
      <w:pPr>
        <w:rPr>
          <w:b/>
          <w:bCs/>
          <w:noProof/>
        </w:rPr>
      </w:pPr>
      <w:r w:rsidRPr="007C1800">
        <w:rPr>
          <w:b/>
          <w:bCs/>
          <w:noProof/>
        </w:rPr>
        <w:t>Suplementary Table 2: Excluded articles with 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2152A0" w:rsidRPr="00464439" w14:paraId="0C2FD344" w14:textId="77777777" w:rsidTr="00A97029">
        <w:tc>
          <w:tcPr>
            <w:tcW w:w="5935" w:type="dxa"/>
          </w:tcPr>
          <w:p w14:paraId="3586CA15" w14:textId="77777777" w:rsidR="002152A0" w:rsidRPr="00464439" w:rsidRDefault="002152A0" w:rsidP="00A9702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64439">
              <w:rPr>
                <w:b/>
                <w:bCs/>
                <w:noProof/>
                <w:sz w:val="20"/>
                <w:szCs w:val="20"/>
              </w:rPr>
              <w:t>Article</w:t>
            </w:r>
          </w:p>
        </w:tc>
        <w:tc>
          <w:tcPr>
            <w:tcW w:w="3415" w:type="dxa"/>
          </w:tcPr>
          <w:p w14:paraId="0F0349B8" w14:textId="77777777" w:rsidR="002152A0" w:rsidRPr="00464439" w:rsidRDefault="002152A0" w:rsidP="00A9702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64439">
              <w:rPr>
                <w:b/>
                <w:bCs/>
                <w:noProof/>
                <w:sz w:val="20"/>
                <w:szCs w:val="20"/>
              </w:rPr>
              <w:t>Reason for exclusion</w:t>
            </w:r>
          </w:p>
        </w:tc>
      </w:tr>
      <w:tr w:rsidR="002152A0" w:rsidRPr="00464439" w14:paraId="342379B2" w14:textId="77777777" w:rsidTr="00A97029">
        <w:tc>
          <w:tcPr>
            <w:tcW w:w="5935" w:type="dxa"/>
          </w:tcPr>
          <w:p w14:paraId="21C88CC1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Falls among community-dwelling older adults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in Ethiopia; 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preliminary cross-sectional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study</w:t>
            </w:r>
          </w:p>
        </w:tc>
        <w:tc>
          <w:tcPr>
            <w:tcW w:w="3415" w:type="dxa"/>
          </w:tcPr>
          <w:p w14:paraId="25CC92AB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Assessing f</w:t>
            </w:r>
            <w:r w:rsidRPr="00464439">
              <w:rPr>
                <w:noProof/>
                <w:sz w:val="20"/>
                <w:szCs w:val="20"/>
              </w:rPr>
              <w:t>alls</w:t>
            </w:r>
          </w:p>
        </w:tc>
      </w:tr>
      <w:tr w:rsidR="002152A0" w:rsidRPr="00464439" w14:paraId="21E213A1" w14:textId="77777777" w:rsidTr="00A97029">
        <w:tc>
          <w:tcPr>
            <w:tcW w:w="5935" w:type="dxa"/>
          </w:tcPr>
          <w:p w14:paraId="500077C2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Pattern and appropriateness of medicines Prescribed to outpatients at a University hospital in Northwestern Ethiopia</w:t>
            </w:r>
          </w:p>
        </w:tc>
        <w:tc>
          <w:tcPr>
            <w:tcW w:w="3415" w:type="dxa"/>
          </w:tcPr>
          <w:p w14:paraId="3CFF1C00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Not reported the </w:t>
            </w:r>
            <w:r>
              <w:rPr>
                <w:noProof/>
                <w:sz w:val="20"/>
                <w:szCs w:val="20"/>
              </w:rPr>
              <w:t xml:space="preserve">prevalence of </w:t>
            </w:r>
            <w:r w:rsidRPr="00464439">
              <w:rPr>
                <w:noProof/>
                <w:sz w:val="20"/>
                <w:szCs w:val="20"/>
              </w:rPr>
              <w:t>PIM</w:t>
            </w:r>
            <w:r>
              <w:rPr>
                <w:noProof/>
                <w:sz w:val="20"/>
                <w:szCs w:val="20"/>
              </w:rPr>
              <w:t xml:space="preserve"> use</w:t>
            </w:r>
            <w:r w:rsidRPr="00464439">
              <w:rPr>
                <w:noProof/>
                <w:sz w:val="20"/>
                <w:szCs w:val="20"/>
              </w:rPr>
              <w:t xml:space="preserve"> and polypharmacy in older population</w:t>
            </w:r>
          </w:p>
        </w:tc>
      </w:tr>
      <w:tr w:rsidR="002152A0" w:rsidRPr="00464439" w14:paraId="5735F62F" w14:textId="77777777" w:rsidTr="00A97029">
        <w:tc>
          <w:tcPr>
            <w:tcW w:w="5935" w:type="dxa"/>
          </w:tcPr>
          <w:p w14:paraId="7917C2FA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Eye care service utilization and associated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factors among older adults in Hawassa city,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South Ethiopia</w:t>
            </w:r>
          </w:p>
        </w:tc>
        <w:tc>
          <w:tcPr>
            <w:tcW w:w="3415" w:type="dxa"/>
          </w:tcPr>
          <w:p w14:paraId="1F9FF991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Not reported the PIM</w:t>
            </w:r>
            <w:r>
              <w:rPr>
                <w:noProof/>
                <w:sz w:val="20"/>
                <w:szCs w:val="20"/>
              </w:rPr>
              <w:t xml:space="preserve"> use</w:t>
            </w:r>
            <w:r w:rsidRPr="00464439">
              <w:rPr>
                <w:noProof/>
                <w:sz w:val="20"/>
                <w:szCs w:val="20"/>
              </w:rPr>
              <w:t xml:space="preserve"> and polypharmacy in older population</w:t>
            </w:r>
          </w:p>
        </w:tc>
      </w:tr>
      <w:tr w:rsidR="002152A0" w:rsidRPr="00464439" w14:paraId="768DB6DD" w14:textId="77777777" w:rsidTr="00A97029">
        <w:tc>
          <w:tcPr>
            <w:tcW w:w="5935" w:type="dxa"/>
          </w:tcPr>
          <w:p w14:paraId="4C323FFE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Assessing falls risk and associated factors among urban community dwellers older adults in Gondar town, Northwest Ethiopia 2019: A cross sectional study</w:t>
            </w:r>
          </w:p>
        </w:tc>
        <w:tc>
          <w:tcPr>
            <w:tcW w:w="3415" w:type="dxa"/>
          </w:tcPr>
          <w:p w14:paraId="3ECDC1B9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Assessing f</w:t>
            </w:r>
            <w:r w:rsidRPr="00464439">
              <w:rPr>
                <w:noProof/>
                <w:sz w:val="20"/>
                <w:szCs w:val="20"/>
              </w:rPr>
              <w:t>alls</w:t>
            </w:r>
          </w:p>
        </w:tc>
      </w:tr>
      <w:tr w:rsidR="002152A0" w:rsidRPr="00464439" w14:paraId="2E826E29" w14:textId="77777777" w:rsidTr="00A97029">
        <w:tc>
          <w:tcPr>
            <w:tcW w:w="5935" w:type="dxa"/>
          </w:tcPr>
          <w:p w14:paraId="35AD2243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Prevalence of depression and associated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factors among older adults at ambo town,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Oromia region, Ethiopia</w:t>
            </w:r>
          </w:p>
        </w:tc>
        <w:tc>
          <w:tcPr>
            <w:tcW w:w="3415" w:type="dxa"/>
          </w:tcPr>
          <w:p w14:paraId="4E08466C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Not reported the </w:t>
            </w:r>
            <w:r>
              <w:rPr>
                <w:noProof/>
                <w:sz w:val="20"/>
                <w:szCs w:val="20"/>
              </w:rPr>
              <w:t xml:space="preserve">prevalence of </w:t>
            </w:r>
            <w:r w:rsidRPr="00464439">
              <w:rPr>
                <w:noProof/>
                <w:sz w:val="20"/>
                <w:szCs w:val="20"/>
              </w:rPr>
              <w:t>PIM</w:t>
            </w:r>
            <w:r>
              <w:rPr>
                <w:noProof/>
                <w:sz w:val="20"/>
                <w:szCs w:val="20"/>
              </w:rPr>
              <w:t xml:space="preserve"> use</w:t>
            </w:r>
            <w:r w:rsidRPr="00464439">
              <w:rPr>
                <w:noProof/>
                <w:sz w:val="20"/>
                <w:szCs w:val="20"/>
              </w:rPr>
              <w:t xml:space="preserve"> and polypharmacy in older population</w:t>
            </w:r>
          </w:p>
        </w:tc>
      </w:tr>
      <w:tr w:rsidR="002152A0" w:rsidRPr="00464439" w14:paraId="2BF01ED8" w14:textId="77777777" w:rsidTr="00A97029">
        <w:tc>
          <w:tcPr>
            <w:tcW w:w="5935" w:type="dxa"/>
          </w:tcPr>
          <w:p w14:paraId="5CC8D4F6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Prevalence of old age hypertension and associated factors among older adults in rural Ethiopia</w:t>
            </w:r>
          </w:p>
        </w:tc>
        <w:tc>
          <w:tcPr>
            <w:tcW w:w="3415" w:type="dxa"/>
          </w:tcPr>
          <w:p w14:paraId="1F9ED8CE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Not reported the </w:t>
            </w:r>
            <w:r>
              <w:rPr>
                <w:noProof/>
                <w:sz w:val="20"/>
                <w:szCs w:val="20"/>
              </w:rPr>
              <w:t xml:space="preserve">prevalence of </w:t>
            </w:r>
            <w:r w:rsidRPr="00464439">
              <w:rPr>
                <w:noProof/>
                <w:sz w:val="20"/>
                <w:szCs w:val="20"/>
              </w:rPr>
              <w:t>PIM</w:t>
            </w:r>
            <w:r>
              <w:rPr>
                <w:noProof/>
                <w:sz w:val="20"/>
                <w:szCs w:val="20"/>
              </w:rPr>
              <w:t xml:space="preserve"> use</w:t>
            </w:r>
            <w:r w:rsidRPr="00464439">
              <w:rPr>
                <w:noProof/>
                <w:sz w:val="20"/>
                <w:szCs w:val="20"/>
              </w:rPr>
              <w:t xml:space="preserve"> and polypharmacy in older population</w:t>
            </w:r>
          </w:p>
        </w:tc>
      </w:tr>
      <w:tr w:rsidR="002152A0" w:rsidRPr="00464439" w14:paraId="0189C6BA" w14:textId="77777777" w:rsidTr="00A97029">
        <w:tc>
          <w:tcPr>
            <w:tcW w:w="5935" w:type="dxa"/>
          </w:tcPr>
          <w:p w14:paraId="35DC0D4D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Inappropriate prescribing of antithrombotics causes poor discharge outcomes in hospitalized elderly patients using stopp/start criteria 2015, a retrospective cohort study</w:t>
            </w:r>
          </w:p>
        </w:tc>
        <w:tc>
          <w:tcPr>
            <w:tcW w:w="3415" w:type="dxa"/>
          </w:tcPr>
          <w:p w14:paraId="55F70BBA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Duplicate study</w:t>
            </w:r>
          </w:p>
        </w:tc>
      </w:tr>
      <w:tr w:rsidR="002152A0" w:rsidRPr="00464439" w14:paraId="566ABFE1" w14:textId="77777777" w:rsidTr="00A97029">
        <w:tc>
          <w:tcPr>
            <w:tcW w:w="5935" w:type="dxa"/>
          </w:tcPr>
          <w:p w14:paraId="1D996D1E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Drug Therapy Problems and the Role of Clinical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Pharmacist in Surgery Ward: Prospective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Observational and Interventional Study</w:t>
            </w:r>
          </w:p>
        </w:tc>
        <w:tc>
          <w:tcPr>
            <w:tcW w:w="3415" w:type="dxa"/>
          </w:tcPr>
          <w:p w14:paraId="21FBDD6F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Not reported the </w:t>
            </w:r>
            <w:r>
              <w:rPr>
                <w:noProof/>
                <w:sz w:val="20"/>
                <w:szCs w:val="20"/>
              </w:rPr>
              <w:t xml:space="preserve">prevalence of </w:t>
            </w:r>
            <w:r w:rsidRPr="00464439">
              <w:rPr>
                <w:noProof/>
                <w:sz w:val="20"/>
                <w:szCs w:val="20"/>
              </w:rPr>
              <w:t>PIM</w:t>
            </w:r>
            <w:r>
              <w:rPr>
                <w:noProof/>
                <w:sz w:val="20"/>
                <w:szCs w:val="20"/>
              </w:rPr>
              <w:t xml:space="preserve"> use</w:t>
            </w:r>
            <w:r w:rsidRPr="00464439">
              <w:rPr>
                <w:noProof/>
                <w:sz w:val="20"/>
                <w:szCs w:val="20"/>
              </w:rPr>
              <w:t xml:space="preserve"> and polypharmacy in older population</w:t>
            </w:r>
          </w:p>
        </w:tc>
      </w:tr>
      <w:tr w:rsidR="002152A0" w:rsidRPr="00464439" w14:paraId="41645F31" w14:textId="77777777" w:rsidTr="00A97029">
        <w:tc>
          <w:tcPr>
            <w:tcW w:w="5935" w:type="dxa"/>
          </w:tcPr>
          <w:p w14:paraId="5850070C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Comparative evaluation of drug prescription appropriateness in public and private health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Institutions of south west ethiopia: the case of wolkite town</w:t>
            </w:r>
          </w:p>
        </w:tc>
        <w:tc>
          <w:tcPr>
            <w:tcW w:w="3415" w:type="dxa"/>
          </w:tcPr>
          <w:p w14:paraId="112B3386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Not reported the </w:t>
            </w:r>
            <w:r>
              <w:rPr>
                <w:noProof/>
                <w:sz w:val="20"/>
                <w:szCs w:val="20"/>
              </w:rPr>
              <w:t xml:space="preserve">prevalence of </w:t>
            </w:r>
            <w:r w:rsidRPr="00464439">
              <w:rPr>
                <w:noProof/>
                <w:sz w:val="20"/>
                <w:szCs w:val="20"/>
              </w:rPr>
              <w:t>PIM</w:t>
            </w:r>
            <w:r>
              <w:rPr>
                <w:noProof/>
                <w:sz w:val="20"/>
                <w:szCs w:val="20"/>
              </w:rPr>
              <w:t xml:space="preserve"> use</w:t>
            </w:r>
            <w:r w:rsidRPr="00464439">
              <w:rPr>
                <w:noProof/>
                <w:sz w:val="20"/>
                <w:szCs w:val="20"/>
              </w:rPr>
              <w:t xml:space="preserve"> and polypharmacy in older population</w:t>
            </w:r>
          </w:p>
        </w:tc>
      </w:tr>
      <w:tr w:rsidR="002152A0" w:rsidRPr="00464439" w14:paraId="5ABD12C6" w14:textId="77777777" w:rsidTr="00A97029">
        <w:tc>
          <w:tcPr>
            <w:tcW w:w="5935" w:type="dxa"/>
          </w:tcPr>
          <w:p w14:paraId="42A4A787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Drug Therapy Problem among Patients with Cardiovascular Diseases in Felege Hiwot Referral Hospital, North East, Ethiopia</w:t>
            </w:r>
          </w:p>
        </w:tc>
        <w:tc>
          <w:tcPr>
            <w:tcW w:w="3415" w:type="dxa"/>
          </w:tcPr>
          <w:p w14:paraId="41BBBFE2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Not reported the </w:t>
            </w:r>
            <w:r>
              <w:rPr>
                <w:noProof/>
                <w:sz w:val="20"/>
                <w:szCs w:val="20"/>
              </w:rPr>
              <w:t xml:space="preserve">prevalence of </w:t>
            </w:r>
            <w:r w:rsidRPr="00464439">
              <w:rPr>
                <w:noProof/>
                <w:sz w:val="20"/>
                <w:szCs w:val="20"/>
              </w:rPr>
              <w:t>PIM</w:t>
            </w:r>
            <w:r>
              <w:rPr>
                <w:noProof/>
                <w:sz w:val="20"/>
                <w:szCs w:val="20"/>
              </w:rPr>
              <w:t xml:space="preserve"> use</w:t>
            </w:r>
            <w:r w:rsidRPr="00464439">
              <w:rPr>
                <w:noProof/>
                <w:sz w:val="20"/>
                <w:szCs w:val="20"/>
              </w:rPr>
              <w:t xml:space="preserve"> and polypharmacy in older population</w:t>
            </w:r>
          </w:p>
        </w:tc>
      </w:tr>
      <w:tr w:rsidR="002152A0" w:rsidRPr="00464439" w14:paraId="720FE434" w14:textId="77777777" w:rsidTr="00A97029">
        <w:tc>
          <w:tcPr>
            <w:tcW w:w="5935" w:type="dxa"/>
          </w:tcPr>
          <w:p w14:paraId="22860F52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Assessment of Drug-Drug Interaction in Ayder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Comprehensive Specialized Hospital, Mekelle, Northern Ethiopia: A Retrospective Study</w:t>
            </w:r>
          </w:p>
        </w:tc>
        <w:tc>
          <w:tcPr>
            <w:tcW w:w="3415" w:type="dxa"/>
          </w:tcPr>
          <w:p w14:paraId="0C068B05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Reported </w:t>
            </w:r>
            <w:r>
              <w:rPr>
                <w:noProof/>
                <w:sz w:val="20"/>
                <w:szCs w:val="20"/>
              </w:rPr>
              <w:t xml:space="preserve">only </w:t>
            </w:r>
            <w:r w:rsidRPr="00464439">
              <w:rPr>
                <w:noProof/>
                <w:sz w:val="20"/>
                <w:szCs w:val="20"/>
              </w:rPr>
              <w:t>the polypharmacy and drug-drug interactions</w:t>
            </w:r>
          </w:p>
        </w:tc>
      </w:tr>
      <w:tr w:rsidR="002152A0" w:rsidRPr="00464439" w14:paraId="519368AF" w14:textId="77777777" w:rsidTr="00A97029">
        <w:tc>
          <w:tcPr>
            <w:tcW w:w="5935" w:type="dxa"/>
          </w:tcPr>
          <w:p w14:paraId="66B2913B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Barriers to diabetes medication adherence in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North West Ethiopia</w:t>
            </w:r>
          </w:p>
        </w:tc>
        <w:tc>
          <w:tcPr>
            <w:tcW w:w="3415" w:type="dxa"/>
          </w:tcPr>
          <w:p w14:paraId="6B7A6577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Reported b</w:t>
            </w:r>
            <w:r w:rsidRPr="00464439">
              <w:rPr>
                <w:noProof/>
                <w:sz w:val="20"/>
                <w:szCs w:val="20"/>
              </w:rPr>
              <w:t>arriers for medication adherence</w:t>
            </w:r>
          </w:p>
        </w:tc>
      </w:tr>
      <w:tr w:rsidR="002152A0" w:rsidRPr="00464439" w14:paraId="6FC7070C" w14:textId="77777777" w:rsidTr="00A97029">
        <w:tc>
          <w:tcPr>
            <w:tcW w:w="5935" w:type="dxa"/>
          </w:tcPr>
          <w:p w14:paraId="1F23F57E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Inappropriate Use of Antibiotics and Its Associated Factors among Urban and Rural Communities of Bahir Dar City Administration, Northwest Ethiopia</w:t>
            </w:r>
          </w:p>
        </w:tc>
        <w:tc>
          <w:tcPr>
            <w:tcW w:w="3415" w:type="dxa"/>
          </w:tcPr>
          <w:p w14:paraId="418D962D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Antibiotics use</w:t>
            </w:r>
          </w:p>
        </w:tc>
      </w:tr>
      <w:tr w:rsidR="002152A0" w:rsidRPr="00464439" w14:paraId="7DBEE193" w14:textId="77777777" w:rsidTr="00A97029">
        <w:tc>
          <w:tcPr>
            <w:tcW w:w="5935" w:type="dxa"/>
          </w:tcPr>
          <w:p w14:paraId="41665B3C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Inappropriate Use of Antimicrobials and the Determinants among Patients Hospitalized in 3 Hospitals (Mizan, Bonga and Tepi) in Southwest Ethiopia</w:t>
            </w:r>
          </w:p>
        </w:tc>
        <w:tc>
          <w:tcPr>
            <w:tcW w:w="3415" w:type="dxa"/>
          </w:tcPr>
          <w:p w14:paraId="0EC6DAA7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Antibiotics use</w:t>
            </w:r>
          </w:p>
        </w:tc>
      </w:tr>
      <w:tr w:rsidR="002152A0" w:rsidRPr="00464439" w14:paraId="00DE739C" w14:textId="77777777" w:rsidTr="00A97029">
        <w:tc>
          <w:tcPr>
            <w:tcW w:w="5935" w:type="dxa"/>
          </w:tcPr>
          <w:p w14:paraId="1EE0CB5A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Medication Administration Error and Associated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64439">
              <w:rPr>
                <w:noProof/>
                <w:sz w:val="20"/>
                <w:szCs w:val="20"/>
              </w:rPr>
              <w:t>Factors among Nurses in Referral Hospitals, Amhara region, Ethiopia, 2019</w:t>
            </w:r>
          </w:p>
        </w:tc>
        <w:tc>
          <w:tcPr>
            <w:tcW w:w="3415" w:type="dxa"/>
          </w:tcPr>
          <w:p w14:paraId="30E5F46B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Medication errors</w:t>
            </w:r>
          </w:p>
        </w:tc>
      </w:tr>
      <w:tr w:rsidR="002152A0" w:rsidRPr="00464439" w14:paraId="7AC234FC" w14:textId="77777777" w:rsidTr="00A97029">
        <w:tc>
          <w:tcPr>
            <w:tcW w:w="5935" w:type="dxa"/>
          </w:tcPr>
          <w:p w14:paraId="7105C6C4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</w:t>
            </w:r>
            <w:r w:rsidRPr="00464439">
              <w:rPr>
                <w:noProof/>
                <w:sz w:val="20"/>
                <w:szCs w:val="20"/>
              </w:rPr>
              <w:t>harmacists’ Knowledge and Practice of Issues Related to Using Psychotropic Medication in Elderly People in Ethiopia: A Prospective Cross-Sectional Study</w:t>
            </w:r>
          </w:p>
        </w:tc>
        <w:tc>
          <w:tcPr>
            <w:tcW w:w="3415" w:type="dxa"/>
          </w:tcPr>
          <w:p w14:paraId="05A735A9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Knowledge about medication use in </w:t>
            </w:r>
            <w:r>
              <w:rPr>
                <w:noProof/>
                <w:sz w:val="20"/>
                <w:szCs w:val="20"/>
              </w:rPr>
              <w:t>older patients</w:t>
            </w:r>
            <w:r w:rsidRPr="00464439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2152A0" w:rsidRPr="00464439" w14:paraId="75D2A799" w14:textId="77777777" w:rsidTr="00A97029">
        <w:tc>
          <w:tcPr>
            <w:tcW w:w="5935" w:type="dxa"/>
          </w:tcPr>
          <w:p w14:paraId="0777A847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>Older patients’ perception of deprescribing in resource-limited settings: a cross-sectional study in an Ethiopia university hospital</w:t>
            </w:r>
          </w:p>
        </w:tc>
        <w:tc>
          <w:tcPr>
            <w:tcW w:w="3415" w:type="dxa"/>
          </w:tcPr>
          <w:p w14:paraId="147F61AB" w14:textId="77777777" w:rsidR="002152A0" w:rsidRPr="00464439" w:rsidRDefault="002152A0" w:rsidP="00A97029">
            <w:pPr>
              <w:rPr>
                <w:noProof/>
                <w:sz w:val="20"/>
                <w:szCs w:val="20"/>
              </w:rPr>
            </w:pPr>
            <w:r w:rsidRPr="00464439">
              <w:rPr>
                <w:noProof/>
                <w:sz w:val="20"/>
                <w:szCs w:val="20"/>
              </w:rPr>
              <w:t xml:space="preserve">Deprescribing in </w:t>
            </w:r>
            <w:r>
              <w:rPr>
                <w:noProof/>
                <w:sz w:val="20"/>
                <w:szCs w:val="20"/>
              </w:rPr>
              <w:t>older patients</w:t>
            </w:r>
            <w:r w:rsidRPr="00464439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7AB9E20F" w14:textId="77777777" w:rsidR="007E7114" w:rsidRDefault="007E7114"/>
    <w:sectPr w:rsidR="007E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TAxszC2NLA0MDdR0lEKTi0uzszPAykwrAUATT7FciwAAAA="/>
  </w:docVars>
  <w:rsids>
    <w:rsidRoot w:val="002152A0"/>
    <w:rsid w:val="002152A0"/>
    <w:rsid w:val="007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C4D3"/>
  <w15:chartTrackingRefBased/>
  <w15:docId w15:val="{5D4CA8E2-2F28-4176-A89F-C54785A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Journal</dc:creator>
  <cp:keywords/>
  <dc:description/>
  <cp:lastModifiedBy>EMA Journal</cp:lastModifiedBy>
  <cp:revision>1</cp:revision>
  <dcterms:created xsi:type="dcterms:W3CDTF">2021-03-10T11:47:00Z</dcterms:created>
  <dcterms:modified xsi:type="dcterms:W3CDTF">2021-03-10T11:47:00Z</dcterms:modified>
</cp:coreProperties>
</file>