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E72A6" w14:textId="626A19CA" w:rsidR="008B08E8" w:rsidRPr="00DE2227" w:rsidRDefault="008B08E8" w:rsidP="00DE2227">
      <w:pPr>
        <w:jc w:val="both"/>
        <w:rPr>
          <w:b/>
        </w:rPr>
      </w:pPr>
      <w:r w:rsidRPr="00DE2227">
        <w:rPr>
          <w:b/>
          <w:u w:val="single"/>
        </w:rPr>
        <w:t>Supplementa</w:t>
      </w:r>
      <w:r w:rsidR="00B43829" w:rsidRPr="00DE2227">
        <w:rPr>
          <w:b/>
          <w:u w:val="single"/>
        </w:rPr>
        <w:t>l</w:t>
      </w:r>
      <w:r w:rsidRPr="00DE2227">
        <w:rPr>
          <w:b/>
          <w:u w:val="single"/>
        </w:rPr>
        <w:t xml:space="preserve"> Material</w:t>
      </w:r>
    </w:p>
    <w:p w14:paraId="2439D1F3" w14:textId="77777777" w:rsidR="008B08E8" w:rsidRDefault="008B08E8" w:rsidP="007F3CE9">
      <w:pPr>
        <w:rPr>
          <w:b/>
        </w:rPr>
      </w:pPr>
    </w:p>
    <w:p w14:paraId="5DF4D77A" w14:textId="2DE878F6" w:rsidR="007F3CE9" w:rsidRDefault="008A3947" w:rsidP="00B43829">
      <w:pPr>
        <w:spacing w:line="480" w:lineRule="auto"/>
      </w:pPr>
      <w:r w:rsidRPr="008869ED">
        <w:rPr>
          <w:b/>
        </w:rPr>
        <w:t>Supplementa</w:t>
      </w:r>
      <w:r w:rsidR="00B43829">
        <w:rPr>
          <w:b/>
        </w:rPr>
        <w:t>l</w:t>
      </w:r>
      <w:r w:rsidRPr="008869ED">
        <w:rPr>
          <w:b/>
        </w:rPr>
        <w:t xml:space="preserve"> Table</w:t>
      </w:r>
      <w:r w:rsidR="007F3CE9">
        <w:rPr>
          <w:b/>
        </w:rPr>
        <w:t xml:space="preserve"> 1: </w:t>
      </w:r>
      <w:r w:rsidR="007F3CE9" w:rsidRPr="00D42920">
        <w:t xml:space="preserve">International Classification of Diseases </w:t>
      </w:r>
      <w:r w:rsidR="00B43829" w:rsidRPr="00D42920">
        <w:t xml:space="preserve">Codes Used </w:t>
      </w:r>
      <w:r w:rsidR="00B43829">
        <w:t>to Define</w:t>
      </w:r>
      <w:r w:rsidR="00B43829" w:rsidRPr="00D42920">
        <w:t xml:space="preserve"> Baseline Variables </w:t>
      </w:r>
      <w:r w:rsidR="00B43829">
        <w:t>a</w:t>
      </w:r>
      <w:r w:rsidR="00B43829" w:rsidRPr="00D42920">
        <w:t xml:space="preserve">nd In-Hospital </w:t>
      </w:r>
      <w:r w:rsidR="00B43829">
        <w:t>Complications</w:t>
      </w:r>
      <w:r w:rsidR="00B43829" w:rsidRPr="00D42920">
        <w:t>.</w:t>
      </w:r>
    </w:p>
    <w:p w14:paraId="543025FA" w14:textId="2A86C14A" w:rsidR="00EA087A" w:rsidRDefault="00EA087A" w:rsidP="00EA087A">
      <w:pPr>
        <w:spacing w:line="480" w:lineRule="auto"/>
      </w:pPr>
      <w:r>
        <w:rPr>
          <w:b/>
        </w:rPr>
        <w:t>Supplemental Table 2</w:t>
      </w:r>
      <w:r w:rsidRPr="009F66D0">
        <w:rPr>
          <w:b/>
        </w:rPr>
        <w:t>:</w:t>
      </w:r>
      <w:r>
        <w:t xml:space="preserve"> Risk Factors for Acute Kidney Injury in Patients Undergoing Elective </w:t>
      </w:r>
      <w:proofErr w:type="spellStart"/>
      <w:r>
        <w:t>TMVr</w:t>
      </w:r>
      <w:proofErr w:type="spellEnd"/>
      <w:r>
        <w:t>.</w:t>
      </w:r>
    </w:p>
    <w:p w14:paraId="683B4E6F" w14:textId="745E804F" w:rsidR="00EA087A" w:rsidRDefault="00EA087A" w:rsidP="00EA087A">
      <w:pPr>
        <w:spacing w:line="480" w:lineRule="auto"/>
      </w:pPr>
      <w:r>
        <w:rPr>
          <w:b/>
        </w:rPr>
        <w:t>Supplemental Table 3</w:t>
      </w:r>
      <w:r w:rsidRPr="009F66D0">
        <w:rPr>
          <w:b/>
        </w:rPr>
        <w:t>:</w:t>
      </w:r>
      <w:r>
        <w:t xml:space="preserve"> Risk Factors for Acute Kidney Injury in Patients Undergoing Non-Elective </w:t>
      </w:r>
      <w:proofErr w:type="spellStart"/>
      <w:r>
        <w:t>TMVr</w:t>
      </w:r>
      <w:proofErr w:type="spellEnd"/>
      <w:r>
        <w:t>.</w:t>
      </w:r>
    </w:p>
    <w:p w14:paraId="686D4AB0" w14:textId="40DB981E" w:rsidR="00EA087A" w:rsidRDefault="00EA087A" w:rsidP="00EA087A">
      <w:pPr>
        <w:spacing w:line="480" w:lineRule="auto"/>
      </w:pPr>
    </w:p>
    <w:p w14:paraId="436795E8" w14:textId="0B0AAAF2" w:rsidR="00EA087A" w:rsidRDefault="00EA087A" w:rsidP="00EA087A">
      <w:pPr>
        <w:spacing w:line="480" w:lineRule="auto"/>
      </w:pPr>
    </w:p>
    <w:p w14:paraId="334CB14C" w14:textId="6C8F2159" w:rsidR="00EA087A" w:rsidRDefault="00EA087A" w:rsidP="00EA087A">
      <w:pPr>
        <w:spacing w:line="480" w:lineRule="auto"/>
      </w:pPr>
    </w:p>
    <w:p w14:paraId="49FF4992" w14:textId="70910905" w:rsidR="00EA087A" w:rsidRDefault="00EA087A" w:rsidP="00EA087A">
      <w:pPr>
        <w:spacing w:line="480" w:lineRule="auto"/>
      </w:pPr>
    </w:p>
    <w:p w14:paraId="0713FD74" w14:textId="420517E5" w:rsidR="00EA087A" w:rsidRDefault="00EA087A" w:rsidP="00EA087A">
      <w:pPr>
        <w:spacing w:line="480" w:lineRule="auto"/>
      </w:pPr>
    </w:p>
    <w:p w14:paraId="587291DE" w14:textId="163F9112" w:rsidR="00EA087A" w:rsidRDefault="00EA087A" w:rsidP="00EA087A">
      <w:pPr>
        <w:spacing w:line="480" w:lineRule="auto"/>
      </w:pPr>
    </w:p>
    <w:p w14:paraId="1FAD1976" w14:textId="1904AF05" w:rsidR="00EA087A" w:rsidRDefault="00EA087A" w:rsidP="00EA087A">
      <w:pPr>
        <w:spacing w:line="480" w:lineRule="auto"/>
      </w:pPr>
    </w:p>
    <w:p w14:paraId="63BB16A0" w14:textId="1173343D" w:rsidR="00EA087A" w:rsidRDefault="00EA087A" w:rsidP="00EA087A">
      <w:pPr>
        <w:spacing w:line="480" w:lineRule="auto"/>
      </w:pPr>
    </w:p>
    <w:p w14:paraId="0BA7C06F" w14:textId="77777777" w:rsidR="00EA087A" w:rsidRDefault="00EA087A" w:rsidP="00EA087A">
      <w:pPr>
        <w:spacing w:line="480" w:lineRule="auto"/>
      </w:pPr>
    </w:p>
    <w:p w14:paraId="0EB1F6F2" w14:textId="77777777" w:rsidR="00EA087A" w:rsidRDefault="00EA087A" w:rsidP="00EA087A">
      <w:pPr>
        <w:spacing w:line="480" w:lineRule="auto"/>
      </w:pPr>
    </w:p>
    <w:p w14:paraId="4A7531C2" w14:textId="77777777" w:rsidR="00EA087A" w:rsidRPr="00D42920" w:rsidRDefault="00EA087A" w:rsidP="00B43829">
      <w:pPr>
        <w:spacing w:line="480" w:lineRule="auto"/>
      </w:pPr>
    </w:p>
    <w:p w14:paraId="341AFBE1" w14:textId="0EC12999" w:rsidR="00635421" w:rsidRDefault="00635421" w:rsidP="008869ED"/>
    <w:p w14:paraId="23659C04" w14:textId="4CCF612B" w:rsidR="00EA087A" w:rsidRDefault="00EA087A" w:rsidP="008869ED"/>
    <w:p w14:paraId="4ACF7A86" w14:textId="1FAF2564" w:rsidR="00EA087A" w:rsidRDefault="00EA087A" w:rsidP="008869ED"/>
    <w:p w14:paraId="1D3A303E" w14:textId="324622E7" w:rsidR="00EA087A" w:rsidRDefault="00EA087A" w:rsidP="008869ED"/>
    <w:p w14:paraId="47B5D01C" w14:textId="654608FD" w:rsidR="00EA087A" w:rsidRDefault="00EA087A" w:rsidP="008869ED"/>
    <w:p w14:paraId="4AD3BBB5" w14:textId="14935023" w:rsidR="00EA087A" w:rsidRDefault="00EA087A" w:rsidP="008869ED"/>
    <w:p w14:paraId="72760350" w14:textId="77777777" w:rsidR="00EA087A" w:rsidRDefault="00EA087A" w:rsidP="008869ED"/>
    <w:p w14:paraId="65E27566" w14:textId="2CF220E4" w:rsidR="00EA087A" w:rsidRDefault="00EA087A" w:rsidP="008869ED"/>
    <w:p w14:paraId="5FE48F9C" w14:textId="258DFE80" w:rsidR="00EA087A" w:rsidRDefault="00EA087A" w:rsidP="008869ED"/>
    <w:p w14:paraId="536944E6" w14:textId="5DFA849B" w:rsidR="00EA087A" w:rsidRDefault="00EA087A" w:rsidP="008869ED"/>
    <w:p w14:paraId="0C92DEB9" w14:textId="77777777" w:rsidR="00EA087A" w:rsidRDefault="00EA087A" w:rsidP="00EA087A">
      <w:pPr>
        <w:spacing w:line="480" w:lineRule="auto"/>
      </w:pPr>
      <w:r w:rsidRPr="008869ED">
        <w:rPr>
          <w:b/>
        </w:rPr>
        <w:lastRenderedPageBreak/>
        <w:t>Supplementa</w:t>
      </w:r>
      <w:r>
        <w:rPr>
          <w:b/>
        </w:rPr>
        <w:t>l</w:t>
      </w:r>
      <w:r w:rsidRPr="008869ED">
        <w:rPr>
          <w:b/>
        </w:rPr>
        <w:t xml:space="preserve"> Table</w:t>
      </w:r>
      <w:r>
        <w:rPr>
          <w:b/>
        </w:rPr>
        <w:t xml:space="preserve"> 1: </w:t>
      </w:r>
      <w:r w:rsidRPr="00D42920">
        <w:t xml:space="preserve">International Classification of Diseases Codes Used </w:t>
      </w:r>
      <w:r>
        <w:t>to Define</w:t>
      </w:r>
      <w:r w:rsidRPr="00D42920">
        <w:t xml:space="preserve"> Baseline Variables </w:t>
      </w:r>
      <w:r>
        <w:t>a</w:t>
      </w:r>
      <w:r w:rsidRPr="00D42920">
        <w:t xml:space="preserve">nd In-Hospital </w:t>
      </w:r>
      <w:r>
        <w:t>Complications</w:t>
      </w:r>
      <w:r w:rsidRPr="00D42920">
        <w:t>.</w:t>
      </w:r>
    </w:p>
    <w:p w14:paraId="6EBE22D2" w14:textId="754C20D0" w:rsidR="00EA087A" w:rsidRDefault="00EA087A" w:rsidP="008869ED"/>
    <w:p w14:paraId="0493C94C" w14:textId="77777777" w:rsidR="00EA087A" w:rsidRPr="006607DB" w:rsidRDefault="00EA087A" w:rsidP="008869E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2610"/>
        <w:gridCol w:w="4405"/>
      </w:tblGrid>
      <w:tr w:rsidR="008A3947" w:rsidRPr="00B43829" w14:paraId="20293A12" w14:textId="77777777" w:rsidTr="00B43829">
        <w:tc>
          <w:tcPr>
            <w:tcW w:w="2335" w:type="dxa"/>
            <w:shd w:val="clear" w:color="auto" w:fill="E7E6E6" w:themeFill="background2"/>
          </w:tcPr>
          <w:p w14:paraId="0A3DB318" w14:textId="7F3C7538" w:rsidR="008A3947" w:rsidRPr="00B43829" w:rsidRDefault="00B652BB" w:rsidP="00B43829">
            <w:r w:rsidRPr="00B43829">
              <w:rPr>
                <w:b/>
                <w:bCs/>
                <w:color w:val="000000"/>
              </w:rPr>
              <w:t>Diagnosis</w:t>
            </w:r>
            <w:r w:rsidR="00B4382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610" w:type="dxa"/>
            <w:shd w:val="clear" w:color="auto" w:fill="E7E6E6" w:themeFill="background2"/>
            <w:vAlign w:val="bottom"/>
          </w:tcPr>
          <w:p w14:paraId="7C0C56B6" w14:textId="0F2C7674" w:rsidR="008A3947" w:rsidRPr="00B43829" w:rsidRDefault="006607DB" w:rsidP="006607DB">
            <w:pPr>
              <w:jc w:val="center"/>
              <w:rPr>
                <w:b/>
                <w:color w:val="000000"/>
                <w:vertAlign w:val="superscript"/>
              </w:rPr>
            </w:pPr>
            <w:r w:rsidRPr="00B43829">
              <w:rPr>
                <w:b/>
                <w:color w:val="000000"/>
              </w:rPr>
              <w:t>ICD-9</w:t>
            </w:r>
            <w:r w:rsidR="00B43829">
              <w:rPr>
                <w:b/>
                <w:color w:val="000000"/>
              </w:rPr>
              <w:t>-CM</w:t>
            </w:r>
            <w:r w:rsidR="008A3947" w:rsidRPr="00B43829">
              <w:rPr>
                <w:b/>
                <w:color w:val="000000"/>
              </w:rPr>
              <w:t xml:space="preserve"> </w:t>
            </w:r>
            <w:r w:rsidR="00B43829">
              <w:rPr>
                <w:b/>
                <w:color w:val="000000"/>
              </w:rPr>
              <w:t>C</w:t>
            </w:r>
            <w:r w:rsidR="008A3947" w:rsidRPr="00B43829">
              <w:rPr>
                <w:b/>
                <w:color w:val="000000"/>
              </w:rPr>
              <w:t>ode</w:t>
            </w:r>
            <w:r w:rsidRPr="00B43829">
              <w:rPr>
                <w:b/>
                <w:color w:val="000000"/>
              </w:rPr>
              <w:t>s</w:t>
            </w:r>
            <w:r w:rsidRPr="00B43829"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4405" w:type="dxa"/>
            <w:shd w:val="clear" w:color="auto" w:fill="E7E6E6" w:themeFill="background2"/>
            <w:vAlign w:val="bottom"/>
          </w:tcPr>
          <w:p w14:paraId="006790C3" w14:textId="77777777" w:rsidR="008A3947" w:rsidRPr="00B43829" w:rsidRDefault="008A3947" w:rsidP="006607DB">
            <w:pPr>
              <w:jc w:val="center"/>
              <w:rPr>
                <w:b/>
                <w:color w:val="000000"/>
              </w:rPr>
            </w:pPr>
            <w:r w:rsidRPr="00B43829">
              <w:rPr>
                <w:b/>
                <w:color w:val="000000"/>
              </w:rPr>
              <w:t>I</w:t>
            </w:r>
            <w:r w:rsidR="006607DB" w:rsidRPr="00B43829">
              <w:rPr>
                <w:b/>
                <w:color w:val="000000"/>
              </w:rPr>
              <w:t>CD-10 codes</w:t>
            </w:r>
            <w:r w:rsidR="006607DB" w:rsidRPr="00B43829">
              <w:rPr>
                <w:b/>
                <w:color w:val="000000"/>
                <w:vertAlign w:val="superscript"/>
              </w:rPr>
              <w:t>2</w:t>
            </w:r>
          </w:p>
        </w:tc>
      </w:tr>
      <w:tr w:rsidR="008A3947" w:rsidRPr="00B43829" w14:paraId="31D951C4" w14:textId="77777777" w:rsidTr="00B43829">
        <w:tc>
          <w:tcPr>
            <w:tcW w:w="2335" w:type="dxa"/>
          </w:tcPr>
          <w:p w14:paraId="68A584FA" w14:textId="3672A0D3" w:rsidR="008A3947" w:rsidRPr="00B43829" w:rsidRDefault="00B43829" w:rsidP="00B43829">
            <w:pPr>
              <w:rPr>
                <w:color w:val="000000"/>
              </w:rPr>
            </w:pPr>
            <w:r>
              <w:rPr>
                <w:color w:val="000000"/>
              </w:rPr>
              <w:t>H</w:t>
            </w:r>
            <w:r w:rsidR="008A3947" w:rsidRPr="00B43829">
              <w:rPr>
                <w:color w:val="000000"/>
              </w:rPr>
              <w:t>eart failure</w:t>
            </w:r>
          </w:p>
        </w:tc>
        <w:tc>
          <w:tcPr>
            <w:tcW w:w="2610" w:type="dxa"/>
          </w:tcPr>
          <w:p w14:paraId="30EB5B24" w14:textId="53396AD3" w:rsidR="008A3947" w:rsidRPr="00B43829" w:rsidRDefault="008A3947" w:rsidP="00B43829">
            <w:pPr>
              <w:rPr>
                <w:color w:val="000000"/>
              </w:rPr>
            </w:pPr>
            <w:r w:rsidRPr="00B43829">
              <w:rPr>
                <w:color w:val="000000"/>
              </w:rPr>
              <w:t>402.01,</w:t>
            </w:r>
            <w:r w:rsidR="00B23DCF" w:rsidRPr="00B43829">
              <w:rPr>
                <w:color w:val="000000"/>
              </w:rPr>
              <w:t xml:space="preserve"> </w:t>
            </w:r>
            <w:r w:rsidRPr="00B43829">
              <w:rPr>
                <w:color w:val="000000"/>
              </w:rPr>
              <w:t xml:space="preserve">402.11, 402.91, </w:t>
            </w:r>
            <w:r w:rsidR="00B23DCF" w:rsidRPr="00B43829">
              <w:rPr>
                <w:color w:val="000000"/>
              </w:rPr>
              <w:t xml:space="preserve">404.01, 404.11, 404.91, 404.03, 404.13, 402.93, </w:t>
            </w:r>
            <w:r w:rsidRPr="00B43829">
              <w:rPr>
                <w:color w:val="000000"/>
              </w:rPr>
              <w:t>428.0, 428.1, 428.2</w:t>
            </w:r>
            <w:r w:rsidR="00666108" w:rsidRPr="00B43829">
              <w:rPr>
                <w:color w:val="000000"/>
              </w:rPr>
              <w:t>x</w:t>
            </w:r>
            <w:r w:rsidRPr="00B43829">
              <w:rPr>
                <w:color w:val="000000"/>
              </w:rPr>
              <w:t>, 428.3</w:t>
            </w:r>
            <w:r w:rsidR="00666108" w:rsidRPr="00B43829">
              <w:rPr>
                <w:color w:val="000000"/>
              </w:rPr>
              <w:t>x</w:t>
            </w:r>
            <w:r w:rsidRPr="00B43829">
              <w:rPr>
                <w:color w:val="000000"/>
              </w:rPr>
              <w:t>, 428.4</w:t>
            </w:r>
            <w:r w:rsidR="00666108" w:rsidRPr="00B43829">
              <w:rPr>
                <w:color w:val="000000"/>
              </w:rPr>
              <w:t>x</w:t>
            </w:r>
            <w:r w:rsidRPr="00B43829">
              <w:rPr>
                <w:color w:val="000000"/>
              </w:rPr>
              <w:t>, 428.9</w:t>
            </w:r>
          </w:p>
        </w:tc>
        <w:tc>
          <w:tcPr>
            <w:tcW w:w="4405" w:type="dxa"/>
          </w:tcPr>
          <w:p w14:paraId="50143245" w14:textId="3B7B7A41" w:rsidR="008A3947" w:rsidRPr="00B43829" w:rsidRDefault="008A3947" w:rsidP="00B43829">
            <w:pPr>
              <w:rPr>
                <w:color w:val="000000"/>
              </w:rPr>
            </w:pPr>
            <w:r w:rsidRPr="00B43829">
              <w:rPr>
                <w:color w:val="000000"/>
              </w:rPr>
              <w:t>I11.0, I50.1, I50.2</w:t>
            </w:r>
            <w:r w:rsidR="00E74C4C" w:rsidRPr="00B43829">
              <w:rPr>
                <w:color w:val="000000"/>
              </w:rPr>
              <w:t>x</w:t>
            </w:r>
            <w:r w:rsidRPr="00B43829">
              <w:rPr>
                <w:color w:val="000000"/>
              </w:rPr>
              <w:t>, I50.3</w:t>
            </w:r>
            <w:r w:rsidR="00E74C4C" w:rsidRPr="00B43829">
              <w:rPr>
                <w:color w:val="000000"/>
              </w:rPr>
              <w:t>x</w:t>
            </w:r>
            <w:r w:rsidRPr="00B43829">
              <w:rPr>
                <w:color w:val="000000"/>
              </w:rPr>
              <w:t>, I50.4</w:t>
            </w:r>
            <w:r w:rsidR="00E74C4C" w:rsidRPr="00B43829">
              <w:rPr>
                <w:color w:val="000000"/>
              </w:rPr>
              <w:t>x</w:t>
            </w:r>
            <w:r w:rsidRPr="00B43829">
              <w:rPr>
                <w:color w:val="000000"/>
              </w:rPr>
              <w:t>, I50.8</w:t>
            </w:r>
            <w:r w:rsidR="00E74C4C" w:rsidRPr="00B43829">
              <w:rPr>
                <w:color w:val="000000"/>
              </w:rPr>
              <w:t>1x</w:t>
            </w:r>
            <w:r w:rsidRPr="00B43829">
              <w:rPr>
                <w:color w:val="000000"/>
              </w:rPr>
              <w:t xml:space="preserve">, </w:t>
            </w:r>
            <w:r w:rsidR="00E74C4C" w:rsidRPr="00B43829">
              <w:rPr>
                <w:color w:val="000000"/>
              </w:rPr>
              <w:t xml:space="preserve">I50.82, I50.83, I50.84, I50.89, </w:t>
            </w:r>
            <w:r w:rsidRPr="00B43829">
              <w:rPr>
                <w:color w:val="000000"/>
              </w:rPr>
              <w:t xml:space="preserve">I50.9 </w:t>
            </w:r>
          </w:p>
        </w:tc>
      </w:tr>
      <w:tr w:rsidR="008A3947" w:rsidRPr="00B43829" w14:paraId="2EB71AF5" w14:textId="77777777" w:rsidTr="00B43829">
        <w:tc>
          <w:tcPr>
            <w:tcW w:w="2335" w:type="dxa"/>
          </w:tcPr>
          <w:p w14:paraId="792297BA" w14:textId="77777777" w:rsidR="008A3947" w:rsidRPr="00B43829" w:rsidRDefault="008A3947" w:rsidP="00B43829">
            <w:pPr>
              <w:rPr>
                <w:color w:val="000000"/>
              </w:rPr>
            </w:pPr>
            <w:r w:rsidRPr="00B43829">
              <w:rPr>
                <w:color w:val="000000"/>
              </w:rPr>
              <w:t>Dyslipidemia</w:t>
            </w:r>
          </w:p>
        </w:tc>
        <w:tc>
          <w:tcPr>
            <w:tcW w:w="2610" w:type="dxa"/>
          </w:tcPr>
          <w:p w14:paraId="3F23BE5F" w14:textId="77777777" w:rsidR="008A3947" w:rsidRPr="00B43829" w:rsidRDefault="008A3947" w:rsidP="00B43829">
            <w:pPr>
              <w:rPr>
                <w:color w:val="000000"/>
              </w:rPr>
            </w:pPr>
            <w:r w:rsidRPr="00B43829">
              <w:rPr>
                <w:color w:val="000000"/>
              </w:rPr>
              <w:t>272.0, 272.1, 272.2, 272.3, 272.4</w:t>
            </w:r>
          </w:p>
        </w:tc>
        <w:tc>
          <w:tcPr>
            <w:tcW w:w="4405" w:type="dxa"/>
          </w:tcPr>
          <w:p w14:paraId="594B0978" w14:textId="1047578D" w:rsidR="008A3947" w:rsidRPr="00B43829" w:rsidRDefault="008A3947" w:rsidP="00B43829">
            <w:pPr>
              <w:rPr>
                <w:color w:val="000000"/>
              </w:rPr>
            </w:pPr>
            <w:r w:rsidRPr="00B43829">
              <w:rPr>
                <w:color w:val="000000"/>
              </w:rPr>
              <w:t>E78.0, E78.00, E78.01, E78.1, E78.2, E78.3, E78.4, E78.5,</w:t>
            </w:r>
            <w:r w:rsidR="00B43829">
              <w:rPr>
                <w:color w:val="000000"/>
              </w:rPr>
              <w:t xml:space="preserve"> </w:t>
            </w:r>
            <w:r w:rsidRPr="00B43829">
              <w:rPr>
                <w:color w:val="000000"/>
              </w:rPr>
              <w:t>E78.81, E78.89, E78.9</w:t>
            </w:r>
          </w:p>
        </w:tc>
      </w:tr>
      <w:tr w:rsidR="008A3947" w:rsidRPr="00B43829" w14:paraId="19A154D2" w14:textId="77777777" w:rsidTr="00B43829">
        <w:tc>
          <w:tcPr>
            <w:tcW w:w="2335" w:type="dxa"/>
          </w:tcPr>
          <w:p w14:paraId="3586C61D" w14:textId="77777777" w:rsidR="008A3947" w:rsidRPr="00B43829" w:rsidRDefault="008A3947" w:rsidP="00B43829">
            <w:pPr>
              <w:rPr>
                <w:color w:val="000000"/>
              </w:rPr>
            </w:pPr>
            <w:r w:rsidRPr="00B43829">
              <w:rPr>
                <w:color w:val="000000"/>
              </w:rPr>
              <w:t>Atrial fibrillation</w:t>
            </w:r>
          </w:p>
        </w:tc>
        <w:tc>
          <w:tcPr>
            <w:tcW w:w="2610" w:type="dxa"/>
          </w:tcPr>
          <w:p w14:paraId="0E6B0E2C" w14:textId="77777777" w:rsidR="008A3947" w:rsidRPr="00B43829" w:rsidRDefault="008A3947" w:rsidP="00B43829">
            <w:pPr>
              <w:rPr>
                <w:color w:val="000000"/>
              </w:rPr>
            </w:pPr>
            <w:r w:rsidRPr="00B43829">
              <w:rPr>
                <w:color w:val="000000"/>
              </w:rPr>
              <w:t>427.31</w:t>
            </w:r>
          </w:p>
        </w:tc>
        <w:tc>
          <w:tcPr>
            <w:tcW w:w="4405" w:type="dxa"/>
          </w:tcPr>
          <w:p w14:paraId="3C0B53F9" w14:textId="4BB9C872" w:rsidR="008A3947" w:rsidRPr="00B43829" w:rsidRDefault="008A3947" w:rsidP="00B43829">
            <w:pPr>
              <w:rPr>
                <w:color w:val="000000"/>
              </w:rPr>
            </w:pPr>
            <w:r w:rsidRPr="00B43829">
              <w:rPr>
                <w:color w:val="000000"/>
              </w:rPr>
              <w:t>I48.0, I48.1</w:t>
            </w:r>
            <w:r w:rsidR="00E47C7A" w:rsidRPr="00B43829">
              <w:rPr>
                <w:color w:val="000000"/>
              </w:rPr>
              <w:t>x</w:t>
            </w:r>
            <w:r w:rsidRPr="00B43829">
              <w:rPr>
                <w:color w:val="000000"/>
              </w:rPr>
              <w:t>, I48.2</w:t>
            </w:r>
            <w:r w:rsidR="00E47C7A" w:rsidRPr="00B43829">
              <w:rPr>
                <w:color w:val="000000"/>
              </w:rPr>
              <w:t>x</w:t>
            </w:r>
            <w:r w:rsidRPr="00B43829">
              <w:rPr>
                <w:color w:val="000000"/>
              </w:rPr>
              <w:t>, I48.91</w:t>
            </w:r>
          </w:p>
        </w:tc>
      </w:tr>
      <w:tr w:rsidR="008A3947" w:rsidRPr="00B43829" w14:paraId="20320D17" w14:textId="77777777" w:rsidTr="00B43829">
        <w:tc>
          <w:tcPr>
            <w:tcW w:w="2335" w:type="dxa"/>
          </w:tcPr>
          <w:p w14:paraId="67D930D6" w14:textId="77777777" w:rsidR="008A3947" w:rsidRPr="00B43829" w:rsidRDefault="008A3947" w:rsidP="00B43829">
            <w:pPr>
              <w:rPr>
                <w:color w:val="000000"/>
              </w:rPr>
            </w:pPr>
            <w:r w:rsidRPr="00B43829">
              <w:rPr>
                <w:color w:val="000000"/>
              </w:rPr>
              <w:t>History of PCI</w:t>
            </w:r>
          </w:p>
        </w:tc>
        <w:tc>
          <w:tcPr>
            <w:tcW w:w="2610" w:type="dxa"/>
          </w:tcPr>
          <w:p w14:paraId="123369D2" w14:textId="77777777" w:rsidR="008A3947" w:rsidRPr="00B43829" w:rsidRDefault="008A3947" w:rsidP="00B43829">
            <w:pPr>
              <w:rPr>
                <w:color w:val="000000"/>
              </w:rPr>
            </w:pPr>
            <w:r w:rsidRPr="00B43829">
              <w:rPr>
                <w:color w:val="000000"/>
              </w:rPr>
              <w:t>V45.82</w:t>
            </w:r>
          </w:p>
        </w:tc>
        <w:tc>
          <w:tcPr>
            <w:tcW w:w="4405" w:type="dxa"/>
          </w:tcPr>
          <w:p w14:paraId="596F5C3A" w14:textId="77777777" w:rsidR="008A3947" w:rsidRPr="00B43829" w:rsidRDefault="008A3947" w:rsidP="00B43829">
            <w:pPr>
              <w:rPr>
                <w:color w:val="000000"/>
              </w:rPr>
            </w:pPr>
            <w:r w:rsidRPr="00B43829">
              <w:rPr>
                <w:color w:val="000000"/>
              </w:rPr>
              <w:t>Z95.5, Z98.61</w:t>
            </w:r>
          </w:p>
        </w:tc>
      </w:tr>
      <w:tr w:rsidR="00B70D72" w:rsidRPr="00B43829" w14:paraId="0F36591F" w14:textId="77777777" w:rsidTr="00B43829">
        <w:tc>
          <w:tcPr>
            <w:tcW w:w="2335" w:type="dxa"/>
          </w:tcPr>
          <w:p w14:paraId="0E8C0305" w14:textId="19399355" w:rsidR="00B70D72" w:rsidRPr="00B43829" w:rsidRDefault="00837174" w:rsidP="00B43829">
            <w:pPr>
              <w:rPr>
                <w:color w:val="000000"/>
              </w:rPr>
            </w:pPr>
            <w:r w:rsidRPr="00B43829">
              <w:rPr>
                <w:color w:val="000000"/>
              </w:rPr>
              <w:t>History</w:t>
            </w:r>
            <w:r w:rsidR="00B70D72" w:rsidRPr="00B43829">
              <w:rPr>
                <w:color w:val="000000"/>
              </w:rPr>
              <w:t xml:space="preserve"> of CABG</w:t>
            </w:r>
          </w:p>
        </w:tc>
        <w:tc>
          <w:tcPr>
            <w:tcW w:w="2610" w:type="dxa"/>
          </w:tcPr>
          <w:p w14:paraId="2C5CA2B8" w14:textId="77777777" w:rsidR="00B70D72" w:rsidRPr="00B43829" w:rsidRDefault="00B70D72" w:rsidP="00B43829">
            <w:pPr>
              <w:rPr>
                <w:color w:val="000000"/>
              </w:rPr>
            </w:pPr>
            <w:r w:rsidRPr="00B43829">
              <w:rPr>
                <w:color w:val="000000"/>
              </w:rPr>
              <w:t>414.02,414.03,414.04,414.05,V45.81</w:t>
            </w:r>
          </w:p>
        </w:tc>
        <w:tc>
          <w:tcPr>
            <w:tcW w:w="4405" w:type="dxa"/>
          </w:tcPr>
          <w:p w14:paraId="78DB46C1" w14:textId="60EA0FF7" w:rsidR="00B70D72" w:rsidRPr="00B43829" w:rsidRDefault="00B70D72" w:rsidP="00B43829">
            <w:pPr>
              <w:rPr>
                <w:color w:val="000000"/>
              </w:rPr>
            </w:pPr>
            <w:r w:rsidRPr="00B43829">
              <w:rPr>
                <w:color w:val="000000"/>
              </w:rPr>
              <w:t>Z95.1, I25.7</w:t>
            </w:r>
            <w:r w:rsidR="00E47C7A" w:rsidRPr="00B43829">
              <w:rPr>
                <w:color w:val="000000"/>
              </w:rPr>
              <w:t>xx</w:t>
            </w:r>
            <w:r w:rsidRPr="00B43829">
              <w:rPr>
                <w:color w:val="000000"/>
              </w:rPr>
              <w:t>,</w:t>
            </w:r>
            <w:r w:rsidR="00E47C7A" w:rsidRPr="00B43829">
              <w:rPr>
                <w:color w:val="000000"/>
              </w:rPr>
              <w:t xml:space="preserve"> </w:t>
            </w:r>
            <w:r w:rsidRPr="00B43829">
              <w:rPr>
                <w:color w:val="000000"/>
              </w:rPr>
              <w:t>I25</w:t>
            </w:r>
            <w:r w:rsidR="00E47C7A" w:rsidRPr="00B43829">
              <w:rPr>
                <w:color w:val="000000"/>
              </w:rPr>
              <w:t>.8</w:t>
            </w:r>
            <w:r w:rsidRPr="00B43829">
              <w:rPr>
                <w:color w:val="000000"/>
              </w:rPr>
              <w:t>10, I25</w:t>
            </w:r>
            <w:r w:rsidR="00E47C7A" w:rsidRPr="00B43829">
              <w:rPr>
                <w:color w:val="000000"/>
              </w:rPr>
              <w:t>.8</w:t>
            </w:r>
            <w:r w:rsidRPr="00B43829">
              <w:rPr>
                <w:color w:val="000000"/>
              </w:rPr>
              <w:t>12</w:t>
            </w:r>
          </w:p>
        </w:tc>
      </w:tr>
      <w:tr w:rsidR="00B70D72" w:rsidRPr="00B43829" w14:paraId="0DE97C34" w14:textId="77777777" w:rsidTr="00B43829">
        <w:tc>
          <w:tcPr>
            <w:tcW w:w="2335" w:type="dxa"/>
          </w:tcPr>
          <w:p w14:paraId="3305A93E" w14:textId="77120A9D" w:rsidR="00B70D72" w:rsidRPr="00B43829" w:rsidRDefault="00837174" w:rsidP="00B43829">
            <w:pPr>
              <w:rPr>
                <w:color w:val="000000"/>
              </w:rPr>
            </w:pPr>
            <w:r w:rsidRPr="00B43829">
              <w:rPr>
                <w:color w:val="000000"/>
              </w:rPr>
              <w:t>History</w:t>
            </w:r>
            <w:r w:rsidR="00B70D72" w:rsidRPr="00B43829">
              <w:rPr>
                <w:color w:val="000000"/>
              </w:rPr>
              <w:t xml:space="preserve"> of CVA</w:t>
            </w:r>
          </w:p>
        </w:tc>
        <w:tc>
          <w:tcPr>
            <w:tcW w:w="2610" w:type="dxa"/>
          </w:tcPr>
          <w:p w14:paraId="7B3A8517" w14:textId="3A72151C" w:rsidR="00B70D72" w:rsidRPr="00B43829" w:rsidRDefault="00A65294" w:rsidP="00B43829">
            <w:pPr>
              <w:rPr>
                <w:color w:val="000000"/>
              </w:rPr>
            </w:pPr>
            <w:r w:rsidRPr="00B43829">
              <w:rPr>
                <w:color w:val="000000"/>
              </w:rPr>
              <w:t>438</w:t>
            </w:r>
            <w:r w:rsidR="00B23DCF" w:rsidRPr="00B43829">
              <w:rPr>
                <w:color w:val="000000"/>
              </w:rPr>
              <w:t>.x</w:t>
            </w:r>
            <w:r w:rsidRPr="00B43829">
              <w:rPr>
                <w:color w:val="000000"/>
              </w:rPr>
              <w:t xml:space="preserve"> , </w:t>
            </w:r>
            <w:r w:rsidR="00B23DCF" w:rsidRPr="00B43829">
              <w:rPr>
                <w:color w:val="000000"/>
              </w:rPr>
              <w:t>V12.54</w:t>
            </w:r>
          </w:p>
        </w:tc>
        <w:tc>
          <w:tcPr>
            <w:tcW w:w="4405" w:type="dxa"/>
          </w:tcPr>
          <w:p w14:paraId="0F10ADD5" w14:textId="77777777" w:rsidR="00B70D72" w:rsidRPr="00B43829" w:rsidRDefault="00A65294" w:rsidP="00B43829">
            <w:pPr>
              <w:rPr>
                <w:color w:val="000000"/>
              </w:rPr>
            </w:pPr>
            <w:r w:rsidRPr="00B43829">
              <w:rPr>
                <w:color w:val="000000"/>
              </w:rPr>
              <w:t xml:space="preserve">Z867.3, I699.10, I699.11, I699.13, I699.15, I699.14 , I699.18, I699.19 </w:t>
            </w:r>
          </w:p>
        </w:tc>
      </w:tr>
      <w:tr w:rsidR="00534407" w:rsidRPr="00B43829" w14:paraId="5C7910E4" w14:textId="77777777" w:rsidTr="00B43829">
        <w:tc>
          <w:tcPr>
            <w:tcW w:w="2335" w:type="dxa"/>
          </w:tcPr>
          <w:p w14:paraId="514E96BB" w14:textId="77777777" w:rsidR="00534407" w:rsidRPr="00B43829" w:rsidRDefault="00B70D72" w:rsidP="00B43829">
            <w:pPr>
              <w:rPr>
                <w:color w:val="000000"/>
              </w:rPr>
            </w:pPr>
            <w:r w:rsidRPr="00B43829">
              <w:rPr>
                <w:color w:val="000000"/>
              </w:rPr>
              <w:t>Old MI</w:t>
            </w:r>
          </w:p>
        </w:tc>
        <w:tc>
          <w:tcPr>
            <w:tcW w:w="2610" w:type="dxa"/>
          </w:tcPr>
          <w:p w14:paraId="4EF9547B" w14:textId="77777777" w:rsidR="00534407" w:rsidRPr="00B43829" w:rsidRDefault="00B70D72" w:rsidP="00B43829">
            <w:pPr>
              <w:rPr>
                <w:color w:val="000000"/>
              </w:rPr>
            </w:pPr>
            <w:r w:rsidRPr="00B43829">
              <w:rPr>
                <w:color w:val="000000"/>
              </w:rPr>
              <w:t>412</w:t>
            </w:r>
          </w:p>
        </w:tc>
        <w:tc>
          <w:tcPr>
            <w:tcW w:w="4405" w:type="dxa"/>
          </w:tcPr>
          <w:p w14:paraId="4E2AD6A3" w14:textId="08BF3DEC" w:rsidR="00534407" w:rsidRPr="00B43829" w:rsidRDefault="00B70D72" w:rsidP="00B43829">
            <w:pPr>
              <w:rPr>
                <w:color w:val="000000"/>
              </w:rPr>
            </w:pPr>
            <w:r w:rsidRPr="00B43829">
              <w:rPr>
                <w:color w:val="000000"/>
              </w:rPr>
              <w:t>I25.2</w:t>
            </w:r>
            <w:r w:rsidR="00E47C7A" w:rsidRPr="00B43829">
              <w:rPr>
                <w:color w:val="000000"/>
              </w:rPr>
              <w:t>, I22.0, I22.1, I22.2, I22.8, I22.9</w:t>
            </w:r>
          </w:p>
        </w:tc>
      </w:tr>
      <w:tr w:rsidR="008A3947" w:rsidRPr="00B43829" w14:paraId="602EFD6D" w14:textId="77777777" w:rsidTr="00B43829">
        <w:tc>
          <w:tcPr>
            <w:tcW w:w="2335" w:type="dxa"/>
          </w:tcPr>
          <w:p w14:paraId="2B89E753" w14:textId="77777777" w:rsidR="008A3947" w:rsidRPr="00B43829" w:rsidRDefault="008A3947" w:rsidP="00B43829">
            <w:pPr>
              <w:rPr>
                <w:color w:val="000000"/>
              </w:rPr>
            </w:pPr>
            <w:r w:rsidRPr="00B43829">
              <w:rPr>
                <w:color w:val="000000"/>
              </w:rPr>
              <w:t>Smoking</w:t>
            </w:r>
          </w:p>
        </w:tc>
        <w:tc>
          <w:tcPr>
            <w:tcW w:w="2610" w:type="dxa"/>
          </w:tcPr>
          <w:p w14:paraId="647C3597" w14:textId="77777777" w:rsidR="008A3947" w:rsidRPr="00B43829" w:rsidRDefault="008A3947" w:rsidP="00B43829">
            <w:pPr>
              <w:rPr>
                <w:color w:val="000000"/>
              </w:rPr>
            </w:pPr>
            <w:r w:rsidRPr="00B43829">
              <w:rPr>
                <w:color w:val="000000"/>
              </w:rPr>
              <w:t>V15.82, 305.1</w:t>
            </w:r>
          </w:p>
        </w:tc>
        <w:tc>
          <w:tcPr>
            <w:tcW w:w="4405" w:type="dxa"/>
          </w:tcPr>
          <w:p w14:paraId="0C20C4EA" w14:textId="769A15E8" w:rsidR="008A3947" w:rsidRPr="00B43829" w:rsidRDefault="00E74C4C" w:rsidP="00B43829">
            <w:pPr>
              <w:rPr>
                <w:color w:val="000000"/>
              </w:rPr>
            </w:pPr>
            <w:r w:rsidRPr="00B43829">
              <w:rPr>
                <w:color w:val="000000"/>
              </w:rPr>
              <w:t xml:space="preserve">Z72.0, </w:t>
            </w:r>
            <w:r w:rsidR="008A3947" w:rsidRPr="00B43829">
              <w:rPr>
                <w:color w:val="000000"/>
              </w:rPr>
              <w:t>Z87.891, F17.200 to F17.229,</w:t>
            </w:r>
            <w:r w:rsidR="00B43829">
              <w:rPr>
                <w:color w:val="000000"/>
              </w:rPr>
              <w:t xml:space="preserve"> </w:t>
            </w:r>
            <w:r w:rsidR="008A3947" w:rsidRPr="00B43829">
              <w:rPr>
                <w:color w:val="000000"/>
              </w:rPr>
              <w:t>F17</w:t>
            </w:r>
            <w:r w:rsidRPr="00B43829">
              <w:rPr>
                <w:color w:val="000000"/>
              </w:rPr>
              <w:t>.2</w:t>
            </w:r>
            <w:r w:rsidR="008A3947" w:rsidRPr="00B43829">
              <w:rPr>
                <w:color w:val="000000"/>
              </w:rPr>
              <w:t>90, F17</w:t>
            </w:r>
            <w:r w:rsidRPr="00B43829">
              <w:rPr>
                <w:color w:val="000000"/>
              </w:rPr>
              <w:t>.2</w:t>
            </w:r>
            <w:r w:rsidR="008A3947" w:rsidRPr="00B43829">
              <w:rPr>
                <w:color w:val="000000"/>
              </w:rPr>
              <w:t>93, F17</w:t>
            </w:r>
            <w:r w:rsidRPr="00B43829">
              <w:rPr>
                <w:color w:val="000000"/>
              </w:rPr>
              <w:t>.2</w:t>
            </w:r>
            <w:r w:rsidR="008A3947" w:rsidRPr="00B43829">
              <w:rPr>
                <w:color w:val="000000"/>
              </w:rPr>
              <w:t>98, F17</w:t>
            </w:r>
            <w:r w:rsidRPr="00B43829">
              <w:rPr>
                <w:color w:val="000000"/>
              </w:rPr>
              <w:t>.2</w:t>
            </w:r>
            <w:r w:rsidR="008A3947" w:rsidRPr="00B43829">
              <w:rPr>
                <w:color w:val="000000"/>
              </w:rPr>
              <w:t>99</w:t>
            </w:r>
          </w:p>
        </w:tc>
      </w:tr>
      <w:tr w:rsidR="00B652BB" w:rsidRPr="00B43829" w14:paraId="2F9E964A" w14:textId="77777777" w:rsidTr="00B43829">
        <w:tc>
          <w:tcPr>
            <w:tcW w:w="2335" w:type="dxa"/>
          </w:tcPr>
          <w:p w14:paraId="05BD3630" w14:textId="77777777" w:rsidR="00B652BB" w:rsidRPr="00B43829" w:rsidRDefault="00B652BB" w:rsidP="00B43829">
            <w:pPr>
              <w:rPr>
                <w:color w:val="000000"/>
              </w:rPr>
            </w:pPr>
            <w:r w:rsidRPr="00B43829">
              <w:rPr>
                <w:color w:val="000000"/>
              </w:rPr>
              <w:t>Acute kidney injury</w:t>
            </w:r>
          </w:p>
        </w:tc>
        <w:tc>
          <w:tcPr>
            <w:tcW w:w="2610" w:type="dxa"/>
          </w:tcPr>
          <w:p w14:paraId="46D47F04" w14:textId="6909E561" w:rsidR="00B652BB" w:rsidRPr="00B43829" w:rsidRDefault="00B652BB" w:rsidP="00B43829">
            <w:pPr>
              <w:rPr>
                <w:color w:val="000000"/>
              </w:rPr>
            </w:pPr>
            <w:r w:rsidRPr="00B43829">
              <w:rPr>
                <w:color w:val="000000"/>
              </w:rPr>
              <w:t>584</w:t>
            </w:r>
            <w:r w:rsidR="00B23DCF" w:rsidRPr="00B43829">
              <w:rPr>
                <w:color w:val="000000"/>
              </w:rPr>
              <w:t>.x</w:t>
            </w:r>
          </w:p>
        </w:tc>
        <w:tc>
          <w:tcPr>
            <w:tcW w:w="4405" w:type="dxa"/>
          </w:tcPr>
          <w:p w14:paraId="6119A367" w14:textId="6E659014" w:rsidR="00B652BB" w:rsidRPr="00B43829" w:rsidRDefault="00B652BB" w:rsidP="00B43829">
            <w:pPr>
              <w:rPr>
                <w:color w:val="000000"/>
              </w:rPr>
            </w:pPr>
            <w:r w:rsidRPr="00B43829">
              <w:rPr>
                <w:color w:val="000000"/>
              </w:rPr>
              <w:t>N17</w:t>
            </w:r>
            <w:r w:rsidR="00E47C7A" w:rsidRPr="00B43829">
              <w:rPr>
                <w:color w:val="000000"/>
              </w:rPr>
              <w:t>.x</w:t>
            </w:r>
            <w:r w:rsidRPr="00B43829">
              <w:rPr>
                <w:color w:val="000000"/>
              </w:rPr>
              <w:t xml:space="preserve"> </w:t>
            </w:r>
          </w:p>
        </w:tc>
      </w:tr>
      <w:tr w:rsidR="00B652BB" w:rsidRPr="00B43829" w14:paraId="3C4FC8F0" w14:textId="77777777" w:rsidTr="00B43829">
        <w:tc>
          <w:tcPr>
            <w:tcW w:w="2335" w:type="dxa"/>
          </w:tcPr>
          <w:p w14:paraId="71F84FA0" w14:textId="53D89345" w:rsidR="00B652BB" w:rsidRPr="00B43829" w:rsidRDefault="00E47C7A" w:rsidP="00B43829">
            <w:pPr>
              <w:rPr>
                <w:color w:val="000000"/>
              </w:rPr>
            </w:pPr>
            <w:r w:rsidRPr="00B43829">
              <w:rPr>
                <w:color w:val="000000"/>
              </w:rPr>
              <w:t>S</w:t>
            </w:r>
            <w:r w:rsidR="00B652BB" w:rsidRPr="00B43829">
              <w:rPr>
                <w:color w:val="000000"/>
              </w:rPr>
              <w:t>troke</w:t>
            </w:r>
          </w:p>
        </w:tc>
        <w:tc>
          <w:tcPr>
            <w:tcW w:w="2610" w:type="dxa"/>
          </w:tcPr>
          <w:p w14:paraId="5E13968C" w14:textId="6D1D72EE" w:rsidR="00B652BB" w:rsidRPr="00B43829" w:rsidRDefault="00B652BB" w:rsidP="00B43829">
            <w:pPr>
              <w:rPr>
                <w:color w:val="000000"/>
              </w:rPr>
            </w:pPr>
            <w:r w:rsidRPr="00B43829">
              <w:rPr>
                <w:color w:val="000000"/>
              </w:rPr>
              <w:t xml:space="preserve">433.01, 433.11, 433.21, 433.31, 733.81, 433.91, 434.01, 434.11, 434.91, 997.02, </w:t>
            </w:r>
            <w:r w:rsidR="007272E6" w:rsidRPr="00B43829">
              <w:rPr>
                <w:color w:val="000000"/>
              </w:rPr>
              <w:t>431, 430, 432</w:t>
            </w:r>
          </w:p>
        </w:tc>
        <w:tc>
          <w:tcPr>
            <w:tcW w:w="4405" w:type="dxa"/>
          </w:tcPr>
          <w:p w14:paraId="30836894" w14:textId="62E1F2D1" w:rsidR="00B652BB" w:rsidRPr="00B43829" w:rsidRDefault="00B652BB" w:rsidP="00B43829">
            <w:pPr>
              <w:rPr>
                <w:color w:val="000000"/>
              </w:rPr>
            </w:pPr>
            <w:r w:rsidRPr="00B43829">
              <w:rPr>
                <w:color w:val="000000"/>
              </w:rPr>
              <w:t>I60</w:t>
            </w:r>
            <w:r w:rsidR="00AD2E9B" w:rsidRPr="00B43829">
              <w:rPr>
                <w:color w:val="000000"/>
              </w:rPr>
              <w:t>.xx</w:t>
            </w:r>
            <w:r w:rsidRPr="00B43829">
              <w:rPr>
                <w:color w:val="000000"/>
              </w:rPr>
              <w:t>, I61</w:t>
            </w:r>
            <w:r w:rsidR="00AD2E9B" w:rsidRPr="00B43829">
              <w:rPr>
                <w:color w:val="000000"/>
              </w:rPr>
              <w:t>.x</w:t>
            </w:r>
            <w:r w:rsidRPr="00B43829">
              <w:rPr>
                <w:color w:val="000000"/>
              </w:rPr>
              <w:t>, I62</w:t>
            </w:r>
            <w:r w:rsidR="00AD2E9B" w:rsidRPr="00B43829">
              <w:rPr>
                <w:color w:val="000000"/>
              </w:rPr>
              <w:t>.xx</w:t>
            </w:r>
            <w:r w:rsidRPr="00B43829">
              <w:rPr>
                <w:color w:val="000000"/>
              </w:rPr>
              <w:t>, I63</w:t>
            </w:r>
            <w:r w:rsidR="00AD2E9B" w:rsidRPr="00B43829">
              <w:rPr>
                <w:color w:val="000000"/>
              </w:rPr>
              <w:t>.xxx</w:t>
            </w:r>
            <w:r w:rsidRPr="00B43829">
              <w:rPr>
                <w:color w:val="000000"/>
              </w:rPr>
              <w:t xml:space="preserve">, </w:t>
            </w:r>
          </w:p>
        </w:tc>
      </w:tr>
      <w:tr w:rsidR="008A3947" w:rsidRPr="00B43829" w14:paraId="1B44A2CB" w14:textId="77777777" w:rsidTr="00B43829">
        <w:tc>
          <w:tcPr>
            <w:tcW w:w="2335" w:type="dxa"/>
          </w:tcPr>
          <w:p w14:paraId="1A81B8D5" w14:textId="77777777" w:rsidR="008A3947" w:rsidRPr="00B43829" w:rsidRDefault="00534407" w:rsidP="00B43829">
            <w:pPr>
              <w:rPr>
                <w:color w:val="000000"/>
              </w:rPr>
            </w:pPr>
            <w:r w:rsidRPr="00B43829">
              <w:rPr>
                <w:color w:val="000000"/>
              </w:rPr>
              <w:t>Bleeding</w:t>
            </w:r>
          </w:p>
        </w:tc>
        <w:tc>
          <w:tcPr>
            <w:tcW w:w="2610" w:type="dxa"/>
          </w:tcPr>
          <w:p w14:paraId="7D9C70B5" w14:textId="77777777" w:rsidR="008A3947" w:rsidRPr="00B43829" w:rsidRDefault="00534407" w:rsidP="00B43829">
            <w:pPr>
              <w:rPr>
                <w:color w:val="000000"/>
              </w:rPr>
            </w:pPr>
            <w:r w:rsidRPr="00B43829">
              <w:t>998.11, 998.12, 285.1</w:t>
            </w:r>
          </w:p>
        </w:tc>
        <w:tc>
          <w:tcPr>
            <w:tcW w:w="4405" w:type="dxa"/>
          </w:tcPr>
          <w:p w14:paraId="399AD0D2" w14:textId="79109E18" w:rsidR="00656A49" w:rsidRPr="00B43829" w:rsidRDefault="00656A49" w:rsidP="00B43829">
            <w:pPr>
              <w:rPr>
                <w:color w:val="000000"/>
              </w:rPr>
            </w:pPr>
            <w:r w:rsidRPr="00B43829">
              <w:rPr>
                <w:color w:val="000000"/>
              </w:rPr>
              <w:t>D7801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J95830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H59322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G9732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L7602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H9541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D7821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K9161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H59329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G9752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L7622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I97410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E3601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K91840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H9522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H59112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M96811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I97418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G9731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L7601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H9542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H59119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M96831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I97610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G9751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L7621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I97411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H59122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N9962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I97618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H59111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M96810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I9742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H59129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N99821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J9561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H59113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M96830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I97611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H59312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D7801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J95830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H59121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N9961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I9762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H59319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D7821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K9161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H59123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N99820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J9562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H59322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E3601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K91840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H59311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D7802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J95831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H59329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G9731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L7601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H59313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D7822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K9162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H9522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G9751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L7621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H59321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E3602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K91841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H9542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H59111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M96810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H59323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G9732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L7602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I97411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H59113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M96830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H9521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G9752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L7622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I9742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H59121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lastRenderedPageBreak/>
              <w:t>N9961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H9541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H59112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M96811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I97611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H59123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N99820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I97410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H59119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M96831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I9762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H59311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D62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I97418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H59122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N9962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J9562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H59313</w:t>
            </w:r>
            <w:r w:rsidR="00B43829">
              <w:rPr>
                <w:color w:val="000000"/>
              </w:rPr>
              <w:t xml:space="preserve">, , </w:t>
            </w:r>
            <w:r w:rsidRPr="00B43829">
              <w:rPr>
                <w:color w:val="000000"/>
              </w:rPr>
              <w:t>I97610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H59129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D7802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J95831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H59321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I97618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H59312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D7822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K9162</w:t>
            </w:r>
            <w:r w:rsidR="00B43829">
              <w:rPr>
                <w:color w:val="000000"/>
              </w:rPr>
              <w:t xml:space="preserve">,  </w:t>
            </w:r>
            <w:r w:rsidRPr="00B43829">
              <w:rPr>
                <w:color w:val="000000"/>
              </w:rPr>
              <w:t>H59323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J9561</w:t>
            </w:r>
            <w:r w:rsidR="00B43829">
              <w:rPr>
                <w:color w:val="000000"/>
              </w:rPr>
              <w:t xml:space="preserve">,  </w:t>
            </w:r>
            <w:r w:rsidRPr="00B43829">
              <w:rPr>
                <w:color w:val="000000"/>
              </w:rPr>
              <w:t>H59319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E3602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K91841</w:t>
            </w:r>
            <w:r w:rsidR="00B43829">
              <w:rPr>
                <w:color w:val="000000"/>
              </w:rPr>
              <w:t xml:space="preserve">, </w:t>
            </w:r>
            <w:r w:rsidRPr="00B43829">
              <w:rPr>
                <w:color w:val="000000"/>
              </w:rPr>
              <w:t>H9521</w:t>
            </w:r>
          </w:p>
          <w:p w14:paraId="0D405E97" w14:textId="5571A125" w:rsidR="009E353C" w:rsidRPr="00B43829" w:rsidRDefault="009E353C" w:rsidP="00B43829">
            <w:pPr>
              <w:rPr>
                <w:color w:val="000000"/>
              </w:rPr>
            </w:pPr>
          </w:p>
          <w:p w14:paraId="23146172" w14:textId="77777777" w:rsidR="009E353C" w:rsidRPr="00B43829" w:rsidRDefault="009E353C" w:rsidP="00B43829">
            <w:pPr>
              <w:rPr>
                <w:color w:val="000000"/>
              </w:rPr>
            </w:pPr>
          </w:p>
          <w:p w14:paraId="759CCBD5" w14:textId="661A895B" w:rsidR="009E353C" w:rsidRPr="00B43829" w:rsidRDefault="009E353C" w:rsidP="00B43829">
            <w:pPr>
              <w:rPr>
                <w:color w:val="000000"/>
              </w:rPr>
            </w:pPr>
          </w:p>
        </w:tc>
      </w:tr>
      <w:tr w:rsidR="006607DB" w:rsidRPr="00B43829" w14:paraId="741615B9" w14:textId="77777777" w:rsidTr="00B43829">
        <w:tc>
          <w:tcPr>
            <w:tcW w:w="2335" w:type="dxa"/>
            <w:shd w:val="clear" w:color="auto" w:fill="E7E6E6" w:themeFill="background2"/>
          </w:tcPr>
          <w:p w14:paraId="4E441666" w14:textId="4D69D091" w:rsidR="006607DB" w:rsidRPr="00B43829" w:rsidRDefault="006607DB" w:rsidP="00B43829">
            <w:pPr>
              <w:rPr>
                <w:b/>
                <w:color w:val="000000"/>
              </w:rPr>
            </w:pPr>
            <w:r w:rsidRPr="00B43829">
              <w:rPr>
                <w:b/>
                <w:color w:val="000000"/>
              </w:rPr>
              <w:lastRenderedPageBreak/>
              <w:t xml:space="preserve">Procedure </w:t>
            </w:r>
          </w:p>
        </w:tc>
        <w:tc>
          <w:tcPr>
            <w:tcW w:w="2610" w:type="dxa"/>
            <w:shd w:val="clear" w:color="auto" w:fill="E7E6E6" w:themeFill="background2"/>
          </w:tcPr>
          <w:p w14:paraId="251C27B7" w14:textId="77777777" w:rsidR="006607DB" w:rsidRPr="00B43829" w:rsidRDefault="006607DB" w:rsidP="00B43829">
            <w:pPr>
              <w:rPr>
                <w:color w:val="000000"/>
              </w:rPr>
            </w:pPr>
          </w:p>
        </w:tc>
        <w:tc>
          <w:tcPr>
            <w:tcW w:w="4405" w:type="dxa"/>
            <w:shd w:val="clear" w:color="auto" w:fill="E7E6E6" w:themeFill="background2"/>
          </w:tcPr>
          <w:p w14:paraId="442C5718" w14:textId="77777777" w:rsidR="006607DB" w:rsidRPr="00B43829" w:rsidRDefault="006607DB" w:rsidP="00B43829"/>
        </w:tc>
      </w:tr>
      <w:tr w:rsidR="006607DB" w:rsidRPr="00B43829" w14:paraId="67EC068E" w14:textId="77777777" w:rsidTr="00B43829">
        <w:tc>
          <w:tcPr>
            <w:tcW w:w="2335" w:type="dxa"/>
          </w:tcPr>
          <w:p w14:paraId="0E4C4A87" w14:textId="5F6C5A2E" w:rsidR="006607DB" w:rsidRPr="00B43829" w:rsidRDefault="000253DB" w:rsidP="00B43829">
            <w:pPr>
              <w:rPr>
                <w:color w:val="000000"/>
              </w:rPr>
            </w:pPr>
            <w:proofErr w:type="spellStart"/>
            <w:r w:rsidRPr="00B43829">
              <w:rPr>
                <w:color w:val="000000"/>
              </w:rPr>
              <w:t>Transcatheter</w:t>
            </w:r>
            <w:proofErr w:type="spellEnd"/>
            <w:r w:rsidRPr="00B43829">
              <w:rPr>
                <w:color w:val="000000"/>
              </w:rPr>
              <w:t xml:space="preserve"> Mitra</w:t>
            </w:r>
            <w:r w:rsidR="00E521B2">
              <w:rPr>
                <w:color w:val="000000"/>
              </w:rPr>
              <w:t>l</w:t>
            </w:r>
            <w:r w:rsidRPr="00B43829">
              <w:rPr>
                <w:color w:val="000000"/>
              </w:rPr>
              <w:t xml:space="preserve"> Valve</w:t>
            </w:r>
            <w:r w:rsidR="00B43829">
              <w:rPr>
                <w:color w:val="000000"/>
              </w:rPr>
              <w:t xml:space="preserve"> </w:t>
            </w:r>
            <w:r w:rsidRPr="00B43829">
              <w:rPr>
                <w:color w:val="000000"/>
              </w:rPr>
              <w:t>Repair</w:t>
            </w:r>
            <w:r w:rsidR="00B43829">
              <w:rPr>
                <w:color w:val="000000"/>
              </w:rPr>
              <w:t xml:space="preserve"> </w:t>
            </w:r>
            <w:r w:rsidRPr="00B43829">
              <w:rPr>
                <w:color w:val="000000"/>
              </w:rPr>
              <w:t>(</w:t>
            </w:r>
            <w:proofErr w:type="spellStart"/>
            <w:r w:rsidR="00B43829">
              <w:rPr>
                <w:color w:val="000000"/>
              </w:rPr>
              <w:t>TMVr</w:t>
            </w:r>
            <w:proofErr w:type="spellEnd"/>
            <w:r w:rsidRPr="00B43829">
              <w:rPr>
                <w:color w:val="000000"/>
              </w:rPr>
              <w:t>)</w:t>
            </w:r>
          </w:p>
        </w:tc>
        <w:tc>
          <w:tcPr>
            <w:tcW w:w="2610" w:type="dxa"/>
          </w:tcPr>
          <w:p w14:paraId="1FD3DB50" w14:textId="77777777" w:rsidR="006607DB" w:rsidRPr="00B43829" w:rsidRDefault="000253DB" w:rsidP="00B43829">
            <w:pPr>
              <w:rPr>
                <w:color w:val="000000"/>
              </w:rPr>
            </w:pPr>
            <w:r w:rsidRPr="00B43829">
              <w:rPr>
                <w:color w:val="000000"/>
              </w:rPr>
              <w:t>35.97</w:t>
            </w:r>
          </w:p>
        </w:tc>
        <w:tc>
          <w:tcPr>
            <w:tcW w:w="4405" w:type="dxa"/>
          </w:tcPr>
          <w:p w14:paraId="1D913D5E" w14:textId="77777777" w:rsidR="006607DB" w:rsidRPr="00B43829" w:rsidRDefault="000253DB" w:rsidP="00B43829">
            <w:pPr>
              <w:rPr>
                <w:color w:val="000000"/>
              </w:rPr>
            </w:pPr>
            <w:r w:rsidRPr="00B43829">
              <w:rPr>
                <w:color w:val="000000"/>
              </w:rPr>
              <w:t>02UG3JZ</w:t>
            </w:r>
          </w:p>
        </w:tc>
      </w:tr>
      <w:tr w:rsidR="006607DB" w:rsidRPr="00B43829" w14:paraId="6DB38B79" w14:textId="77777777" w:rsidTr="00B43829">
        <w:tc>
          <w:tcPr>
            <w:tcW w:w="2335" w:type="dxa"/>
          </w:tcPr>
          <w:p w14:paraId="64C45365" w14:textId="7B212E4C" w:rsidR="006607DB" w:rsidRPr="00B43829" w:rsidRDefault="006607DB" w:rsidP="00B43829">
            <w:pPr>
              <w:rPr>
                <w:color w:val="000000"/>
              </w:rPr>
            </w:pPr>
            <w:r w:rsidRPr="00B43829">
              <w:rPr>
                <w:color w:val="000000"/>
              </w:rPr>
              <w:t>Blood transfusion</w:t>
            </w:r>
          </w:p>
        </w:tc>
        <w:tc>
          <w:tcPr>
            <w:tcW w:w="2610" w:type="dxa"/>
          </w:tcPr>
          <w:p w14:paraId="5AC0336A" w14:textId="60DB4E58" w:rsidR="006607DB" w:rsidRPr="00B43829" w:rsidRDefault="006607DB" w:rsidP="00B43829">
            <w:pPr>
              <w:rPr>
                <w:color w:val="000000"/>
              </w:rPr>
            </w:pPr>
            <w:r w:rsidRPr="00B43829">
              <w:rPr>
                <w:color w:val="000000"/>
              </w:rPr>
              <w:t xml:space="preserve">99.00, 99.01, 99.02, 99.03, 99.04, </w:t>
            </w:r>
          </w:p>
        </w:tc>
        <w:tc>
          <w:tcPr>
            <w:tcW w:w="4405" w:type="dxa"/>
          </w:tcPr>
          <w:p w14:paraId="1A814EAA" w14:textId="77777777" w:rsidR="006607DB" w:rsidRPr="00B43829" w:rsidRDefault="006607DB" w:rsidP="00B43829">
            <w:pPr>
              <w:spacing w:after="240"/>
              <w:rPr>
                <w:color w:val="000000"/>
              </w:rPr>
            </w:pPr>
            <w:r w:rsidRPr="00B43829">
              <w:rPr>
                <w:color w:val="000000"/>
              </w:rPr>
              <w:t>30233H0, 30233N0, 30243H0, 30243N0, 30233H1, 30243H1, 30233N1, 30233P1, 30243N1, 30243P1, 30233R1, 30243R1, 30233T1, 30233V1, 30233W1, 30243T1, 30243V1, 30243W1, 30233J1, 30233K1, 30233L1, 30233M1, 30243J1, 30243K1, 30243L1, 30243M1, 3E033GC, 3E043GC, 3E053GC, E063GC, 30233Q1, 30243Q1, 30233W0, 30243W0</w:t>
            </w:r>
          </w:p>
        </w:tc>
      </w:tr>
      <w:tr w:rsidR="00A65294" w:rsidRPr="00B43829" w14:paraId="5BFEA716" w14:textId="77777777" w:rsidTr="00B43829">
        <w:tc>
          <w:tcPr>
            <w:tcW w:w="2335" w:type="dxa"/>
          </w:tcPr>
          <w:p w14:paraId="5473D0A9" w14:textId="060C5E3E" w:rsidR="00A65294" w:rsidRPr="00B43829" w:rsidRDefault="00A65294" w:rsidP="00B43829">
            <w:pPr>
              <w:rPr>
                <w:color w:val="000000"/>
              </w:rPr>
            </w:pPr>
          </w:p>
        </w:tc>
        <w:tc>
          <w:tcPr>
            <w:tcW w:w="2610" w:type="dxa"/>
          </w:tcPr>
          <w:p w14:paraId="7A18D475" w14:textId="7E193727" w:rsidR="00A65294" w:rsidRPr="00B43829" w:rsidRDefault="00A65294" w:rsidP="00B43829">
            <w:pPr>
              <w:rPr>
                <w:color w:val="000000"/>
              </w:rPr>
            </w:pPr>
          </w:p>
        </w:tc>
        <w:tc>
          <w:tcPr>
            <w:tcW w:w="4405" w:type="dxa"/>
          </w:tcPr>
          <w:p w14:paraId="259B9061" w14:textId="793875CE" w:rsidR="00A65294" w:rsidRPr="00B43829" w:rsidRDefault="00A65294" w:rsidP="00B43829">
            <w:pPr>
              <w:spacing w:after="240"/>
              <w:rPr>
                <w:color w:val="000000"/>
              </w:rPr>
            </w:pPr>
          </w:p>
        </w:tc>
      </w:tr>
      <w:tr w:rsidR="00A65294" w:rsidRPr="00B43829" w14:paraId="5D4AF2FC" w14:textId="77777777" w:rsidTr="00B43829">
        <w:tc>
          <w:tcPr>
            <w:tcW w:w="2335" w:type="dxa"/>
          </w:tcPr>
          <w:p w14:paraId="535CECA1" w14:textId="77777777" w:rsidR="00A65294" w:rsidRPr="00B43829" w:rsidRDefault="000253DB" w:rsidP="00B43829">
            <w:pPr>
              <w:rPr>
                <w:color w:val="000000"/>
              </w:rPr>
            </w:pPr>
            <w:r w:rsidRPr="00B43829">
              <w:rPr>
                <w:color w:val="000000"/>
              </w:rPr>
              <w:t>Hemodialysis</w:t>
            </w:r>
          </w:p>
        </w:tc>
        <w:tc>
          <w:tcPr>
            <w:tcW w:w="2610" w:type="dxa"/>
          </w:tcPr>
          <w:p w14:paraId="2EEEBD12" w14:textId="77777777" w:rsidR="00A65294" w:rsidRPr="00B43829" w:rsidRDefault="000253DB" w:rsidP="00B43829">
            <w:pPr>
              <w:rPr>
                <w:color w:val="000000"/>
              </w:rPr>
            </w:pPr>
            <w:r w:rsidRPr="00B43829">
              <w:rPr>
                <w:color w:val="000000"/>
              </w:rPr>
              <w:t>39.95</w:t>
            </w:r>
          </w:p>
        </w:tc>
        <w:tc>
          <w:tcPr>
            <w:tcW w:w="4405" w:type="dxa"/>
          </w:tcPr>
          <w:p w14:paraId="3C8699CD" w14:textId="15005A7F" w:rsidR="00152620" w:rsidRPr="00B43829" w:rsidRDefault="00D0161E" w:rsidP="00B43829">
            <w:pPr>
              <w:spacing w:after="240"/>
              <w:rPr>
                <w:color w:val="000000"/>
              </w:rPr>
            </w:pPr>
            <w:hyperlink r:id="rId8" w:history="1">
              <w:r w:rsidR="000253DB" w:rsidRPr="00B43829">
                <w:rPr>
                  <w:rStyle w:val="identifier"/>
                  <w:shd w:val="clear" w:color="auto" w:fill="FFFFFF"/>
                </w:rPr>
                <w:t>5A1D70Z</w:t>
              </w:r>
            </w:hyperlink>
            <w:r w:rsidR="000253DB" w:rsidRPr="00B43829">
              <w:t xml:space="preserve">, </w:t>
            </w:r>
            <w:hyperlink r:id="rId9" w:history="1">
              <w:r w:rsidR="000253DB" w:rsidRPr="00B43829">
                <w:rPr>
                  <w:rStyle w:val="identifier"/>
                  <w:shd w:val="clear" w:color="auto" w:fill="FFFFFF"/>
                </w:rPr>
                <w:t>5A1D80Z</w:t>
              </w:r>
            </w:hyperlink>
            <w:r w:rsidR="000253DB" w:rsidRPr="00B43829">
              <w:t xml:space="preserve">, </w:t>
            </w:r>
            <w:hyperlink r:id="rId10" w:history="1">
              <w:r w:rsidR="000253DB" w:rsidRPr="00B43829">
                <w:rPr>
                  <w:rStyle w:val="identifier"/>
                  <w:shd w:val="clear" w:color="auto" w:fill="FFFFFF"/>
                </w:rPr>
                <w:t>5A1D90Z</w:t>
              </w:r>
            </w:hyperlink>
            <w:r w:rsidR="00286A9A" w:rsidRPr="00B43829">
              <w:rPr>
                <w:rStyle w:val="identifier"/>
                <w:shd w:val="clear" w:color="auto" w:fill="FFFFFF"/>
              </w:rPr>
              <w:t>,</w:t>
            </w:r>
            <w:r w:rsidR="00B43829">
              <w:rPr>
                <w:rStyle w:val="identifier"/>
                <w:shd w:val="clear" w:color="auto" w:fill="FFFFFF"/>
              </w:rPr>
              <w:t xml:space="preserve"> </w:t>
            </w:r>
            <w:r w:rsidR="00286A9A" w:rsidRPr="00B43829">
              <w:rPr>
                <w:color w:val="000000"/>
              </w:rPr>
              <w:t>5A1D60Z</w:t>
            </w:r>
            <w:r w:rsidR="00B43829">
              <w:rPr>
                <w:color w:val="000000"/>
              </w:rPr>
              <w:t xml:space="preserve">, </w:t>
            </w:r>
            <w:r w:rsidR="00152620" w:rsidRPr="00B43829">
              <w:rPr>
                <w:color w:val="000000"/>
              </w:rPr>
              <w:t>5A1D00Z</w:t>
            </w:r>
          </w:p>
          <w:p w14:paraId="443484AC" w14:textId="77777777" w:rsidR="00152620" w:rsidRPr="00B43829" w:rsidRDefault="00152620" w:rsidP="00B43829">
            <w:pPr>
              <w:spacing w:after="240"/>
              <w:rPr>
                <w:color w:val="000000"/>
              </w:rPr>
            </w:pPr>
          </w:p>
          <w:p w14:paraId="17D83A8D" w14:textId="03788178" w:rsidR="00A65294" w:rsidRPr="00B43829" w:rsidRDefault="00A65294" w:rsidP="00B43829">
            <w:pPr>
              <w:spacing w:after="240"/>
              <w:rPr>
                <w:color w:val="000000"/>
              </w:rPr>
            </w:pPr>
          </w:p>
        </w:tc>
      </w:tr>
    </w:tbl>
    <w:p w14:paraId="59F9CD15" w14:textId="1226D0C5" w:rsidR="00C777EF" w:rsidRDefault="00C777EF" w:rsidP="008869ED"/>
    <w:p w14:paraId="7623E2E4" w14:textId="59C4300D" w:rsidR="00C777EF" w:rsidRDefault="00C777EF" w:rsidP="008869ED"/>
    <w:p w14:paraId="1A525FC5" w14:textId="6CE33B32" w:rsidR="007F3CE9" w:rsidRPr="00D42920" w:rsidRDefault="00B43829" w:rsidP="007F3CE9">
      <w:pPr>
        <w:spacing w:line="480" w:lineRule="auto"/>
      </w:pPr>
      <w:r w:rsidRPr="00B43829">
        <w:rPr>
          <w:vertAlign w:val="superscript"/>
        </w:rPr>
        <w:t>1</w:t>
      </w:r>
      <w:r w:rsidR="007F3CE9">
        <w:t xml:space="preserve">ICD-9 codes </w:t>
      </w:r>
      <w:proofErr w:type="gramStart"/>
      <w:r w:rsidR="007F3CE9">
        <w:t>were used</w:t>
      </w:r>
      <w:proofErr w:type="gramEnd"/>
      <w:r w:rsidR="007F3CE9">
        <w:t xml:space="preserve"> between</w:t>
      </w:r>
      <w:r w:rsidR="007F3CE9" w:rsidRPr="00D42920">
        <w:t xml:space="preserve"> 1 January 2012 and 30 September 2015.</w:t>
      </w:r>
    </w:p>
    <w:p w14:paraId="6530D3DE" w14:textId="409833B9" w:rsidR="007F3CE9" w:rsidRDefault="00B43829" w:rsidP="007F3CE9">
      <w:pPr>
        <w:spacing w:line="480" w:lineRule="auto"/>
      </w:pPr>
      <w:r w:rsidRPr="00B43829">
        <w:rPr>
          <w:vertAlign w:val="superscript"/>
        </w:rPr>
        <w:t>2</w:t>
      </w:r>
      <w:r w:rsidR="007F3CE9" w:rsidRPr="00D42920">
        <w:t xml:space="preserve">ICD-10 codes </w:t>
      </w:r>
      <w:proofErr w:type="gramStart"/>
      <w:r w:rsidR="007F3CE9" w:rsidRPr="00D42920">
        <w:t>were used</w:t>
      </w:r>
      <w:proofErr w:type="gramEnd"/>
      <w:r w:rsidR="007F3CE9" w:rsidRPr="00D42920">
        <w:t xml:space="preserve"> between 1 October 2015 and 31 December 2016.</w:t>
      </w:r>
    </w:p>
    <w:p w14:paraId="3E9436B5" w14:textId="0B120051" w:rsidR="00837174" w:rsidRPr="00D42920" w:rsidRDefault="00837174" w:rsidP="007F3CE9">
      <w:pPr>
        <w:spacing w:line="480" w:lineRule="auto"/>
      </w:pPr>
      <w:r>
        <w:t>PCI</w:t>
      </w:r>
      <w:r w:rsidR="00B43829">
        <w:t xml:space="preserve"> </w:t>
      </w:r>
      <w:r>
        <w:t xml:space="preserve">- </w:t>
      </w:r>
      <w:r w:rsidR="00B43829">
        <w:t>p</w:t>
      </w:r>
      <w:r>
        <w:t xml:space="preserve">ercutaneous </w:t>
      </w:r>
      <w:r w:rsidR="00B43829">
        <w:t>c</w:t>
      </w:r>
      <w:r>
        <w:t xml:space="preserve">oronary </w:t>
      </w:r>
      <w:r w:rsidR="00B43829">
        <w:t>i</w:t>
      </w:r>
      <w:r>
        <w:t>ntervention, CABG</w:t>
      </w:r>
      <w:r w:rsidR="00B43829">
        <w:t xml:space="preserve"> </w:t>
      </w:r>
      <w:r>
        <w:t xml:space="preserve">- </w:t>
      </w:r>
      <w:r w:rsidR="00B43829">
        <w:t>c</w:t>
      </w:r>
      <w:r>
        <w:t>oronary artery bypass grafting, CVA</w:t>
      </w:r>
      <w:r w:rsidR="00B43829">
        <w:t xml:space="preserve"> </w:t>
      </w:r>
      <w:r>
        <w:t xml:space="preserve">- </w:t>
      </w:r>
      <w:r w:rsidR="00B43829">
        <w:t>c</w:t>
      </w:r>
      <w:r>
        <w:t>erebrovascular accident, MI</w:t>
      </w:r>
      <w:r w:rsidR="00B43829">
        <w:t xml:space="preserve"> </w:t>
      </w:r>
      <w:r>
        <w:t>-</w:t>
      </w:r>
      <w:r w:rsidR="00B43829">
        <w:t xml:space="preserve"> m</w:t>
      </w:r>
      <w:r>
        <w:t>yocardial infarction</w:t>
      </w:r>
    </w:p>
    <w:p w14:paraId="328B581F" w14:textId="69CBA128" w:rsidR="00D57439" w:rsidRDefault="00D57439" w:rsidP="008869ED"/>
    <w:p w14:paraId="43F276B7" w14:textId="4BB4E16A" w:rsidR="00EA087A" w:rsidRDefault="00EA087A" w:rsidP="008869ED"/>
    <w:p w14:paraId="753886D5" w14:textId="03742E47" w:rsidR="00EA087A" w:rsidRDefault="00EA087A" w:rsidP="008869ED"/>
    <w:p w14:paraId="1B2009F9" w14:textId="2219D0B3" w:rsidR="00EA087A" w:rsidRDefault="00EA087A" w:rsidP="008869ED"/>
    <w:p w14:paraId="53683526" w14:textId="3D4E6B2A" w:rsidR="00EA087A" w:rsidRDefault="00EA087A" w:rsidP="008869ED"/>
    <w:p w14:paraId="7D45B3D1" w14:textId="77777777" w:rsidR="00EA087A" w:rsidRDefault="00EA087A" w:rsidP="00EA087A">
      <w:pPr>
        <w:spacing w:line="480" w:lineRule="auto"/>
      </w:pPr>
      <w:r>
        <w:rPr>
          <w:b/>
        </w:rPr>
        <w:lastRenderedPageBreak/>
        <w:t>Supplemental Table 2</w:t>
      </w:r>
      <w:r w:rsidRPr="009F66D0">
        <w:rPr>
          <w:b/>
        </w:rPr>
        <w:t>:</w:t>
      </w:r>
      <w:r>
        <w:t xml:space="preserve"> Risk Factors for Acute Kidney Injury in Patients Undergoing Elective </w:t>
      </w:r>
      <w:proofErr w:type="spellStart"/>
      <w:r>
        <w:t>TMVr</w:t>
      </w:r>
      <w:proofErr w:type="spellEnd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A087A" w14:paraId="764D87F5" w14:textId="77777777" w:rsidTr="00EA087A">
        <w:tc>
          <w:tcPr>
            <w:tcW w:w="3116" w:type="dxa"/>
          </w:tcPr>
          <w:p w14:paraId="4691A3D2" w14:textId="07DB9C5C" w:rsidR="00EA087A" w:rsidRPr="00EA087A" w:rsidRDefault="00EA087A" w:rsidP="00BC7B39">
            <w:pPr>
              <w:spacing w:line="480" w:lineRule="auto"/>
              <w:rPr>
                <w:b/>
              </w:rPr>
            </w:pPr>
            <w:r w:rsidRPr="00EA087A">
              <w:rPr>
                <w:b/>
              </w:rPr>
              <w:t>Variable</w:t>
            </w:r>
          </w:p>
        </w:tc>
        <w:tc>
          <w:tcPr>
            <w:tcW w:w="3117" w:type="dxa"/>
          </w:tcPr>
          <w:p w14:paraId="5C46908B" w14:textId="31A4E937" w:rsidR="00EA087A" w:rsidRPr="00EA087A" w:rsidRDefault="00EA087A" w:rsidP="00BC7B39">
            <w:pPr>
              <w:spacing w:line="480" w:lineRule="auto"/>
              <w:rPr>
                <w:b/>
              </w:rPr>
            </w:pPr>
            <w:r w:rsidRPr="00EA087A">
              <w:rPr>
                <w:b/>
              </w:rPr>
              <w:t>Odds Ratio (95% CI)</w:t>
            </w:r>
          </w:p>
        </w:tc>
        <w:tc>
          <w:tcPr>
            <w:tcW w:w="3117" w:type="dxa"/>
          </w:tcPr>
          <w:p w14:paraId="1A241BDC" w14:textId="0F9968F2" w:rsidR="00EA087A" w:rsidRPr="00EA087A" w:rsidRDefault="00EA087A" w:rsidP="00BC7B39">
            <w:pPr>
              <w:spacing w:line="480" w:lineRule="auto"/>
              <w:rPr>
                <w:b/>
              </w:rPr>
            </w:pPr>
            <w:r w:rsidRPr="00EA087A">
              <w:rPr>
                <w:b/>
                <w:i/>
              </w:rPr>
              <w:t>P</w:t>
            </w:r>
            <w:r w:rsidRPr="00EA087A">
              <w:rPr>
                <w:b/>
              </w:rPr>
              <w:t>-Value</w:t>
            </w:r>
          </w:p>
        </w:tc>
      </w:tr>
      <w:tr w:rsidR="00EA087A" w14:paraId="0F92F5A7" w14:textId="77777777" w:rsidTr="00EA087A">
        <w:tc>
          <w:tcPr>
            <w:tcW w:w="3116" w:type="dxa"/>
          </w:tcPr>
          <w:p w14:paraId="1765B552" w14:textId="3E0285B8" w:rsidR="00EA087A" w:rsidRDefault="00EA087A" w:rsidP="00BC7B39">
            <w:pPr>
              <w:spacing w:line="480" w:lineRule="auto"/>
            </w:pPr>
            <w:r>
              <w:t>Cardiogenic shock</w:t>
            </w:r>
          </w:p>
        </w:tc>
        <w:tc>
          <w:tcPr>
            <w:tcW w:w="3117" w:type="dxa"/>
          </w:tcPr>
          <w:p w14:paraId="33E9D33F" w14:textId="4CAB31F8" w:rsidR="00EA087A" w:rsidRDefault="00EA087A" w:rsidP="00BC7B39">
            <w:pPr>
              <w:spacing w:line="480" w:lineRule="auto"/>
            </w:pPr>
            <w:r>
              <w:t>6.49 (3.73-11.31)</w:t>
            </w:r>
          </w:p>
        </w:tc>
        <w:tc>
          <w:tcPr>
            <w:tcW w:w="3117" w:type="dxa"/>
          </w:tcPr>
          <w:p w14:paraId="2C59E42A" w14:textId="20A9C6DE" w:rsidR="00EA087A" w:rsidRPr="00EA087A" w:rsidRDefault="00EA087A" w:rsidP="00BC7B39">
            <w:pPr>
              <w:spacing w:line="480" w:lineRule="auto"/>
            </w:pPr>
            <w:r>
              <w:rPr>
                <w:i/>
              </w:rPr>
              <w:t>P</w:t>
            </w:r>
            <w:r>
              <w:t>&lt;0.001</w:t>
            </w:r>
          </w:p>
        </w:tc>
      </w:tr>
      <w:tr w:rsidR="00EA087A" w14:paraId="50440822" w14:textId="77777777" w:rsidTr="00EA087A">
        <w:tc>
          <w:tcPr>
            <w:tcW w:w="3116" w:type="dxa"/>
          </w:tcPr>
          <w:p w14:paraId="13E6CBB5" w14:textId="141BA20D" w:rsidR="00EA087A" w:rsidRDefault="00EA087A" w:rsidP="00BC7B39">
            <w:pPr>
              <w:spacing w:line="480" w:lineRule="auto"/>
            </w:pPr>
            <w:r>
              <w:t>Electrolyte abnormalities</w:t>
            </w:r>
          </w:p>
        </w:tc>
        <w:tc>
          <w:tcPr>
            <w:tcW w:w="3117" w:type="dxa"/>
          </w:tcPr>
          <w:p w14:paraId="18218F89" w14:textId="2FB247E0" w:rsidR="00EA087A" w:rsidRDefault="00EA087A" w:rsidP="00BC7B39">
            <w:pPr>
              <w:spacing w:line="480" w:lineRule="auto"/>
            </w:pPr>
            <w:r>
              <w:t>4.60 (3.46-6.10)</w:t>
            </w:r>
          </w:p>
        </w:tc>
        <w:tc>
          <w:tcPr>
            <w:tcW w:w="3117" w:type="dxa"/>
          </w:tcPr>
          <w:p w14:paraId="5A8C37C3" w14:textId="3F27AAE9" w:rsidR="00EA087A" w:rsidRDefault="00EA087A" w:rsidP="00BC7B39">
            <w:pPr>
              <w:spacing w:line="480" w:lineRule="auto"/>
            </w:pPr>
            <w:r>
              <w:rPr>
                <w:i/>
              </w:rPr>
              <w:t>P</w:t>
            </w:r>
            <w:r>
              <w:t>&lt;0.001</w:t>
            </w:r>
          </w:p>
        </w:tc>
      </w:tr>
      <w:tr w:rsidR="00BC7B39" w14:paraId="7BA63A72" w14:textId="77777777" w:rsidTr="00EA087A">
        <w:tc>
          <w:tcPr>
            <w:tcW w:w="3116" w:type="dxa"/>
          </w:tcPr>
          <w:p w14:paraId="5CF8E774" w14:textId="2991E9C8" w:rsidR="00BC7B39" w:rsidRDefault="00BC7B39" w:rsidP="00BC7B39">
            <w:pPr>
              <w:spacing w:line="480" w:lineRule="auto"/>
            </w:pPr>
            <w:r>
              <w:t>Chronic kidney disease</w:t>
            </w:r>
          </w:p>
        </w:tc>
        <w:tc>
          <w:tcPr>
            <w:tcW w:w="3117" w:type="dxa"/>
          </w:tcPr>
          <w:p w14:paraId="53D42495" w14:textId="07A33EE9" w:rsidR="00BC7B39" w:rsidRDefault="00BC7B39" w:rsidP="00BC7B39">
            <w:pPr>
              <w:spacing w:line="480" w:lineRule="auto"/>
            </w:pPr>
            <w:r>
              <w:t>3.79 (2.94-4.89)</w:t>
            </w:r>
          </w:p>
        </w:tc>
        <w:tc>
          <w:tcPr>
            <w:tcW w:w="3117" w:type="dxa"/>
          </w:tcPr>
          <w:p w14:paraId="0C8C40FF" w14:textId="4FC1D283" w:rsidR="00BC7B39" w:rsidRDefault="00BC7B39" w:rsidP="00BC7B39">
            <w:pPr>
              <w:spacing w:line="480" w:lineRule="auto"/>
            </w:pPr>
            <w:r>
              <w:rPr>
                <w:i/>
              </w:rPr>
              <w:t>P</w:t>
            </w:r>
            <w:r>
              <w:t>&lt;0.001</w:t>
            </w:r>
          </w:p>
        </w:tc>
      </w:tr>
      <w:tr w:rsidR="00BC7B39" w14:paraId="1D05C1F8" w14:textId="77777777" w:rsidTr="00EA087A">
        <w:tc>
          <w:tcPr>
            <w:tcW w:w="3116" w:type="dxa"/>
          </w:tcPr>
          <w:p w14:paraId="331D1004" w14:textId="39FED33B" w:rsidR="00BC7B39" w:rsidRDefault="00BC7B39" w:rsidP="00BC7B39">
            <w:pPr>
              <w:spacing w:line="480" w:lineRule="auto"/>
            </w:pPr>
            <w:r>
              <w:t>Mitral valve surgery</w:t>
            </w:r>
          </w:p>
        </w:tc>
        <w:tc>
          <w:tcPr>
            <w:tcW w:w="3117" w:type="dxa"/>
          </w:tcPr>
          <w:p w14:paraId="7CFC32CE" w14:textId="75EDBFC5" w:rsidR="00BC7B39" w:rsidRDefault="00BC7B39" w:rsidP="00BC7B39">
            <w:pPr>
              <w:spacing w:line="480" w:lineRule="auto"/>
            </w:pPr>
            <w:r>
              <w:t>2.86 (1.31-6.25)</w:t>
            </w:r>
          </w:p>
        </w:tc>
        <w:tc>
          <w:tcPr>
            <w:tcW w:w="3117" w:type="dxa"/>
          </w:tcPr>
          <w:p w14:paraId="7236025E" w14:textId="593986ED" w:rsidR="00BC7B39" w:rsidRPr="00BC7B39" w:rsidRDefault="00BC7B39" w:rsidP="00BC7B39">
            <w:pPr>
              <w:spacing w:line="480" w:lineRule="auto"/>
            </w:pPr>
            <w:r>
              <w:rPr>
                <w:i/>
              </w:rPr>
              <w:t>P</w:t>
            </w:r>
            <w:r>
              <w:t>=0.008</w:t>
            </w:r>
          </w:p>
        </w:tc>
      </w:tr>
      <w:tr w:rsidR="00BC7B39" w14:paraId="5BD272FE" w14:textId="77777777" w:rsidTr="00EA087A">
        <w:tc>
          <w:tcPr>
            <w:tcW w:w="3116" w:type="dxa"/>
          </w:tcPr>
          <w:p w14:paraId="00EEF747" w14:textId="6F57B19B" w:rsidR="00BC7B39" w:rsidRDefault="00BC7B39" w:rsidP="00BC7B39">
            <w:pPr>
              <w:spacing w:line="480" w:lineRule="auto"/>
            </w:pPr>
            <w:r>
              <w:t>Weight loss</w:t>
            </w:r>
          </w:p>
        </w:tc>
        <w:tc>
          <w:tcPr>
            <w:tcW w:w="3117" w:type="dxa"/>
          </w:tcPr>
          <w:p w14:paraId="6A910A66" w14:textId="28281A76" w:rsidR="00BC7B39" w:rsidRDefault="00BC7B39" w:rsidP="00BC7B39">
            <w:pPr>
              <w:spacing w:line="480" w:lineRule="auto"/>
            </w:pPr>
            <w:r>
              <w:t>2.04 (1.23-3.38)</w:t>
            </w:r>
          </w:p>
        </w:tc>
        <w:tc>
          <w:tcPr>
            <w:tcW w:w="3117" w:type="dxa"/>
          </w:tcPr>
          <w:p w14:paraId="5948E051" w14:textId="73F567F3" w:rsidR="00BC7B39" w:rsidRDefault="00BC7B39" w:rsidP="00BC7B39">
            <w:pPr>
              <w:spacing w:line="480" w:lineRule="auto"/>
            </w:pPr>
            <w:r>
              <w:rPr>
                <w:i/>
              </w:rPr>
              <w:t>P</w:t>
            </w:r>
            <w:r>
              <w:t>=0.006</w:t>
            </w:r>
          </w:p>
        </w:tc>
      </w:tr>
      <w:tr w:rsidR="00BC7B39" w14:paraId="674CC838" w14:textId="77777777" w:rsidTr="00EA087A">
        <w:tc>
          <w:tcPr>
            <w:tcW w:w="3116" w:type="dxa"/>
          </w:tcPr>
          <w:p w14:paraId="339265DF" w14:textId="2984BD2A" w:rsidR="00BC7B39" w:rsidRDefault="00BC7B39" w:rsidP="00BC7B39">
            <w:pPr>
              <w:spacing w:line="480" w:lineRule="auto"/>
            </w:pPr>
            <w:r>
              <w:t>Bleeding/Transfusion</w:t>
            </w:r>
          </w:p>
        </w:tc>
        <w:tc>
          <w:tcPr>
            <w:tcW w:w="3117" w:type="dxa"/>
          </w:tcPr>
          <w:p w14:paraId="125AEF8F" w14:textId="4E74C9BB" w:rsidR="00BC7B39" w:rsidRDefault="00BC7B39" w:rsidP="00BC7B39">
            <w:pPr>
              <w:spacing w:line="480" w:lineRule="auto"/>
            </w:pPr>
            <w:r>
              <w:t>2.00</w:t>
            </w:r>
            <w:r w:rsidR="000A1484">
              <w:t xml:space="preserve"> </w:t>
            </w:r>
            <w:r>
              <w:t>(1.47-2.73)</w:t>
            </w:r>
          </w:p>
        </w:tc>
        <w:tc>
          <w:tcPr>
            <w:tcW w:w="3117" w:type="dxa"/>
          </w:tcPr>
          <w:p w14:paraId="45A508BB" w14:textId="15219301" w:rsidR="00BC7B39" w:rsidRDefault="00BC7B39" w:rsidP="00BC7B39">
            <w:pPr>
              <w:spacing w:line="480" w:lineRule="auto"/>
            </w:pPr>
            <w:r>
              <w:rPr>
                <w:i/>
              </w:rPr>
              <w:t>P</w:t>
            </w:r>
            <w:r>
              <w:t>&lt;0.001</w:t>
            </w:r>
          </w:p>
        </w:tc>
      </w:tr>
      <w:tr w:rsidR="00BC7B39" w14:paraId="6DE91D8F" w14:textId="77777777" w:rsidTr="00EA087A">
        <w:tc>
          <w:tcPr>
            <w:tcW w:w="3116" w:type="dxa"/>
          </w:tcPr>
          <w:p w14:paraId="07AA07D4" w14:textId="6E7D228E" w:rsidR="00BC7B39" w:rsidRDefault="00BC7B39" w:rsidP="00BC7B39">
            <w:pPr>
              <w:spacing w:line="480" w:lineRule="auto"/>
            </w:pPr>
            <w:r>
              <w:t>Heart failure</w:t>
            </w:r>
          </w:p>
        </w:tc>
        <w:tc>
          <w:tcPr>
            <w:tcW w:w="3117" w:type="dxa"/>
          </w:tcPr>
          <w:p w14:paraId="20FB10AE" w14:textId="5D824717" w:rsidR="00BC7B39" w:rsidRDefault="00BC7B39" w:rsidP="00BC7B39">
            <w:pPr>
              <w:spacing w:line="480" w:lineRule="auto"/>
            </w:pPr>
            <w:r>
              <w:t>1.79 (1.23-2.58)</w:t>
            </w:r>
          </w:p>
        </w:tc>
        <w:tc>
          <w:tcPr>
            <w:tcW w:w="3117" w:type="dxa"/>
          </w:tcPr>
          <w:p w14:paraId="5ABBB3AF" w14:textId="37797A1E" w:rsidR="00BC7B39" w:rsidRDefault="00BC7B39" w:rsidP="00BC7B39">
            <w:pPr>
              <w:spacing w:line="480" w:lineRule="auto"/>
            </w:pPr>
            <w:r>
              <w:rPr>
                <w:i/>
              </w:rPr>
              <w:t>P</w:t>
            </w:r>
            <w:r>
              <w:t>=0.002</w:t>
            </w:r>
          </w:p>
        </w:tc>
      </w:tr>
    </w:tbl>
    <w:p w14:paraId="04720A05" w14:textId="51997367" w:rsidR="00EA087A" w:rsidRDefault="00EA087A" w:rsidP="008869ED"/>
    <w:p w14:paraId="0576C4B5" w14:textId="51407D53" w:rsidR="00BC7B39" w:rsidRDefault="00BC7B39" w:rsidP="00BC7B39">
      <w:pPr>
        <w:spacing w:line="480" w:lineRule="auto"/>
      </w:pPr>
      <w:r>
        <w:t>The multivariable logistic regression model included age, sex, all baseline comorbidities listed in Table 1, and in-hospital complications (cardiogenic shock, cardiac arrest, cardiac tamponade, infective endocarditis, stroke, bleeding/transfusion, and conversion to mitral valve surgery) as covariates.</w:t>
      </w:r>
    </w:p>
    <w:p w14:paraId="06ED0732" w14:textId="262A6A6D" w:rsidR="00EA087A" w:rsidRDefault="00EA087A" w:rsidP="008869ED"/>
    <w:p w14:paraId="44419018" w14:textId="41BDC88F" w:rsidR="00BC7B39" w:rsidRDefault="00BC7B39" w:rsidP="008869ED"/>
    <w:p w14:paraId="28C3DBEF" w14:textId="66D5B4CF" w:rsidR="00BC7B39" w:rsidRDefault="00BC7B39" w:rsidP="008869ED"/>
    <w:p w14:paraId="2F8667D4" w14:textId="091262AF" w:rsidR="00BC7B39" w:rsidRDefault="00BC7B39" w:rsidP="008869ED"/>
    <w:p w14:paraId="21609331" w14:textId="7BF3B203" w:rsidR="00BC7B39" w:rsidRDefault="00BC7B39" w:rsidP="008869ED"/>
    <w:p w14:paraId="4F0116D9" w14:textId="3B89DE85" w:rsidR="00BC7B39" w:rsidRDefault="00BC7B39" w:rsidP="008869ED"/>
    <w:p w14:paraId="332A5C79" w14:textId="1CAEB29B" w:rsidR="00BC7B39" w:rsidRDefault="00BC7B39" w:rsidP="008869ED"/>
    <w:p w14:paraId="7506AA24" w14:textId="7499DC12" w:rsidR="00BC7B39" w:rsidRDefault="00BC7B39" w:rsidP="008869ED"/>
    <w:p w14:paraId="4D9CA017" w14:textId="1E7ED2DB" w:rsidR="00BC7B39" w:rsidRDefault="00BC7B39" w:rsidP="008869ED"/>
    <w:p w14:paraId="026BCEAA" w14:textId="1BF4D4D8" w:rsidR="00BC7B39" w:rsidRDefault="00BC7B39" w:rsidP="008869ED"/>
    <w:p w14:paraId="1A96175F" w14:textId="4960AD2E" w:rsidR="00BC7B39" w:rsidRDefault="00BC7B39" w:rsidP="008869ED"/>
    <w:p w14:paraId="1CE09348" w14:textId="2B1D7D7F" w:rsidR="00BC7B39" w:rsidRDefault="002305AA" w:rsidP="002305AA">
      <w:pPr>
        <w:tabs>
          <w:tab w:val="left" w:pos="5590"/>
        </w:tabs>
      </w:pPr>
      <w:r>
        <w:tab/>
      </w:r>
    </w:p>
    <w:p w14:paraId="29869C36" w14:textId="37A2856D" w:rsidR="00BC7B39" w:rsidRDefault="00BC7B39" w:rsidP="008869ED"/>
    <w:p w14:paraId="70E57964" w14:textId="3D4ACABA" w:rsidR="00BC7B39" w:rsidRDefault="00BC7B39" w:rsidP="008869ED"/>
    <w:p w14:paraId="79502599" w14:textId="0E4327F9" w:rsidR="00BC7B39" w:rsidRDefault="00BC7B39" w:rsidP="008869ED"/>
    <w:p w14:paraId="41612C63" w14:textId="7C98375F" w:rsidR="00BC7B39" w:rsidRDefault="00BC7B39" w:rsidP="008869ED"/>
    <w:p w14:paraId="76912E6B" w14:textId="482E8818" w:rsidR="00BC7B39" w:rsidRDefault="00BC7B39" w:rsidP="008869ED"/>
    <w:p w14:paraId="0DE19D9C" w14:textId="6FB426FF" w:rsidR="00BC7B39" w:rsidRDefault="00BC7B39" w:rsidP="00BC7B39">
      <w:pPr>
        <w:spacing w:line="480" w:lineRule="auto"/>
      </w:pPr>
      <w:r>
        <w:rPr>
          <w:b/>
        </w:rPr>
        <w:lastRenderedPageBreak/>
        <w:t>Supplemental Table 3</w:t>
      </w:r>
      <w:r w:rsidRPr="009F66D0">
        <w:rPr>
          <w:b/>
        </w:rPr>
        <w:t>:</w:t>
      </w:r>
      <w:r>
        <w:t xml:space="preserve"> Risk Factors for Acute Kidney Injury in Patients Undergoing Non-Elective </w:t>
      </w:r>
      <w:proofErr w:type="spellStart"/>
      <w:r>
        <w:t>TMVr</w:t>
      </w:r>
      <w:proofErr w:type="spellEnd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C0CD7" w14:paraId="072F4C2B" w14:textId="77777777" w:rsidTr="00B725A0">
        <w:tc>
          <w:tcPr>
            <w:tcW w:w="3116" w:type="dxa"/>
          </w:tcPr>
          <w:p w14:paraId="3A7E2D1D" w14:textId="77777777" w:rsidR="005C0CD7" w:rsidRPr="00EA087A" w:rsidRDefault="005C0CD7" w:rsidP="00B725A0">
            <w:pPr>
              <w:spacing w:line="480" w:lineRule="auto"/>
              <w:rPr>
                <w:b/>
              </w:rPr>
            </w:pPr>
            <w:r w:rsidRPr="00EA087A">
              <w:rPr>
                <w:b/>
              </w:rPr>
              <w:t>Variable</w:t>
            </w:r>
          </w:p>
        </w:tc>
        <w:tc>
          <w:tcPr>
            <w:tcW w:w="3117" w:type="dxa"/>
          </w:tcPr>
          <w:p w14:paraId="15957E6A" w14:textId="77777777" w:rsidR="005C0CD7" w:rsidRPr="00EA087A" w:rsidRDefault="005C0CD7" w:rsidP="00B725A0">
            <w:pPr>
              <w:spacing w:line="480" w:lineRule="auto"/>
              <w:rPr>
                <w:b/>
              </w:rPr>
            </w:pPr>
            <w:r w:rsidRPr="00EA087A">
              <w:rPr>
                <w:b/>
              </w:rPr>
              <w:t>Odds Ratio (95% CI)</w:t>
            </w:r>
          </w:p>
        </w:tc>
        <w:tc>
          <w:tcPr>
            <w:tcW w:w="3117" w:type="dxa"/>
          </w:tcPr>
          <w:p w14:paraId="231F69EC" w14:textId="77777777" w:rsidR="005C0CD7" w:rsidRPr="00EA087A" w:rsidRDefault="005C0CD7" w:rsidP="00B725A0">
            <w:pPr>
              <w:spacing w:line="480" w:lineRule="auto"/>
              <w:rPr>
                <w:b/>
              </w:rPr>
            </w:pPr>
            <w:r w:rsidRPr="00EA087A">
              <w:rPr>
                <w:b/>
                <w:i/>
              </w:rPr>
              <w:t>P</w:t>
            </w:r>
            <w:r w:rsidRPr="00EA087A">
              <w:rPr>
                <w:b/>
              </w:rPr>
              <w:t>-Value</w:t>
            </w:r>
          </w:p>
        </w:tc>
      </w:tr>
      <w:tr w:rsidR="005C0CD7" w14:paraId="0485C9E7" w14:textId="77777777" w:rsidTr="00B725A0">
        <w:tc>
          <w:tcPr>
            <w:tcW w:w="3116" w:type="dxa"/>
          </w:tcPr>
          <w:p w14:paraId="3C89C166" w14:textId="019791DC" w:rsidR="005C0CD7" w:rsidRDefault="005C0CD7" w:rsidP="00B725A0">
            <w:pPr>
              <w:spacing w:line="480" w:lineRule="auto"/>
            </w:pPr>
            <w:r>
              <w:t>Chronic kidney disease</w:t>
            </w:r>
          </w:p>
        </w:tc>
        <w:tc>
          <w:tcPr>
            <w:tcW w:w="3117" w:type="dxa"/>
          </w:tcPr>
          <w:p w14:paraId="0BCD2D3D" w14:textId="2C8D6565" w:rsidR="005C0CD7" w:rsidRDefault="005C0CD7" w:rsidP="00B725A0">
            <w:pPr>
              <w:spacing w:line="480" w:lineRule="auto"/>
            </w:pPr>
            <w:r>
              <w:t>5.48 (4.11-7.30)</w:t>
            </w:r>
          </w:p>
        </w:tc>
        <w:tc>
          <w:tcPr>
            <w:tcW w:w="3117" w:type="dxa"/>
          </w:tcPr>
          <w:p w14:paraId="594D4610" w14:textId="77777777" w:rsidR="005C0CD7" w:rsidRPr="00EA087A" w:rsidRDefault="005C0CD7" w:rsidP="00B725A0">
            <w:pPr>
              <w:spacing w:line="480" w:lineRule="auto"/>
            </w:pPr>
            <w:r>
              <w:rPr>
                <w:i/>
              </w:rPr>
              <w:t>P</w:t>
            </w:r>
            <w:r>
              <w:t>&lt;0.001</w:t>
            </w:r>
          </w:p>
        </w:tc>
      </w:tr>
      <w:tr w:rsidR="005C0CD7" w14:paraId="097F4C3D" w14:textId="77777777" w:rsidTr="00B725A0">
        <w:tc>
          <w:tcPr>
            <w:tcW w:w="3116" w:type="dxa"/>
          </w:tcPr>
          <w:p w14:paraId="45BEE457" w14:textId="1255D125" w:rsidR="005C0CD7" w:rsidRDefault="005C0CD7" w:rsidP="00B725A0">
            <w:pPr>
              <w:spacing w:line="480" w:lineRule="auto"/>
            </w:pPr>
            <w:r>
              <w:t>Infective endocarditis</w:t>
            </w:r>
          </w:p>
        </w:tc>
        <w:tc>
          <w:tcPr>
            <w:tcW w:w="3117" w:type="dxa"/>
          </w:tcPr>
          <w:p w14:paraId="474AA7C9" w14:textId="77F10A1F" w:rsidR="005C0CD7" w:rsidRDefault="005C0CD7" w:rsidP="00B725A0">
            <w:pPr>
              <w:spacing w:line="480" w:lineRule="auto"/>
            </w:pPr>
            <w:r>
              <w:t>4.91 (1.17-20.6)</w:t>
            </w:r>
          </w:p>
        </w:tc>
        <w:tc>
          <w:tcPr>
            <w:tcW w:w="3117" w:type="dxa"/>
          </w:tcPr>
          <w:p w14:paraId="16139D1E" w14:textId="38770545" w:rsidR="005C0CD7" w:rsidRDefault="005C0CD7" w:rsidP="00B725A0">
            <w:pPr>
              <w:spacing w:line="480" w:lineRule="auto"/>
            </w:pPr>
            <w:r>
              <w:rPr>
                <w:i/>
              </w:rPr>
              <w:t>P</w:t>
            </w:r>
            <w:r>
              <w:t>=0.03</w:t>
            </w:r>
          </w:p>
        </w:tc>
      </w:tr>
      <w:tr w:rsidR="005C0CD7" w14:paraId="3B3201A8" w14:textId="77777777" w:rsidTr="00B725A0">
        <w:tc>
          <w:tcPr>
            <w:tcW w:w="3116" w:type="dxa"/>
          </w:tcPr>
          <w:p w14:paraId="77F56A3C" w14:textId="67458FE6" w:rsidR="005C0CD7" w:rsidRDefault="005C0CD7" w:rsidP="005C0CD7">
            <w:pPr>
              <w:spacing w:line="480" w:lineRule="auto"/>
            </w:pPr>
            <w:r>
              <w:t>Cardiogenic shock</w:t>
            </w:r>
          </w:p>
        </w:tc>
        <w:tc>
          <w:tcPr>
            <w:tcW w:w="3117" w:type="dxa"/>
          </w:tcPr>
          <w:p w14:paraId="1CF98A57" w14:textId="72AE56AC" w:rsidR="005C0CD7" w:rsidRDefault="005C0CD7" w:rsidP="005C0CD7">
            <w:pPr>
              <w:spacing w:line="480" w:lineRule="auto"/>
            </w:pPr>
            <w:r>
              <w:t>3.96 (2.58-6.06)</w:t>
            </w:r>
          </w:p>
        </w:tc>
        <w:tc>
          <w:tcPr>
            <w:tcW w:w="3117" w:type="dxa"/>
          </w:tcPr>
          <w:p w14:paraId="2C3CFFE7" w14:textId="254008CF" w:rsidR="005C0CD7" w:rsidRDefault="005C0CD7" w:rsidP="005C0CD7">
            <w:pPr>
              <w:spacing w:line="480" w:lineRule="auto"/>
              <w:rPr>
                <w:i/>
              </w:rPr>
            </w:pPr>
            <w:r>
              <w:rPr>
                <w:i/>
              </w:rPr>
              <w:t>P</w:t>
            </w:r>
            <w:r>
              <w:t>&lt;0.001</w:t>
            </w:r>
          </w:p>
        </w:tc>
      </w:tr>
      <w:tr w:rsidR="005C0CD7" w14:paraId="017A71D8" w14:textId="77777777" w:rsidTr="00B725A0">
        <w:tc>
          <w:tcPr>
            <w:tcW w:w="3116" w:type="dxa"/>
          </w:tcPr>
          <w:p w14:paraId="739C6672" w14:textId="3F4EDFA1" w:rsidR="005C0CD7" w:rsidRDefault="005C0CD7" w:rsidP="00B725A0">
            <w:pPr>
              <w:spacing w:line="480" w:lineRule="auto"/>
            </w:pPr>
            <w:r>
              <w:t>Electrolyte abnormalities</w:t>
            </w:r>
          </w:p>
        </w:tc>
        <w:tc>
          <w:tcPr>
            <w:tcW w:w="3117" w:type="dxa"/>
          </w:tcPr>
          <w:p w14:paraId="52131CA6" w14:textId="55066647" w:rsidR="005C0CD7" w:rsidRDefault="005C0CD7" w:rsidP="00B725A0">
            <w:pPr>
              <w:spacing w:line="480" w:lineRule="auto"/>
            </w:pPr>
            <w:r>
              <w:t>3.02 (2.25-4.11)</w:t>
            </w:r>
          </w:p>
        </w:tc>
        <w:tc>
          <w:tcPr>
            <w:tcW w:w="3117" w:type="dxa"/>
          </w:tcPr>
          <w:p w14:paraId="423EE23F" w14:textId="5A375F41" w:rsidR="005C0CD7" w:rsidRPr="00BC7B39" w:rsidRDefault="005C0CD7" w:rsidP="00B725A0">
            <w:pPr>
              <w:spacing w:line="480" w:lineRule="auto"/>
            </w:pPr>
            <w:r>
              <w:rPr>
                <w:i/>
              </w:rPr>
              <w:t>P</w:t>
            </w:r>
            <w:r>
              <w:t>&lt;0.001</w:t>
            </w:r>
          </w:p>
        </w:tc>
      </w:tr>
      <w:tr w:rsidR="005C0CD7" w14:paraId="01B26657" w14:textId="77777777" w:rsidTr="00B725A0">
        <w:tc>
          <w:tcPr>
            <w:tcW w:w="3116" w:type="dxa"/>
          </w:tcPr>
          <w:p w14:paraId="516E0E9C" w14:textId="1E00FD40" w:rsidR="005C0CD7" w:rsidRDefault="005C0CD7" w:rsidP="00B725A0">
            <w:pPr>
              <w:spacing w:line="480" w:lineRule="auto"/>
            </w:pPr>
            <w:r>
              <w:t>Heart failure</w:t>
            </w:r>
          </w:p>
        </w:tc>
        <w:tc>
          <w:tcPr>
            <w:tcW w:w="3117" w:type="dxa"/>
          </w:tcPr>
          <w:p w14:paraId="063357C9" w14:textId="23A00C6C" w:rsidR="005C0CD7" w:rsidRDefault="005C0CD7" w:rsidP="00B725A0">
            <w:pPr>
              <w:spacing w:line="480" w:lineRule="auto"/>
            </w:pPr>
            <w:r>
              <w:t>2.73 (1.43-5.21)</w:t>
            </w:r>
          </w:p>
        </w:tc>
        <w:tc>
          <w:tcPr>
            <w:tcW w:w="3117" w:type="dxa"/>
          </w:tcPr>
          <w:p w14:paraId="7ABB622E" w14:textId="24DE348C" w:rsidR="005C0CD7" w:rsidRDefault="005C0CD7" w:rsidP="00B725A0">
            <w:pPr>
              <w:spacing w:line="480" w:lineRule="auto"/>
            </w:pPr>
            <w:r>
              <w:rPr>
                <w:i/>
              </w:rPr>
              <w:t>P</w:t>
            </w:r>
            <w:r>
              <w:t>=0.002</w:t>
            </w:r>
          </w:p>
        </w:tc>
      </w:tr>
      <w:tr w:rsidR="000A1484" w14:paraId="23F95D09" w14:textId="77777777" w:rsidTr="00B725A0">
        <w:tc>
          <w:tcPr>
            <w:tcW w:w="3116" w:type="dxa"/>
          </w:tcPr>
          <w:p w14:paraId="58F9A03F" w14:textId="7AD6AD4A" w:rsidR="000A1484" w:rsidRDefault="000A1484" w:rsidP="00B725A0">
            <w:pPr>
              <w:spacing w:line="480" w:lineRule="auto"/>
            </w:pPr>
            <w:r>
              <w:t>Weight loss</w:t>
            </w:r>
          </w:p>
        </w:tc>
        <w:tc>
          <w:tcPr>
            <w:tcW w:w="3117" w:type="dxa"/>
          </w:tcPr>
          <w:p w14:paraId="7B8567F3" w14:textId="5E0CD326" w:rsidR="000A1484" w:rsidRDefault="000A1484" w:rsidP="00B725A0">
            <w:pPr>
              <w:spacing w:line="480" w:lineRule="auto"/>
            </w:pPr>
            <w:r>
              <w:t>1.66 (1.09-2.52)</w:t>
            </w:r>
          </w:p>
        </w:tc>
        <w:tc>
          <w:tcPr>
            <w:tcW w:w="3117" w:type="dxa"/>
          </w:tcPr>
          <w:p w14:paraId="47F1D807" w14:textId="39DBB84F" w:rsidR="000A1484" w:rsidRPr="000A1484" w:rsidRDefault="000A1484" w:rsidP="00B725A0">
            <w:pPr>
              <w:spacing w:line="480" w:lineRule="auto"/>
            </w:pPr>
            <w:r>
              <w:rPr>
                <w:i/>
              </w:rPr>
              <w:t>P</w:t>
            </w:r>
            <w:r>
              <w:t>=0.01</w:t>
            </w:r>
          </w:p>
        </w:tc>
      </w:tr>
      <w:tr w:rsidR="005C0CD7" w14:paraId="1F08E935" w14:textId="77777777" w:rsidTr="00B725A0">
        <w:tc>
          <w:tcPr>
            <w:tcW w:w="3116" w:type="dxa"/>
          </w:tcPr>
          <w:p w14:paraId="340CD32D" w14:textId="77777777" w:rsidR="005C0CD7" w:rsidRDefault="005C0CD7" w:rsidP="00B725A0">
            <w:pPr>
              <w:spacing w:line="480" w:lineRule="auto"/>
            </w:pPr>
            <w:r>
              <w:t>Bleeding/Transfusion</w:t>
            </w:r>
          </w:p>
        </w:tc>
        <w:tc>
          <w:tcPr>
            <w:tcW w:w="3117" w:type="dxa"/>
          </w:tcPr>
          <w:p w14:paraId="6B0E2855" w14:textId="0FB59439" w:rsidR="005C0CD7" w:rsidRDefault="000A1484" w:rsidP="00B725A0">
            <w:pPr>
              <w:spacing w:line="480" w:lineRule="auto"/>
            </w:pPr>
            <w:r>
              <w:t>1.64</w:t>
            </w:r>
            <w:r w:rsidR="005C0CD7">
              <w:t xml:space="preserve"> (</w:t>
            </w:r>
            <w:r>
              <w:t>1.20-2.25</w:t>
            </w:r>
            <w:r w:rsidR="005C0CD7">
              <w:t>)</w:t>
            </w:r>
          </w:p>
        </w:tc>
        <w:tc>
          <w:tcPr>
            <w:tcW w:w="3117" w:type="dxa"/>
          </w:tcPr>
          <w:p w14:paraId="192E448F" w14:textId="77777777" w:rsidR="005C0CD7" w:rsidRDefault="005C0CD7" w:rsidP="00B725A0">
            <w:pPr>
              <w:spacing w:line="480" w:lineRule="auto"/>
            </w:pPr>
            <w:r>
              <w:rPr>
                <w:i/>
              </w:rPr>
              <w:t>P</w:t>
            </w:r>
            <w:r>
              <w:t>&lt;0.001</w:t>
            </w:r>
          </w:p>
        </w:tc>
      </w:tr>
    </w:tbl>
    <w:p w14:paraId="6D48F0C1" w14:textId="77777777" w:rsidR="005C0CD7" w:rsidRDefault="005C0CD7" w:rsidP="00BC7B39">
      <w:pPr>
        <w:spacing w:line="480" w:lineRule="auto"/>
      </w:pPr>
    </w:p>
    <w:p w14:paraId="7C0E44A9" w14:textId="2EE6DB3A" w:rsidR="005C0CD7" w:rsidRDefault="005C0CD7" w:rsidP="005C0CD7">
      <w:pPr>
        <w:spacing w:line="480" w:lineRule="auto"/>
      </w:pPr>
      <w:r>
        <w:t>The multivariable logistic regression model included age, sex, all baseline comorbidities listed in Table 1</w:t>
      </w:r>
      <w:bookmarkStart w:id="0" w:name="_GoBack"/>
      <w:bookmarkEnd w:id="0"/>
      <w:r>
        <w:t>, and in-hospital complications (cardiogenic shock, cardiac arrest, cardiac tamponade, infective endocarditis, stroke, bleeding/transfusion, and conversion to mitral valve surgery) as covariates.</w:t>
      </w:r>
    </w:p>
    <w:p w14:paraId="3C27E32D" w14:textId="77777777" w:rsidR="00BC7B39" w:rsidRPr="008869ED" w:rsidRDefault="00BC7B39" w:rsidP="008869ED"/>
    <w:sectPr w:rsidR="00BC7B39" w:rsidRPr="008869E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C616C" w14:textId="77777777" w:rsidR="00D0161E" w:rsidRDefault="00D0161E" w:rsidP="007F3CE9">
      <w:r>
        <w:separator/>
      </w:r>
    </w:p>
  </w:endnote>
  <w:endnote w:type="continuationSeparator" w:id="0">
    <w:p w14:paraId="1AFE8371" w14:textId="77777777" w:rsidR="00D0161E" w:rsidRDefault="00D0161E" w:rsidP="007F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458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C9EAE9" w14:textId="461E9237" w:rsidR="007F3CE9" w:rsidRDefault="007F3C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5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BA6C0A" w14:textId="77777777" w:rsidR="007F3CE9" w:rsidRDefault="007F3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B3774" w14:textId="77777777" w:rsidR="00D0161E" w:rsidRDefault="00D0161E" w:rsidP="007F3CE9">
      <w:r>
        <w:separator/>
      </w:r>
    </w:p>
  </w:footnote>
  <w:footnote w:type="continuationSeparator" w:id="0">
    <w:p w14:paraId="2E051946" w14:textId="77777777" w:rsidR="00D0161E" w:rsidRDefault="00D0161E" w:rsidP="007F3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E6BDC"/>
    <w:multiLevelType w:val="hybridMultilevel"/>
    <w:tmpl w:val="EA429BB6"/>
    <w:lvl w:ilvl="0" w:tplc="C242FE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wNTYzMjU0szA0srRQ0lEKTi0uzszPAykwqQUAWc6H3ywAAAA="/>
  </w:docVars>
  <w:rsids>
    <w:rsidRoot w:val="008A3947"/>
    <w:rsid w:val="000253DB"/>
    <w:rsid w:val="00064DB5"/>
    <w:rsid w:val="000A1484"/>
    <w:rsid w:val="000B7148"/>
    <w:rsid w:val="00117A5E"/>
    <w:rsid w:val="00152620"/>
    <w:rsid w:val="002305AA"/>
    <w:rsid w:val="00267400"/>
    <w:rsid w:val="00286A9A"/>
    <w:rsid w:val="002C6E24"/>
    <w:rsid w:val="00316509"/>
    <w:rsid w:val="004D1410"/>
    <w:rsid w:val="00534407"/>
    <w:rsid w:val="005C0CD7"/>
    <w:rsid w:val="005D3D03"/>
    <w:rsid w:val="00606841"/>
    <w:rsid w:val="006070E0"/>
    <w:rsid w:val="00635421"/>
    <w:rsid w:val="00656A49"/>
    <w:rsid w:val="006607DB"/>
    <w:rsid w:val="00666052"/>
    <w:rsid w:val="00666108"/>
    <w:rsid w:val="007272E6"/>
    <w:rsid w:val="00750BF8"/>
    <w:rsid w:val="007F3CE9"/>
    <w:rsid w:val="008111BC"/>
    <w:rsid w:val="00837174"/>
    <w:rsid w:val="00882F94"/>
    <w:rsid w:val="008869ED"/>
    <w:rsid w:val="00886DC7"/>
    <w:rsid w:val="008A3947"/>
    <w:rsid w:val="008B08E8"/>
    <w:rsid w:val="00935F8A"/>
    <w:rsid w:val="009361B3"/>
    <w:rsid w:val="009E353C"/>
    <w:rsid w:val="00A65294"/>
    <w:rsid w:val="00AD2E9B"/>
    <w:rsid w:val="00B23DCF"/>
    <w:rsid w:val="00B43829"/>
    <w:rsid w:val="00B652BB"/>
    <w:rsid w:val="00B70D72"/>
    <w:rsid w:val="00BC2776"/>
    <w:rsid w:val="00BC7B39"/>
    <w:rsid w:val="00C01B33"/>
    <w:rsid w:val="00C13245"/>
    <w:rsid w:val="00C777EF"/>
    <w:rsid w:val="00D0161E"/>
    <w:rsid w:val="00D57439"/>
    <w:rsid w:val="00DC1B8F"/>
    <w:rsid w:val="00DE2227"/>
    <w:rsid w:val="00E00C3A"/>
    <w:rsid w:val="00E27FA5"/>
    <w:rsid w:val="00E47C7A"/>
    <w:rsid w:val="00E509F1"/>
    <w:rsid w:val="00E521B2"/>
    <w:rsid w:val="00E74C4C"/>
    <w:rsid w:val="00EA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0C0FE"/>
  <w15:chartTrackingRefBased/>
  <w15:docId w15:val="{70C2755C-A2CE-4750-9BB6-104A7305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9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07DB"/>
    <w:rPr>
      <w:color w:val="0000FF"/>
      <w:u w:val="single"/>
    </w:rPr>
  </w:style>
  <w:style w:type="character" w:customStyle="1" w:styleId="identifier">
    <w:name w:val="identifier"/>
    <w:basedOn w:val="DefaultParagraphFont"/>
    <w:rsid w:val="000253DB"/>
  </w:style>
  <w:style w:type="character" w:styleId="CommentReference">
    <w:name w:val="annotation reference"/>
    <w:basedOn w:val="DefaultParagraphFont"/>
    <w:uiPriority w:val="99"/>
    <w:semiHidden/>
    <w:unhideWhenUsed/>
    <w:rsid w:val="00B23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D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D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D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D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DC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E353C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C777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777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82F9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3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C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3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C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d10data.com/ICD10PCS/Codes/5/A/1/D/5A1D70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cd10data.com/ICD10PCS/Codes/5/A/1/D/5A1D90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d10data.com/ICD10PCS/Codes/5/A/1/D/5A1D80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7C5AB7-30F2-4303-9A39-494E5A2C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Shekhar, Shashank</dc:creator>
  <cp:keywords/>
  <dc:description/>
  <cp:lastModifiedBy>salik nazir</cp:lastModifiedBy>
  <cp:revision>9</cp:revision>
  <dcterms:created xsi:type="dcterms:W3CDTF">2020-05-08T11:42:00Z</dcterms:created>
  <dcterms:modified xsi:type="dcterms:W3CDTF">2020-08-30T15:00:00Z</dcterms:modified>
</cp:coreProperties>
</file>