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E204" w14:textId="1C3132FB" w:rsidR="00522BB7" w:rsidRPr="001115B7" w:rsidRDefault="008A54B6" w:rsidP="00C752DC">
      <w:pPr>
        <w:jc w:val="center"/>
        <w:rPr>
          <w:rFonts w:ascii="Cambria" w:hAnsi="Cambria"/>
          <w:b/>
          <w:bCs/>
          <w:sz w:val="32"/>
          <w:szCs w:val="36"/>
        </w:rPr>
      </w:pPr>
      <w:r w:rsidRPr="001115B7">
        <w:rPr>
          <w:rFonts w:ascii="Cambria" w:hAnsi="Cambria"/>
          <w:b/>
          <w:bCs/>
          <w:sz w:val="32"/>
          <w:szCs w:val="36"/>
        </w:rPr>
        <w:t>SUPPLEMENTAL MATERIAL</w:t>
      </w:r>
    </w:p>
    <w:p w14:paraId="66504057" w14:textId="636EA76E" w:rsidR="008A54B6" w:rsidRPr="001115B7" w:rsidRDefault="008A54B6" w:rsidP="002F0890">
      <w:pPr>
        <w:spacing w:beforeLines="50" w:before="156" w:afterLines="50" w:after="156"/>
        <w:rPr>
          <w:rFonts w:ascii="Cambria" w:hAnsi="Cambria"/>
          <w:b/>
          <w:bCs/>
        </w:rPr>
      </w:pPr>
    </w:p>
    <w:p w14:paraId="6A7B2D54" w14:textId="77777777" w:rsidR="00C752DC" w:rsidRPr="001115B7" w:rsidRDefault="00C752DC" w:rsidP="00C752DC">
      <w:pPr>
        <w:rPr>
          <w:rFonts w:ascii="Cambria" w:hAnsi="Cambria"/>
          <w:b/>
          <w:bCs/>
          <w:sz w:val="28"/>
          <w:szCs w:val="32"/>
        </w:rPr>
      </w:pPr>
      <w:r w:rsidRPr="001115B7">
        <w:rPr>
          <w:rFonts w:ascii="Cambria" w:hAnsi="Cambria"/>
          <w:b/>
          <w:bCs/>
          <w:sz w:val="28"/>
          <w:szCs w:val="32"/>
        </w:rPr>
        <w:t>Using Electronic Medical Records of Nursing Care to Characterize Constipation in Patients with Intracerebral Hemorrhage</w:t>
      </w:r>
    </w:p>
    <w:p w14:paraId="43EBCB6C" w14:textId="47E7D1D0" w:rsidR="00335F0B" w:rsidRPr="001115B7" w:rsidRDefault="00335F0B" w:rsidP="00C752DC">
      <w:pPr>
        <w:rPr>
          <w:rFonts w:ascii="Cambria" w:hAnsi="Cambria"/>
          <w:b/>
          <w:bCs/>
          <w:sz w:val="28"/>
          <w:szCs w:val="32"/>
        </w:rPr>
      </w:pPr>
    </w:p>
    <w:p w14:paraId="236901C4" w14:textId="7BA0FE36" w:rsidR="00335F0B" w:rsidRPr="001115B7" w:rsidRDefault="00335F0B" w:rsidP="00C752DC">
      <w:pPr>
        <w:rPr>
          <w:rFonts w:ascii="Cambria" w:hAnsi="Cambria"/>
          <w:b/>
          <w:bCs/>
          <w:sz w:val="28"/>
          <w:szCs w:val="32"/>
        </w:rPr>
      </w:pPr>
      <w:r w:rsidRPr="001115B7">
        <w:rPr>
          <w:rFonts w:ascii="Cambria" w:hAnsi="Cambria"/>
          <w:b/>
          <w:bCs/>
          <w:sz w:val="28"/>
          <w:szCs w:val="32"/>
        </w:rPr>
        <w:t>Supplemental Tables</w:t>
      </w:r>
    </w:p>
    <w:p w14:paraId="45CB3BFB" w14:textId="06E01ADA" w:rsidR="00335F0B" w:rsidRPr="001115B7" w:rsidRDefault="00335F0B" w:rsidP="00335F0B">
      <w:pPr>
        <w:rPr>
          <w:rFonts w:ascii="Cambria" w:hAnsi="Cambria"/>
          <w:sz w:val="28"/>
          <w:szCs w:val="32"/>
        </w:rPr>
      </w:pPr>
      <w:r w:rsidRPr="001115B7">
        <w:rPr>
          <w:rFonts w:ascii="Cambria" w:hAnsi="Cambria"/>
          <w:sz w:val="28"/>
          <w:szCs w:val="32"/>
        </w:rPr>
        <w:t xml:space="preserve">Table S1. </w:t>
      </w:r>
      <w:r w:rsidR="00960CDD" w:rsidRPr="001115B7">
        <w:rPr>
          <w:rFonts w:ascii="Cambria" w:hAnsi="Cambria"/>
          <w:sz w:val="28"/>
          <w:szCs w:val="32"/>
        </w:rPr>
        <w:t>Characteristics of included and excluded patients.</w:t>
      </w:r>
    </w:p>
    <w:p w14:paraId="20C8E0B4" w14:textId="48A70138" w:rsidR="00335F0B" w:rsidRPr="001115B7" w:rsidRDefault="00335F0B" w:rsidP="00335F0B">
      <w:pPr>
        <w:rPr>
          <w:rFonts w:ascii="Cambria" w:hAnsi="Cambria"/>
          <w:sz w:val="28"/>
          <w:szCs w:val="32"/>
        </w:rPr>
      </w:pPr>
      <w:r w:rsidRPr="001115B7">
        <w:rPr>
          <w:rFonts w:ascii="Cambria" w:hAnsi="Cambria"/>
          <w:sz w:val="28"/>
          <w:szCs w:val="32"/>
        </w:rPr>
        <w:t xml:space="preserve">Table S2. </w:t>
      </w:r>
      <w:r w:rsidR="00960CDD" w:rsidRPr="001115B7">
        <w:rPr>
          <w:rFonts w:ascii="Cambria" w:hAnsi="Cambria"/>
          <w:sz w:val="28"/>
          <w:szCs w:val="32"/>
        </w:rPr>
        <w:t>Characteristics of study population, stratified by admission GCS score.</w:t>
      </w:r>
    </w:p>
    <w:p w14:paraId="0F6CAC1C" w14:textId="77777777" w:rsidR="001115B7" w:rsidRPr="001115B7" w:rsidRDefault="00335F0B" w:rsidP="00960CDD">
      <w:pPr>
        <w:rPr>
          <w:rFonts w:ascii="Cambria" w:hAnsi="Cambria"/>
          <w:sz w:val="28"/>
          <w:szCs w:val="32"/>
        </w:rPr>
      </w:pPr>
      <w:r w:rsidRPr="001115B7">
        <w:rPr>
          <w:rFonts w:ascii="Cambria" w:hAnsi="Cambria"/>
          <w:sz w:val="28"/>
          <w:szCs w:val="32"/>
        </w:rPr>
        <w:t xml:space="preserve">Table S3. </w:t>
      </w:r>
      <w:r w:rsidR="00960CDD" w:rsidRPr="001115B7">
        <w:rPr>
          <w:rFonts w:ascii="Cambria" w:hAnsi="Cambria"/>
          <w:sz w:val="28"/>
          <w:szCs w:val="32"/>
        </w:rPr>
        <w:t>Characteristics of study population, stratified by length of stay.</w:t>
      </w:r>
    </w:p>
    <w:p w14:paraId="758E3334" w14:textId="3E626118" w:rsidR="001115B7" w:rsidRPr="001115B7" w:rsidRDefault="001115B7" w:rsidP="00960CDD">
      <w:pPr>
        <w:rPr>
          <w:rFonts w:ascii="Cambria" w:hAnsi="Cambria"/>
          <w:sz w:val="28"/>
          <w:szCs w:val="32"/>
        </w:rPr>
      </w:pPr>
      <w:r w:rsidRPr="001115B7">
        <w:rPr>
          <w:rFonts w:ascii="Cambria" w:hAnsi="Cambria"/>
          <w:sz w:val="28"/>
          <w:szCs w:val="32"/>
        </w:rPr>
        <w:t xml:space="preserve">Table S4. </w:t>
      </w:r>
      <w:r w:rsidR="00715B41" w:rsidRPr="00715B41">
        <w:rPr>
          <w:rFonts w:ascii="Cambria" w:hAnsi="Cambria"/>
          <w:sz w:val="28"/>
          <w:szCs w:val="32"/>
        </w:rPr>
        <w:t>The information of time sequence for therapeutic measures.</w:t>
      </w:r>
    </w:p>
    <w:p w14:paraId="7DD0092D" w14:textId="5E89E988" w:rsidR="00335F0B" w:rsidRPr="001115B7" w:rsidRDefault="001115B7" w:rsidP="00960CDD">
      <w:pPr>
        <w:rPr>
          <w:rFonts w:ascii="Cambria" w:hAnsi="Cambria"/>
          <w:sz w:val="28"/>
          <w:szCs w:val="32"/>
        </w:rPr>
      </w:pPr>
      <w:r w:rsidRPr="001115B7">
        <w:rPr>
          <w:rFonts w:ascii="Cambria" w:hAnsi="Cambria"/>
          <w:sz w:val="28"/>
          <w:szCs w:val="32"/>
        </w:rPr>
        <w:t>Table S5.</w:t>
      </w:r>
      <w:r w:rsidR="00C36E04" w:rsidRPr="00C36E04">
        <w:rPr>
          <w:rFonts w:ascii="Cambria" w:hAnsi="Cambria"/>
          <w:sz w:val="28"/>
          <w:szCs w:val="32"/>
        </w:rPr>
        <w:t xml:space="preserve"> Univariate and multivariate analysis of factors associated with constipation, stratified by length of stay.</w:t>
      </w:r>
      <w:r w:rsidR="00335F0B" w:rsidRPr="001115B7">
        <w:rPr>
          <w:rFonts w:ascii="Cambria" w:hAnsi="Cambria"/>
          <w:sz w:val="28"/>
          <w:szCs w:val="32"/>
        </w:rPr>
        <w:br w:type="page"/>
      </w:r>
    </w:p>
    <w:p w14:paraId="25ABD86D" w14:textId="4C0BF5FB" w:rsidR="00335F0B" w:rsidRPr="001115B7" w:rsidRDefault="00335F0B" w:rsidP="005F6D0E">
      <w:pPr>
        <w:spacing w:afterLines="50" w:after="156"/>
        <w:rPr>
          <w:rFonts w:ascii="Cambria" w:hAnsi="Cambria"/>
          <w:sz w:val="24"/>
          <w:szCs w:val="28"/>
        </w:rPr>
      </w:pPr>
      <w:r w:rsidRPr="001115B7">
        <w:rPr>
          <w:rFonts w:ascii="Cambria" w:hAnsi="Cambria"/>
          <w:b/>
          <w:bCs/>
          <w:sz w:val="24"/>
          <w:szCs w:val="28"/>
        </w:rPr>
        <w:lastRenderedPageBreak/>
        <w:t xml:space="preserve">Table </w:t>
      </w:r>
      <w:r w:rsidR="0052399C" w:rsidRPr="001115B7">
        <w:rPr>
          <w:rFonts w:ascii="Cambria" w:hAnsi="Cambria"/>
          <w:b/>
          <w:bCs/>
          <w:sz w:val="24"/>
          <w:szCs w:val="28"/>
        </w:rPr>
        <w:t>S</w:t>
      </w:r>
      <w:r w:rsidRPr="001115B7">
        <w:rPr>
          <w:rFonts w:ascii="Cambria" w:hAnsi="Cambria"/>
          <w:b/>
          <w:bCs/>
          <w:sz w:val="24"/>
          <w:szCs w:val="28"/>
        </w:rPr>
        <w:t>1.</w:t>
      </w:r>
      <w:r w:rsidRPr="001115B7">
        <w:rPr>
          <w:rFonts w:ascii="Cambria" w:hAnsi="Cambria"/>
          <w:sz w:val="24"/>
          <w:szCs w:val="28"/>
        </w:rPr>
        <w:t xml:space="preserve"> </w:t>
      </w:r>
      <w:r w:rsidR="00757C0C" w:rsidRPr="001115B7">
        <w:rPr>
          <w:rFonts w:ascii="Cambria" w:hAnsi="Cambria"/>
          <w:sz w:val="24"/>
          <w:szCs w:val="28"/>
        </w:rPr>
        <w:t>Characteristics of included and excluded patients.</w:t>
      </w:r>
    </w:p>
    <w:tbl>
      <w:tblPr>
        <w:tblW w:w="8198" w:type="dxa"/>
        <w:tblLook w:val="04A0" w:firstRow="1" w:lastRow="0" w:firstColumn="1" w:lastColumn="0" w:noHBand="0" w:noVBand="1"/>
      </w:tblPr>
      <w:tblGrid>
        <w:gridCol w:w="2546"/>
        <w:gridCol w:w="1713"/>
        <w:gridCol w:w="1714"/>
        <w:gridCol w:w="1410"/>
        <w:gridCol w:w="815"/>
      </w:tblGrid>
      <w:tr w:rsidR="00757C0C" w:rsidRPr="001115B7" w14:paraId="3D61A5FB" w14:textId="77777777" w:rsidTr="00757C0C">
        <w:trPr>
          <w:trHeight w:val="630"/>
        </w:trPr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C929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80AC1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Included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(n=1748)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576E4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Excluded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(n=964)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2FB91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Standardized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difference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DDADC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757C0C" w:rsidRPr="001115B7" w14:paraId="575BC1CF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689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7ED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58.3±14.3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F6B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59.3±14.0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755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08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0.153 </w:t>
            </w:r>
          </w:p>
        </w:tc>
      </w:tr>
      <w:tr w:rsidR="00757C0C" w:rsidRPr="001115B7" w14:paraId="762C9EF9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123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Male sex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B70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1169 (66.9%)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428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666 (69.1%)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738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F1D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0.239 </w:t>
            </w:r>
          </w:p>
        </w:tc>
      </w:tr>
      <w:tr w:rsidR="00757C0C" w:rsidRPr="001115B7" w14:paraId="718DD506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A1A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Admission GCS score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675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CB0E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860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0.687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E8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74004BAF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466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≤8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EE1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539 (30.8%)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51F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610 (63.3%)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F1A9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451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1D214A25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649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&gt;8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FEE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1209 (69.2%)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C74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354 (36.7%)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9CBA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C4E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33C3DFB0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200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Lifestyle risk factors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2A9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EDB2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B5C2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320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67638682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2D5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Current smoking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4A9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530 (30.3%)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FAA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273 (28.3%)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59B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02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0.275 </w:t>
            </w:r>
          </w:p>
        </w:tc>
      </w:tr>
      <w:tr w:rsidR="00757C0C" w:rsidRPr="001115B7" w14:paraId="0F12A22A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07D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Alcohol use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6C9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240 (13.7%)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FB6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133 (13.8%)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5FA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1F9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0.961 </w:t>
            </w:r>
          </w:p>
        </w:tc>
      </w:tr>
      <w:tr w:rsidR="00757C0C" w:rsidRPr="001115B7" w14:paraId="20CE6511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DD8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Comorbidities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6DB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FD7C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643F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BCD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560FAED4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FC7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Hypertension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33E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1335 (76.4%)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25B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679 (70.4%)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E6E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45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3450409E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D0F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Diabetes mellitus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2DF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166 (9.5%)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D98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84 (8.7%)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315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34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0.500 </w:t>
            </w:r>
          </w:p>
        </w:tc>
      </w:tr>
      <w:tr w:rsidR="00757C0C" w:rsidRPr="001115B7" w14:paraId="3F5D0D65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B99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Chronic kidney disease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185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81 (4.6%)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BCA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43 (4.5%)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C2F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453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0.836 </w:t>
            </w:r>
          </w:p>
        </w:tc>
      </w:tr>
      <w:tr w:rsidR="00757C0C" w:rsidRPr="001115B7" w14:paraId="25D23C6D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C14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Physical examinations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3FC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6D91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16F7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98D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1F5CFD30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F22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Temperature, ℃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596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36.6 (36.5-36.8)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5D5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36.7 (36.5-37.0)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CBB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0.290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334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2EEFFCFF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D33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Heart rate, beats/min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727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80.0 (72.0-90.0)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59D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82.0 (75.0-98.0)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F9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0.245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4BE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1756A1B3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8F1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Respiratory rate, beats/min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3D2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20.0 (20.0-20.5)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703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20.0 (20.0-22.0)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85B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0.203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8D3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055A2682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149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</w:t>
            </w:r>
            <w:bookmarkStart w:id="0" w:name="_Hlk63772047"/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Systolic BP</w:t>
            </w:r>
            <w:bookmarkEnd w:id="0"/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, mmHg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A00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168.0 (146.0-187.0)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96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172.0 (150.0-199.0)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431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B5E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533B7DB0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1C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Laboratory parameters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CE4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FAEA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D8A5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286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643EA7E4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AF1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Glucose, mmol/L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E8C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7.67 (6.50-9.52)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1C3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8.83 (7.09-11.45)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2B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0.373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CA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528486E3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B70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Potassium, mmol/L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B81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3.76 (3.47-4.04)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426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3.76 (3.46-4.13)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F5D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0.134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89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0.290 </w:t>
            </w:r>
          </w:p>
        </w:tc>
      </w:tr>
      <w:tr w:rsidR="00757C0C" w:rsidRPr="001115B7" w14:paraId="1186F2C0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82D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Sodium, mmol/L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2E4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138.7 (136.3-140.6)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2DE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138.6 (136.0-140.6)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6F9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C0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0.204 </w:t>
            </w:r>
          </w:p>
        </w:tc>
      </w:tr>
      <w:tr w:rsidR="00757C0C" w:rsidRPr="001115B7" w14:paraId="467B4C76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5C5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Calcium, mmol/L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05A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2.14 (2.04-2.24)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397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2.15 (2.04-2.23)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B49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D4A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0.381 </w:t>
            </w:r>
          </w:p>
        </w:tc>
      </w:tr>
      <w:tr w:rsidR="00757C0C" w:rsidRPr="001115B7" w14:paraId="67333B16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16C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Hemoglobin, g/L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5D7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1053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2C6B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B32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27276EC9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B799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  Male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450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144.0 (134.0-155.0)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966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145.0 (133.8-157.0)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E9D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EC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0.572 </w:t>
            </w:r>
          </w:p>
        </w:tc>
      </w:tr>
      <w:tr w:rsidR="00757C0C" w:rsidRPr="001115B7" w14:paraId="65E63859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E8B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  Female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8A3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128.0 (119.2-138.0)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989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129.0 (120.0-138.0)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154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D80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0.432 </w:t>
            </w:r>
          </w:p>
        </w:tc>
      </w:tr>
      <w:tr w:rsidR="00757C0C" w:rsidRPr="001115B7" w14:paraId="379E6122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8F1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locations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45C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015C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171E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491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391B3EF9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22C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Basal ganglia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11F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805 (46.1%)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1D7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462 (47.9%)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6DE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57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0.349 </w:t>
            </w:r>
          </w:p>
        </w:tc>
      </w:tr>
      <w:tr w:rsidR="00757C0C" w:rsidRPr="001115B7" w14:paraId="76AEBDEB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BA4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Lobar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741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426 (24.4%)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180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216 (22.4%)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B80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4D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0.249 </w:t>
            </w:r>
          </w:p>
        </w:tc>
      </w:tr>
      <w:tr w:rsidR="00757C0C" w:rsidRPr="001115B7" w14:paraId="2FB26045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D43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Thalamus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EE9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347 (19.9%)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E71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193 (20.0%)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98C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C3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0.916 </w:t>
            </w:r>
          </w:p>
        </w:tc>
      </w:tr>
      <w:tr w:rsidR="00757C0C" w:rsidRPr="001115B7" w14:paraId="38A30A43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12E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Cerebellum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027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156 (8.9%)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461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56 (5.8%)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459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0.119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B1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</w:tr>
      <w:tr w:rsidR="00757C0C" w:rsidRPr="001115B7" w14:paraId="62FE5318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732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Brainstem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453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165 (9.4%)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CCC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197 (20.4%)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36F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0.312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CA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1D0CAD01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AF49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Presence of </w:t>
            </w:r>
            <w:bookmarkStart w:id="1" w:name="_Hlk63771868"/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IVH</w:t>
            </w:r>
            <w:bookmarkEnd w:id="1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6F1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443 (25.3%)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A57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304 (31.5%)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CE3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0.138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E9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2D87A9E0" w14:textId="77777777" w:rsidTr="0024683F">
        <w:trPr>
          <w:trHeight w:val="9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B7CA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Presence of SAH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6B3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58 (3.3%)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FF7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75 (7.8%)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5F2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579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7393A85D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B97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volume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C6F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20.1 (7.9-45.0)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E44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28.2 (10.0-68.8)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709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C6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537B785A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DED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evacuation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A21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575 (32.9%)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F02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178 (18.5%)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84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0.335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4FC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1348F6B6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FB59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Enteral nutrition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595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688 (39.4%)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B6B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220 (22.8%)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7EF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0.363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07B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27551038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67E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lastRenderedPageBreak/>
              <w:t>Mannitol dose, g/day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D7B2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124.3 (85.2-160.0)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B76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112.6 (75.0-175.0)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FDD9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401A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0.600 </w:t>
            </w:r>
          </w:p>
        </w:tc>
      </w:tr>
      <w:tr w:rsidR="00757C0C" w:rsidRPr="001115B7" w14:paraId="07C9E949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07F8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Drugs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5D7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0DDA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39B1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F872" w14:textId="77777777" w:rsidR="00757C0C" w:rsidRPr="001115B7" w:rsidRDefault="00757C0C" w:rsidP="00757C0C">
            <w:pPr>
              <w:widowControl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757C0C" w:rsidRPr="001115B7" w14:paraId="54CB4FCF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4E0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Sedation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C7A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753 (43.1%)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D6C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304 (31.5%)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DE2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DD9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47AE6577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A38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Opioid analgesics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1D2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637 (36.4%)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F94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193 (20.0%)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E50A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93D6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1AC84FB9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4F3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Vasopressors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A14F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531 (30.4%)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339C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333 (34.5%)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AE5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B15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0.026 </w:t>
            </w:r>
          </w:p>
        </w:tc>
      </w:tr>
      <w:tr w:rsidR="00757C0C" w:rsidRPr="001115B7" w14:paraId="41097679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275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Mechanical ventilation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810E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656 (37.5%)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D120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422 (43.8%)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86B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0.127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535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08BCF23E" w14:textId="77777777" w:rsidTr="00757C0C">
        <w:trPr>
          <w:trHeight w:val="25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881B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Length of stay, days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66C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174 (10.0%)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9FC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316 (32.8%)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635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0.227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78D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757C0C" w:rsidRPr="001115B7" w14:paraId="1F61C7EF" w14:textId="77777777" w:rsidTr="00757C0C">
        <w:trPr>
          <w:trHeight w:val="285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FC1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In-hospital mortality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47704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408 (23.3%)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68F93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140 (14.5%)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B9F1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0.580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2D97" w14:textId="77777777" w:rsidR="00757C0C" w:rsidRPr="001115B7" w:rsidRDefault="00757C0C" w:rsidP="00757C0C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</w:tbl>
    <w:p w14:paraId="2087C911" w14:textId="2AC2FE15" w:rsidR="00757C0C" w:rsidRPr="001115B7" w:rsidRDefault="00757C0C" w:rsidP="00757C0C">
      <w:pPr>
        <w:spacing w:beforeLines="50" w:before="156"/>
        <w:rPr>
          <w:rFonts w:ascii="Cambria" w:hAnsi="Cambria"/>
          <w:sz w:val="24"/>
          <w:szCs w:val="28"/>
        </w:rPr>
      </w:pPr>
      <w:r w:rsidRPr="001115B7">
        <w:rPr>
          <w:rFonts w:ascii="Cambria" w:hAnsi="Cambria"/>
          <w:sz w:val="24"/>
          <w:szCs w:val="28"/>
        </w:rPr>
        <w:t>GCS, Glasgow Coma Scale; SAH, subarachnoid hemorrhage; BP, blood pressure; IVH, intraventricular hemorrhage. Data are presented as N (%), mean ± SD (standard deviation) and median [interquartile range], as appropriate. Hematoma could involve more than one site.</w:t>
      </w:r>
    </w:p>
    <w:p w14:paraId="7658D1D3" w14:textId="77777777" w:rsidR="00757C0C" w:rsidRPr="001115B7" w:rsidRDefault="00757C0C">
      <w:pPr>
        <w:rPr>
          <w:rFonts w:ascii="Cambria" w:hAnsi="Cambria"/>
          <w:sz w:val="28"/>
          <w:szCs w:val="32"/>
        </w:rPr>
      </w:pPr>
    </w:p>
    <w:p w14:paraId="251C9D2B" w14:textId="231BD7AA" w:rsidR="005F6D0E" w:rsidRPr="001115B7" w:rsidRDefault="005F6D0E">
      <w:pPr>
        <w:widowControl/>
        <w:jc w:val="left"/>
        <w:rPr>
          <w:rFonts w:ascii="Cambria" w:hAnsi="Cambria"/>
        </w:rPr>
      </w:pPr>
    </w:p>
    <w:p w14:paraId="7B7D307E" w14:textId="77777777" w:rsidR="00C94F89" w:rsidRPr="001115B7" w:rsidRDefault="00C94F89" w:rsidP="00C5690C">
      <w:pPr>
        <w:spacing w:afterLines="50" w:after="156"/>
        <w:rPr>
          <w:rFonts w:ascii="Cambria" w:hAnsi="Cambria"/>
          <w:b/>
          <w:bCs/>
          <w:sz w:val="24"/>
          <w:szCs w:val="28"/>
        </w:rPr>
        <w:sectPr w:rsidR="00C94F89" w:rsidRPr="001115B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6D943A8" w14:textId="40BF0705" w:rsidR="005F6D0E" w:rsidRPr="001115B7" w:rsidRDefault="00C5690C" w:rsidP="00C5690C">
      <w:pPr>
        <w:spacing w:afterLines="50" w:after="156"/>
        <w:rPr>
          <w:rFonts w:ascii="Cambria" w:hAnsi="Cambria"/>
        </w:rPr>
      </w:pPr>
      <w:r w:rsidRPr="001115B7">
        <w:rPr>
          <w:rFonts w:ascii="Cambria" w:hAnsi="Cambria"/>
          <w:b/>
          <w:bCs/>
          <w:sz w:val="24"/>
          <w:szCs w:val="28"/>
        </w:rPr>
        <w:lastRenderedPageBreak/>
        <w:t xml:space="preserve">Table S2. </w:t>
      </w:r>
      <w:r w:rsidRPr="001115B7">
        <w:rPr>
          <w:rFonts w:ascii="Cambria" w:hAnsi="Cambria"/>
          <w:sz w:val="24"/>
          <w:szCs w:val="28"/>
        </w:rPr>
        <w:t>Characteristics of study population, stratified by admission GCS score.</w:t>
      </w:r>
    </w:p>
    <w:tbl>
      <w:tblPr>
        <w:tblW w:w="12539" w:type="dxa"/>
        <w:tblLayout w:type="fixed"/>
        <w:tblLook w:val="04A0" w:firstRow="1" w:lastRow="0" w:firstColumn="1" w:lastColumn="0" w:noHBand="0" w:noVBand="1"/>
      </w:tblPr>
      <w:tblGrid>
        <w:gridCol w:w="2250"/>
        <w:gridCol w:w="2145"/>
        <w:gridCol w:w="1984"/>
        <w:gridCol w:w="825"/>
        <w:gridCol w:w="237"/>
        <w:gridCol w:w="2210"/>
        <w:gridCol w:w="1831"/>
        <w:gridCol w:w="1057"/>
      </w:tblGrid>
      <w:tr w:rsidR="00E341C9" w:rsidRPr="001115B7" w14:paraId="5B91E0BE" w14:textId="77777777" w:rsidTr="00C94F89">
        <w:trPr>
          <w:trHeight w:val="393"/>
        </w:trPr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D6EB21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07305F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2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2"/>
              </w:rPr>
              <w:t>Admission GCS score ≤ 8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D78F1F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2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9A4D3D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2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2"/>
              </w:rPr>
              <w:t>Admission GCS score &gt; 8</w:t>
            </w:r>
          </w:p>
        </w:tc>
      </w:tr>
      <w:tr w:rsidR="00C94F89" w:rsidRPr="001115B7" w14:paraId="520BB67A" w14:textId="77777777" w:rsidTr="00C94F89">
        <w:trPr>
          <w:trHeight w:val="531"/>
        </w:trPr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67D316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19A259" w14:textId="7BC140DA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Non</w:t>
            </w:r>
            <w:r w:rsidR="00A71276"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(n=350)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760260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(n=189)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46191B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E00CB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2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B1395F" w14:textId="3FE1ED59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Non</w:t>
            </w:r>
            <w:r w:rsidR="00A71276"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(n=990)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2F2D23E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(n=219)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788178" w14:textId="77777777" w:rsidR="00E341C9" w:rsidRPr="001115B7" w:rsidRDefault="00E341C9" w:rsidP="00E341C9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C94F89" w:rsidRPr="001115B7" w14:paraId="05F5045D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570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EF1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57.9±14.7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5AB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58.3±14.3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126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0.725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867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013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58.6±14.2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2BC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57.7±14.4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CC0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0.311 </w:t>
            </w:r>
          </w:p>
        </w:tc>
      </w:tr>
      <w:tr w:rsidR="00C94F89" w:rsidRPr="001115B7" w14:paraId="44D621EB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1E02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Male sex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EB5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132 (37.7%)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81A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63 (33.3%)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3A3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88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817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326 (32.9%)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E5A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58 (26.5%)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1F7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0.064 </w:t>
            </w:r>
          </w:p>
        </w:tc>
      </w:tr>
      <w:tr w:rsidR="00C94F89" w:rsidRPr="001115B7" w14:paraId="41EA56C6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157A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D2B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25 (7.1%)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B2A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 (7.4%)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1652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0.910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3D9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EE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28 (2.8%)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1A8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 (6.4%)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876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0.009 </w:t>
            </w:r>
          </w:p>
        </w:tc>
      </w:tr>
      <w:tr w:rsidR="00C94F89" w:rsidRPr="001115B7" w14:paraId="1955605F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CF2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Laboratory parameters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1A9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92E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954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459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982A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4E1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739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C94F89" w:rsidRPr="001115B7" w14:paraId="42DDA9B3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EC8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Glucose, mmol/L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1D50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8.80 (7.39-11.12)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3BE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8.91 (7.67-11.39)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30AC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D8E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F18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7.22 (6.26-8.62)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8DF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7.53 (6.37-8.89)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9D8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0.112 </w:t>
            </w:r>
          </w:p>
        </w:tc>
      </w:tr>
      <w:tr w:rsidR="00C94F89" w:rsidRPr="001115B7" w14:paraId="022A8B26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077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Calcium, mmol/L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54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2.14 (2.01-2.25)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FB6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2.09 (1.98-2.19)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78C0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46A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338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2.15 (2.06-2.24)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D17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2.14 (2.03-2.23)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424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0.106 </w:t>
            </w:r>
          </w:p>
        </w:tc>
      </w:tr>
      <w:tr w:rsidR="00C94F89" w:rsidRPr="001115B7" w14:paraId="70C64E47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D7F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locations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050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325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080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A96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7D42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003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943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C94F89" w:rsidRPr="001115B7" w14:paraId="6814755D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ED4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Basal ganglia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D35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163 (46.6%)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A78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100 (52.9%)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940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C4A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0FC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431 (43.5%)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790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111 (50.7%)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91D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</w:tr>
      <w:tr w:rsidR="00C94F89" w:rsidRPr="001115B7" w14:paraId="0B77A625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5A9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Cerebellum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F24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18 (5.1%)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5F4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21 (11.1%)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4BCA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36C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66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91 (9.2%)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0A2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26 (11.9%)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D00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0.225 </w:t>
            </w:r>
          </w:p>
        </w:tc>
      </w:tr>
      <w:tr w:rsidR="00C94F89" w:rsidRPr="001115B7" w14:paraId="224A50DE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92F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volume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BA9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33.4 (12.1-59.6)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318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46.3 (19.8-79.1)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F49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0C7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357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14.1 (6.0-33.0)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53E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26.6 (9.2-47.8)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41BA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1872C2D8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156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evacuation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4E6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134 (38.3%)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C4A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129 (68.3%)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D81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B92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3D1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212 (21.4%)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AEB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100 (45.7%)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476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130F5A69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8C6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Enteral nutrition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D3C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190 (54.3%)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933A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175 (92.6%)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E88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97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CD7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196 (19.8%)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D3C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127 (58.0%)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63CC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3931DF22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24B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Mannitol dose, g/day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7D22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152.0 (100.0-166.6)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4B3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134.6 (100.0-162.6)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F40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38A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905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106.2 (83.4-156.2)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471C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128.2 (86.7-159.3)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B24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</w:tr>
      <w:tr w:rsidR="00C94F89" w:rsidRPr="001115B7" w14:paraId="57184742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E6C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Drugs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434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D25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269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ABDC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16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8C40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221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C94F89" w:rsidRPr="001115B7" w14:paraId="27330087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A1B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Sedation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E0AA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203 (58.0%)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99AC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160 (84.7%)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3300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66D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DF6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260 (26.3%)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681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130 (59.4%)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E7C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40844698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08F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Opioid analgesics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85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90 (25.7%)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07B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98 (51.9%)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63C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858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B41C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339 (34.2%)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59D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110 (50.2%)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1B0A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24669B69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07B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Vasopressors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D0C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159 (45.4%)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E95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132 (69.8%)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8B07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0EF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0CC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153 (15.5%)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55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87 (39.7%)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789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12B19B09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D63A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Mechanical ventilation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22B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197 (56.3%)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E64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175 (92.6%)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DC9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E8B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85E3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162 (16.4%)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63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122 (55.7%)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5BE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7ACC332A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A4E2" w14:textId="398BDA8C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Pulmonary infection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540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133 (38.0%)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A042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117 (61.9%)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64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D536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214D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140 (14.1%)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790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79 (36.1%)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6A7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4E6A715D" w14:textId="77777777" w:rsidTr="00C94F89">
        <w:trPr>
          <w:trHeight w:val="22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CD98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Length of stay, days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F31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10.0 (6.0-15.0)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C65E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15.0 (10.0-21.0)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FE8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8C7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2610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7.0 (5.0-10.0)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318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12.0 (8.0-18.0)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738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5A8AA3BE" w14:textId="77777777" w:rsidTr="00C94F89">
        <w:trPr>
          <w:trHeight w:val="256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DCC4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In-hospital mortality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3F3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73 (20.9%)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1B89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38 (20.1%)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1D5B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E39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9575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46 (4.6%)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9601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 (7.8%)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5870" w14:textId="77777777" w:rsidR="00E341C9" w:rsidRPr="001115B7" w:rsidRDefault="00E341C9" w:rsidP="00C94F8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</w:tr>
    </w:tbl>
    <w:p w14:paraId="32A3F207" w14:textId="5015FEF9" w:rsidR="005F6D0E" w:rsidRPr="001115B7" w:rsidRDefault="00E341C9" w:rsidP="00E341C9">
      <w:pPr>
        <w:spacing w:beforeLines="50" w:before="156"/>
        <w:rPr>
          <w:rFonts w:ascii="Cambria" w:hAnsi="Cambria"/>
        </w:rPr>
      </w:pPr>
      <w:r w:rsidRPr="001115B7">
        <w:rPr>
          <w:rFonts w:ascii="Cambria" w:hAnsi="Cambria"/>
        </w:rPr>
        <w:t>GCS, Glasgow Coma Scale.</w:t>
      </w:r>
      <w:r w:rsidR="00C94F89" w:rsidRPr="001115B7">
        <w:rPr>
          <w:rFonts w:ascii="Cambria" w:hAnsi="Cambria"/>
        </w:rPr>
        <w:t xml:space="preserve"> Data are presented as N (%), mean ± SD (standard deviation) and median [interquartile range], as appropriate.</w:t>
      </w:r>
    </w:p>
    <w:p w14:paraId="76B1FFA7" w14:textId="77777777" w:rsidR="00C94F89" w:rsidRPr="001115B7" w:rsidRDefault="00C94F89">
      <w:pPr>
        <w:widowControl/>
        <w:jc w:val="left"/>
        <w:rPr>
          <w:rFonts w:ascii="Cambria" w:hAnsi="Cambria"/>
          <w:b/>
          <w:bCs/>
          <w:sz w:val="24"/>
          <w:szCs w:val="28"/>
        </w:rPr>
      </w:pPr>
      <w:r w:rsidRPr="001115B7">
        <w:rPr>
          <w:rFonts w:ascii="Cambria" w:hAnsi="Cambria"/>
          <w:b/>
          <w:bCs/>
          <w:sz w:val="24"/>
          <w:szCs w:val="28"/>
        </w:rPr>
        <w:br w:type="page"/>
      </w:r>
    </w:p>
    <w:p w14:paraId="35C55512" w14:textId="46C10A39" w:rsidR="00E341C9" w:rsidRPr="001115B7" w:rsidRDefault="00E341C9" w:rsidP="00E341C9">
      <w:pPr>
        <w:spacing w:afterLines="50" w:after="156"/>
        <w:rPr>
          <w:rFonts w:ascii="Cambria" w:hAnsi="Cambria"/>
          <w:sz w:val="24"/>
          <w:szCs w:val="28"/>
        </w:rPr>
      </w:pPr>
      <w:r w:rsidRPr="001115B7">
        <w:rPr>
          <w:rFonts w:ascii="Cambria" w:hAnsi="Cambria"/>
          <w:b/>
          <w:bCs/>
          <w:sz w:val="24"/>
          <w:szCs w:val="28"/>
        </w:rPr>
        <w:lastRenderedPageBreak/>
        <w:t xml:space="preserve">Table S3. </w:t>
      </w:r>
      <w:r w:rsidRPr="001115B7">
        <w:rPr>
          <w:rFonts w:ascii="Cambria" w:hAnsi="Cambria"/>
          <w:sz w:val="24"/>
          <w:szCs w:val="28"/>
        </w:rPr>
        <w:t>Characteristics of study population, stratified by</w:t>
      </w:r>
      <w:r w:rsidRPr="001115B7">
        <w:rPr>
          <w:rFonts w:ascii="Cambria" w:hAnsi="Cambria"/>
        </w:rPr>
        <w:t xml:space="preserve"> </w:t>
      </w:r>
      <w:bookmarkStart w:id="2" w:name="_Hlk63778593"/>
      <w:r w:rsidRPr="001115B7">
        <w:rPr>
          <w:rFonts w:ascii="Cambria" w:hAnsi="Cambria"/>
          <w:sz w:val="24"/>
          <w:szCs w:val="28"/>
        </w:rPr>
        <w:t>length of stay</w:t>
      </w:r>
      <w:bookmarkEnd w:id="2"/>
      <w:r w:rsidRPr="001115B7">
        <w:rPr>
          <w:rFonts w:ascii="Cambria" w:hAnsi="Cambria"/>
          <w:sz w:val="24"/>
          <w:szCs w:val="28"/>
        </w:rPr>
        <w:t>.</w:t>
      </w:r>
    </w:p>
    <w:tbl>
      <w:tblPr>
        <w:tblW w:w="12833" w:type="dxa"/>
        <w:tblLayout w:type="fixed"/>
        <w:tblLook w:val="04A0" w:firstRow="1" w:lastRow="0" w:firstColumn="1" w:lastColumn="0" w:noHBand="0" w:noVBand="1"/>
      </w:tblPr>
      <w:tblGrid>
        <w:gridCol w:w="2433"/>
        <w:gridCol w:w="2200"/>
        <w:gridCol w:w="1941"/>
        <w:gridCol w:w="898"/>
        <w:gridCol w:w="298"/>
        <w:gridCol w:w="2242"/>
        <w:gridCol w:w="1941"/>
        <w:gridCol w:w="880"/>
      </w:tblGrid>
      <w:tr w:rsidR="00A71276" w:rsidRPr="001115B7" w14:paraId="5E07EF9A" w14:textId="77777777" w:rsidTr="00C94F89">
        <w:trPr>
          <w:trHeight w:val="380"/>
        </w:trPr>
        <w:tc>
          <w:tcPr>
            <w:tcW w:w="24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145703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AFCD6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2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2"/>
              </w:rPr>
              <w:t>Length of stay ≤ 7 days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A26334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2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C483FB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2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2"/>
              </w:rPr>
              <w:t>Length of stay &gt; 7 days</w:t>
            </w:r>
          </w:p>
        </w:tc>
      </w:tr>
      <w:tr w:rsidR="00C94F89" w:rsidRPr="001115B7" w14:paraId="6333EED6" w14:textId="77777777" w:rsidTr="00C94F89">
        <w:trPr>
          <w:trHeight w:val="525"/>
        </w:trPr>
        <w:tc>
          <w:tcPr>
            <w:tcW w:w="24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7FC25B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500DFA" w14:textId="45AD7A3C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Non-constipation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(n=676)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34FF79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(n=71)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397BA7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49A66E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2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82D866" w14:textId="2B3718DB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Non-constipation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(n=664)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B4A670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(n=337)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61C0F3" w14:textId="77777777" w:rsidR="00A71276" w:rsidRPr="001115B7" w:rsidRDefault="00A71276" w:rsidP="00A71276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C94F89" w:rsidRPr="001115B7" w14:paraId="1B85A9A7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804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91C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59.0±13.9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E1D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61.3±15.9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0CFD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0.188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0082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305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57.9±14.7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BE3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57.3±13.9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35C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</w:tr>
      <w:tr w:rsidR="00C94F89" w:rsidRPr="001115B7" w14:paraId="5678ED78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3DA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Male sex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8B7A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458 (67.8%)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AB8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51 (71.8%)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21C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0.483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4FD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0F4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424 (63.9%)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C94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236 (70.0%)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2C6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</w:tr>
      <w:tr w:rsidR="00C94F89" w:rsidRPr="001115B7" w14:paraId="59FEFD82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044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Admission GCS score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443D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7D4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D6B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1BD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6DA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5CE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0E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440B6258" w14:textId="77777777" w:rsidTr="00C94F89">
        <w:trPr>
          <w:trHeight w:val="262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3D8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≤8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C4C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124 (18.3%)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EFFD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25 (35.2%)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88AA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ADB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E62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226 (34.0%)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473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164 (48.7%)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7815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94F89" w:rsidRPr="001115B7" w14:paraId="51ED9C98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A3F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&gt;8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E49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552 (81.7%)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497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46 (64.8%)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C37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30A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6BBD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438 (66.0%)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F40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173 (51.3%)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47A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94F89" w:rsidRPr="001115B7" w14:paraId="57D63F91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65A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DFB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24 (3.6%)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CCC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 (5.6%)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376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0.379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31F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4A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29 (4.4%)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BD9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24 (7.1%)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F8A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</w:tr>
      <w:tr w:rsidR="00C94F89" w:rsidRPr="001115B7" w14:paraId="4D09271A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906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Laboratory parameters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29B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2B3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B48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4BF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4F2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279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B972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C94F89" w:rsidRPr="001115B7" w14:paraId="42A80AD6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DE5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Glucose, mmol/L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B8C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7.28 (6.26-8.83)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A0A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8.04 (6.91-11.05)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6A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998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38B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7.93 (6.68-9.81)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980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8.13 (6.85-10.04)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326A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</w:tr>
      <w:tr w:rsidR="00C94F89" w:rsidRPr="001115B7" w14:paraId="0E75E7F1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970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Calcium, mmol/L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8E8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2.16 (2.08-2.25)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D61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2.08 (2.00-2.18)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E11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EFD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DA7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2.13 (2.01-2.23)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7BB2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2.12 (2.01-2.22)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103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0.248</w:t>
            </w:r>
          </w:p>
        </w:tc>
      </w:tr>
      <w:tr w:rsidR="00C94F89" w:rsidRPr="001115B7" w14:paraId="6696F52A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CE9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locations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0A2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EE4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121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24D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461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D532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D95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C94F89" w:rsidRPr="001115B7" w14:paraId="656451E6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3C6D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Basal ganglia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F83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317 (46.9%)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2EE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39 (54.9%)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DE8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0.197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2C1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7845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277 (41.7%)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BEB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172 (51.0%)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4F8A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0.005</w:t>
            </w:r>
          </w:p>
        </w:tc>
      </w:tr>
      <w:tr w:rsidR="00C94F89" w:rsidRPr="001115B7" w14:paraId="5CA02767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CCA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Cerebellum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21C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60 (8.9%)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326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 (14.1%)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621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3A4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0CB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49 (7.4%)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4D75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37 (11.0%)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4E2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</w:tr>
      <w:tr w:rsidR="00C94F89" w:rsidRPr="001115B7" w14:paraId="695BF8B8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703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volume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A0A2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13.3 (5.7-30.5)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389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20.5 (8.2-49.6)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25F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58A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F12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24.8 (9.8-47.2)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7A5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36.7 (14.7-61.9)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9B0D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50CE74DB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A82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evacuation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A21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103 (15.2%)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939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30 (42.3%)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BAED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F81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EDC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243 (36.6%)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366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199 (59.1%)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916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15F439BE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D2F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Enteral nutrition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4785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81 (12.0%)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8CB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33 (46.5%)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025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0CA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69F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305 (45.9%)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309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269 (79.8%)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172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302E9658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EA3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Mannitol dose, g/day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E2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100.0 (83.4-160.0)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15B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150.0 (89.8-175.0)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FAA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7F0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09A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139.2 (86.2-159.0)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1FA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130.0 (95.0-158.4)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881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0.646</w:t>
            </w:r>
          </w:p>
        </w:tc>
      </w:tr>
      <w:tr w:rsidR="00C94F89" w:rsidRPr="001115B7" w14:paraId="75EF1A4D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813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Drugs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ED4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9B0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08E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4F1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1DC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BE1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988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</w:tr>
      <w:tr w:rsidR="00C94F89" w:rsidRPr="001115B7" w14:paraId="5C6B5734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031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Sedation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903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147 (21.7%)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B31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41 (57.7%)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6CE5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6A7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A9A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316 (47.6%)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612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249 (73.9%)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E816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4F65361B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3D1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Opioid analgesics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1F22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196 (29.0%)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2B8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29 (40.8%)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9B2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217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236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233 (35.1%)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EC1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179 (53.1%)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786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37DA70DB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865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 Vasopressors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C452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108 (16.0%)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5C6C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29 (40.8%)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84E2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B04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C6B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204 (30.7%)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7C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190 (56.4%)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0B1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26F71AB1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47C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Mechanical ventilation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B9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111 (16.4%)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3E9A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37 (52.1%)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9F8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6C3D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4AB5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248 (37.3%)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E6D5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260 (77.2%)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549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5D9E6DAE" w14:textId="77777777" w:rsidTr="00C94F89">
        <w:trPr>
          <w:trHeight w:val="223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49D3" w14:textId="473631C4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Pulmonary infection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9F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61 (9.0%)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5E3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16 (22.5%)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A557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DA24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6141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212 (31.9%)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F41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180 (53.4%)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414F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C94F89" w:rsidRPr="001115B7" w14:paraId="303AA8E2" w14:textId="77777777" w:rsidTr="00C94F89">
        <w:trPr>
          <w:trHeight w:val="249"/>
        </w:trPr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A15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In-hospital mortality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C353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69 (10.2%)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8F648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14 (19.7%)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D0BA9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34A0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BCFB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50 (7.5%)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E7B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41 (12.2%)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0F8E" w14:textId="77777777" w:rsidR="00A71276" w:rsidRPr="001115B7" w:rsidRDefault="00A71276" w:rsidP="00C94F8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0.016</w:t>
            </w:r>
          </w:p>
        </w:tc>
      </w:tr>
    </w:tbl>
    <w:p w14:paraId="5D4F4CF7" w14:textId="77777777" w:rsidR="001115B7" w:rsidRPr="001115B7" w:rsidRDefault="00A71276" w:rsidP="00E341C9">
      <w:pPr>
        <w:spacing w:beforeLines="50" w:before="156"/>
        <w:rPr>
          <w:rFonts w:ascii="Cambria" w:hAnsi="Cambria"/>
        </w:rPr>
        <w:sectPr w:rsidR="001115B7" w:rsidRPr="001115B7" w:rsidSect="00C94F89">
          <w:headerReference w:type="default" r:id="rId8"/>
          <w:pgSz w:w="16838" w:h="11906" w:orient="landscape"/>
          <w:pgMar w:top="1800" w:right="1440" w:bottom="1560" w:left="1440" w:header="851" w:footer="992" w:gutter="0"/>
          <w:cols w:space="425"/>
          <w:docGrid w:type="lines" w:linePitch="312"/>
        </w:sectPr>
      </w:pPr>
      <w:r w:rsidRPr="001115B7">
        <w:rPr>
          <w:rFonts w:ascii="Cambria" w:hAnsi="Cambria"/>
        </w:rPr>
        <w:t>GCS, Glasgow Coma Scale.</w:t>
      </w:r>
      <w:r w:rsidR="00C94F89" w:rsidRPr="001115B7">
        <w:rPr>
          <w:rFonts w:ascii="Cambria" w:hAnsi="Cambria"/>
        </w:rPr>
        <w:t xml:space="preserve"> Data are presented as N (%), mean ± SD (standard deviation) and median [interquartile range], as appropriate.</w:t>
      </w:r>
    </w:p>
    <w:p w14:paraId="7C145D83" w14:textId="600A2038" w:rsidR="001115B7" w:rsidRPr="001115B7" w:rsidRDefault="001115B7" w:rsidP="001115B7">
      <w:pPr>
        <w:spacing w:afterLines="50" w:after="156"/>
        <w:rPr>
          <w:rFonts w:ascii="Cambria" w:hAnsi="Cambria"/>
          <w:sz w:val="24"/>
          <w:szCs w:val="28"/>
        </w:rPr>
      </w:pPr>
      <w:r w:rsidRPr="001115B7">
        <w:rPr>
          <w:rFonts w:ascii="Cambria" w:hAnsi="Cambria"/>
          <w:b/>
          <w:bCs/>
          <w:sz w:val="24"/>
          <w:szCs w:val="28"/>
        </w:rPr>
        <w:lastRenderedPageBreak/>
        <w:t>Table S4.</w:t>
      </w:r>
      <w:r w:rsidRPr="001115B7">
        <w:rPr>
          <w:rFonts w:ascii="Cambria" w:hAnsi="Cambria"/>
          <w:sz w:val="24"/>
          <w:szCs w:val="28"/>
        </w:rPr>
        <w:t xml:space="preserve"> The information of time sequence for therapeutic measures.</w:t>
      </w:r>
      <w:r w:rsidR="005A44B3">
        <w:rPr>
          <w:rFonts w:ascii="Cambria" w:hAnsi="Cambria"/>
          <w:sz w:val="24"/>
          <w:szCs w:val="28"/>
        </w:rPr>
        <w:t xml:space="preserve"> </w:t>
      </w:r>
      <w:bookmarkStart w:id="3" w:name="_Hlk63778051"/>
      <w:r w:rsidR="005A44B3" w:rsidRPr="005A44B3">
        <w:rPr>
          <w:rFonts w:ascii="Cambria" w:hAnsi="Cambria" w:hint="eastAsia"/>
          <w:sz w:val="24"/>
          <w:szCs w:val="28"/>
          <w:vertAlign w:val="superscript"/>
        </w:rPr>
        <w:t>a</w:t>
      </w:r>
      <w:bookmarkEnd w:id="3"/>
    </w:p>
    <w:tbl>
      <w:tblPr>
        <w:tblW w:w="8469" w:type="dxa"/>
        <w:tblLook w:val="04A0" w:firstRow="1" w:lastRow="0" w:firstColumn="1" w:lastColumn="0" w:noHBand="0" w:noVBand="1"/>
      </w:tblPr>
      <w:tblGrid>
        <w:gridCol w:w="2178"/>
        <w:gridCol w:w="2425"/>
        <w:gridCol w:w="1933"/>
        <w:gridCol w:w="1933"/>
      </w:tblGrid>
      <w:tr w:rsidR="001115B7" w:rsidRPr="001115B7" w14:paraId="0BBBE310" w14:textId="77777777" w:rsidTr="005116EA">
        <w:trPr>
          <w:trHeight w:val="1003"/>
        </w:trPr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659DA1" w14:textId="4D1F1324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Therapeutic measure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5D0007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Available time sequence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compared to 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occurring, n (%)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D704E1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Before 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occurring, n (%)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E2FAC9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After constipation</w:t>
            </w: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br/>
              <w:t>occurring, n (%)</w:t>
            </w:r>
          </w:p>
        </w:tc>
      </w:tr>
      <w:tr w:rsidR="001115B7" w:rsidRPr="001115B7" w14:paraId="39C19D67" w14:textId="77777777" w:rsidTr="001115B7">
        <w:trPr>
          <w:trHeight w:val="33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A1D2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Enteral nutrition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DA4A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302 (17.3%)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4363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259 (85.8%)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2C92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43 (14.2%)</w:t>
            </w:r>
          </w:p>
        </w:tc>
      </w:tr>
      <w:tr w:rsidR="001115B7" w:rsidRPr="001115B7" w14:paraId="5E1CA31D" w14:textId="77777777" w:rsidTr="001115B7">
        <w:trPr>
          <w:trHeight w:val="33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5361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Sedation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9DB6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290 (16.6%)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110E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273 (94.1%)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119EE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 (5.9%)</w:t>
            </w:r>
          </w:p>
        </w:tc>
      </w:tr>
      <w:tr w:rsidR="001115B7" w:rsidRPr="001115B7" w14:paraId="4A14AA09" w14:textId="77777777" w:rsidTr="001115B7">
        <w:trPr>
          <w:trHeight w:val="33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7FB5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Opioid analgesics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1F302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208 (11.9%)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6CAB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190 (91.3%)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A6E6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18 (8.7%)</w:t>
            </w:r>
          </w:p>
        </w:tc>
      </w:tr>
      <w:tr w:rsidR="001115B7" w:rsidRPr="001115B7" w14:paraId="3BE0CE39" w14:textId="77777777" w:rsidTr="001115B7">
        <w:trPr>
          <w:trHeight w:val="33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E500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Vasopressors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00A6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219 (12.5%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BD5D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179 (81.7%)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898E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40 (18.3%)</w:t>
            </w:r>
          </w:p>
        </w:tc>
      </w:tr>
      <w:tr w:rsidR="001115B7" w:rsidRPr="001115B7" w14:paraId="67D8E922" w14:textId="77777777" w:rsidTr="001115B7">
        <w:trPr>
          <w:trHeight w:val="339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43F0B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Mechanical ventilation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356C5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297 (17.0%)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4B23D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288 (97.0%)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68C80" w14:textId="77777777" w:rsidR="001115B7" w:rsidRPr="001115B7" w:rsidRDefault="001115B7" w:rsidP="001115B7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115B7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9 (3.0%)</w:t>
            </w:r>
          </w:p>
        </w:tc>
      </w:tr>
    </w:tbl>
    <w:p w14:paraId="7391F6AF" w14:textId="1B5466E1" w:rsidR="001115B7" w:rsidRPr="001115B7" w:rsidRDefault="005A44B3" w:rsidP="005A44B3">
      <w:pPr>
        <w:spacing w:beforeLines="50" w:before="156"/>
        <w:rPr>
          <w:rFonts w:ascii="Cambria" w:hAnsi="Cambria"/>
        </w:rPr>
      </w:pPr>
      <w:r w:rsidRPr="005A44B3">
        <w:rPr>
          <w:rFonts w:ascii="Cambria" w:hAnsi="Cambria" w:hint="eastAsia"/>
          <w:sz w:val="24"/>
          <w:szCs w:val="28"/>
          <w:vertAlign w:val="superscript"/>
        </w:rPr>
        <w:t>a</w:t>
      </w:r>
      <w:r>
        <w:rPr>
          <w:rFonts w:ascii="Cambria" w:hAnsi="Cambria"/>
        </w:rPr>
        <w:t xml:space="preserve"> </w:t>
      </w:r>
      <w:bookmarkStart w:id="4" w:name="_Hlk63778988"/>
      <w:r>
        <w:rPr>
          <w:rFonts w:ascii="Cambria" w:hAnsi="Cambria"/>
        </w:rPr>
        <w:t>Patients received t</w:t>
      </w:r>
      <w:r w:rsidRPr="005A44B3">
        <w:rPr>
          <w:rFonts w:ascii="Cambria" w:hAnsi="Cambria"/>
        </w:rPr>
        <w:t>herapeutic measure</w:t>
      </w:r>
      <w:r>
        <w:rPr>
          <w:rFonts w:ascii="Cambria" w:hAnsi="Cambria"/>
        </w:rPr>
        <w:t xml:space="preserve"> a</w:t>
      </w:r>
      <w:r w:rsidRPr="005A44B3">
        <w:rPr>
          <w:rFonts w:ascii="Cambria" w:hAnsi="Cambria"/>
        </w:rPr>
        <w:t>fter constipation</w:t>
      </w:r>
      <w:r>
        <w:rPr>
          <w:rFonts w:ascii="Cambria" w:hAnsi="Cambria"/>
        </w:rPr>
        <w:t xml:space="preserve"> </w:t>
      </w:r>
      <w:r w:rsidRPr="005A44B3">
        <w:rPr>
          <w:rFonts w:ascii="Cambria" w:hAnsi="Cambria"/>
        </w:rPr>
        <w:t>occurring</w:t>
      </w:r>
      <w:r>
        <w:rPr>
          <w:rFonts w:ascii="Cambria" w:hAnsi="Cambria"/>
        </w:rPr>
        <w:t xml:space="preserve"> were excluded in the u</w:t>
      </w:r>
      <w:r w:rsidRPr="005A44B3">
        <w:rPr>
          <w:rFonts w:ascii="Cambria" w:hAnsi="Cambria"/>
        </w:rPr>
        <w:t>nivariate and multivariate analysis of factors associated with constipation</w:t>
      </w:r>
      <w:r>
        <w:rPr>
          <w:rFonts w:ascii="Cambria" w:hAnsi="Cambria"/>
        </w:rPr>
        <w:t>.</w:t>
      </w:r>
      <w:bookmarkEnd w:id="4"/>
    </w:p>
    <w:p w14:paraId="5903E77A" w14:textId="77777777" w:rsidR="00B84215" w:rsidRDefault="00B84215" w:rsidP="00B84215">
      <w:pPr>
        <w:widowControl/>
        <w:jc w:val="left"/>
        <w:rPr>
          <w:rFonts w:ascii="Cambria" w:hAnsi="Cambria"/>
          <w:b/>
          <w:bCs/>
          <w:sz w:val="24"/>
          <w:szCs w:val="24"/>
        </w:rPr>
        <w:sectPr w:rsidR="00B84215" w:rsidSect="001115B7">
          <w:headerReference w:type="default" r:id="rId9"/>
          <w:pgSz w:w="11906" w:h="16838"/>
          <w:pgMar w:top="1440" w:right="1560" w:bottom="1440" w:left="1800" w:header="851" w:footer="992" w:gutter="0"/>
          <w:cols w:space="425"/>
          <w:docGrid w:type="lines" w:linePitch="312"/>
        </w:sectPr>
      </w:pPr>
    </w:p>
    <w:p w14:paraId="46534DC4" w14:textId="2DE583F4" w:rsidR="00C36E04" w:rsidRPr="00B84215" w:rsidRDefault="001115B7" w:rsidP="00B84215">
      <w:pPr>
        <w:widowControl/>
        <w:jc w:val="left"/>
        <w:rPr>
          <w:rFonts w:ascii="Cambria" w:hAnsi="Cambria"/>
        </w:rPr>
      </w:pPr>
      <w:r w:rsidRPr="001115B7">
        <w:rPr>
          <w:rFonts w:ascii="Cambria" w:hAnsi="Cambria"/>
          <w:b/>
          <w:bCs/>
          <w:sz w:val="24"/>
          <w:szCs w:val="24"/>
        </w:rPr>
        <w:lastRenderedPageBreak/>
        <w:t>Table S</w:t>
      </w:r>
      <w:r w:rsidR="00715B41">
        <w:rPr>
          <w:rFonts w:ascii="Cambria" w:hAnsi="Cambria"/>
          <w:b/>
          <w:bCs/>
          <w:sz w:val="24"/>
          <w:szCs w:val="24"/>
        </w:rPr>
        <w:t>5</w:t>
      </w:r>
      <w:r w:rsidRPr="001115B7">
        <w:rPr>
          <w:rFonts w:ascii="Cambria" w:hAnsi="Cambria"/>
          <w:b/>
          <w:bCs/>
          <w:sz w:val="24"/>
          <w:szCs w:val="24"/>
        </w:rPr>
        <w:t>.</w:t>
      </w:r>
      <w:r w:rsidR="00C36E04" w:rsidRPr="00C36E04">
        <w:rPr>
          <w:rFonts w:ascii="Cambria" w:hAnsi="Cambria" w:cs="Calibri"/>
          <w:b/>
          <w:bCs/>
          <w:sz w:val="24"/>
          <w:szCs w:val="28"/>
        </w:rPr>
        <w:t xml:space="preserve"> </w:t>
      </w:r>
      <w:r w:rsidR="00C36E04" w:rsidRPr="00C36E04">
        <w:rPr>
          <w:rFonts w:ascii="Cambria" w:hAnsi="Cambria" w:cs="Calibri"/>
          <w:sz w:val="24"/>
          <w:szCs w:val="28"/>
        </w:rPr>
        <w:t>Univariate and multivariate analysis of factors associated with constipation</w:t>
      </w:r>
      <w:r w:rsidR="00C36E04">
        <w:rPr>
          <w:rFonts w:ascii="Cambria" w:hAnsi="Cambria" w:cs="Calibri"/>
          <w:sz w:val="24"/>
          <w:szCs w:val="28"/>
        </w:rPr>
        <w:t xml:space="preserve">, </w:t>
      </w:r>
      <w:r w:rsidR="00C36E04" w:rsidRPr="00C36E04">
        <w:rPr>
          <w:rFonts w:ascii="Cambria" w:hAnsi="Cambria" w:cs="Calibri"/>
          <w:sz w:val="24"/>
          <w:szCs w:val="28"/>
        </w:rPr>
        <w:t>stratified by length of stay.</w:t>
      </w:r>
    </w:p>
    <w:tbl>
      <w:tblPr>
        <w:tblW w:w="13580" w:type="dxa"/>
        <w:tblLook w:val="04A0" w:firstRow="1" w:lastRow="0" w:firstColumn="1" w:lastColumn="0" w:noHBand="0" w:noVBand="1"/>
      </w:tblPr>
      <w:tblGrid>
        <w:gridCol w:w="2672"/>
        <w:gridCol w:w="2254"/>
        <w:gridCol w:w="1344"/>
        <w:gridCol w:w="439"/>
        <w:gridCol w:w="1929"/>
        <w:gridCol w:w="1343"/>
        <w:gridCol w:w="439"/>
        <w:gridCol w:w="1929"/>
        <w:gridCol w:w="1231"/>
      </w:tblGrid>
      <w:tr w:rsidR="00C36E04" w:rsidRPr="00C36E04" w14:paraId="31D3B5A2" w14:textId="77777777" w:rsidTr="00B84215">
        <w:trPr>
          <w:trHeight w:val="310"/>
        </w:trPr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DB1FC3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Variable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5E4139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Unadjusted model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90930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E25C57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Adjusted Model 1</w:t>
            </w:r>
            <w:r w:rsidRPr="00C36E04">
              <w:rPr>
                <w:rFonts w:ascii="Cambria" w:hAnsi="Cambria" w:cs="Calibri"/>
                <w:sz w:val="20"/>
                <w:szCs w:val="21"/>
                <w:vertAlign w:val="superscript"/>
              </w:rPr>
              <w:t xml:space="preserve"> a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FD50A5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B9805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Adjusted Model 2</w:t>
            </w:r>
            <w:r w:rsidRPr="00C36E04">
              <w:rPr>
                <w:rFonts w:ascii="Cambria" w:hAnsi="Cambria" w:cs="Calibri"/>
                <w:sz w:val="20"/>
                <w:szCs w:val="21"/>
                <w:vertAlign w:val="superscript"/>
              </w:rPr>
              <w:t xml:space="preserve"> </w:t>
            </w:r>
            <w:r w:rsidRPr="00C36E04">
              <w:rPr>
                <w:rFonts w:ascii="Cambria" w:hAnsi="Cambria" w:cs="Calibri" w:hint="eastAsia"/>
                <w:sz w:val="20"/>
                <w:szCs w:val="21"/>
                <w:vertAlign w:val="superscript"/>
              </w:rPr>
              <w:t>b</w:t>
            </w:r>
          </w:p>
        </w:tc>
      </w:tr>
      <w:tr w:rsidR="00C36E04" w:rsidRPr="00C36E04" w14:paraId="12FEF2DA" w14:textId="77777777" w:rsidTr="00B84215">
        <w:trPr>
          <w:trHeight w:val="339"/>
        </w:trPr>
        <w:tc>
          <w:tcPr>
            <w:tcW w:w="2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EBDC13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667EAB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6680C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26D00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3C6E44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F1BAA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B5376D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C3561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38897B" w14:textId="77777777" w:rsidR="00C36E04" w:rsidRPr="00C36E04" w:rsidRDefault="00C36E04" w:rsidP="00C36E04">
            <w:pPr>
              <w:widowControl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C36E04" w:rsidRPr="00C36E04" w14:paraId="1B073F72" w14:textId="77777777" w:rsidTr="00B84215">
        <w:trPr>
          <w:trHeight w:val="419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DA386" w14:textId="4903EB53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  <w:t>Length of stay ≤</w:t>
            </w:r>
            <w:r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36E04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C36E04"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36E04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C36E04"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  <w:t>ays</w:t>
            </w:r>
          </w:p>
        </w:tc>
      </w:tr>
      <w:tr w:rsidR="00C36E04" w:rsidRPr="00C36E04" w14:paraId="0F41227C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4D64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Admission GCS score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D802" w14:textId="38DB980B" w:rsidR="00C36E04" w:rsidRPr="00C36E04" w:rsidRDefault="001038B3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0.41 (0.24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0.70)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A708" w14:textId="653F43C3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C3BD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D75E" w14:textId="43157118" w:rsidR="00C36E04" w:rsidRPr="00C36E04" w:rsidRDefault="001038B3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0.41 (0.24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0.69)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0358" w14:textId="0853B4B8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2AC5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C5AC" w14:textId="2FDA47AB" w:rsidR="00C36E04" w:rsidRPr="00C36E04" w:rsidRDefault="001038B3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0.33 (0.14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0.78)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25F0" w14:textId="17E62EA3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</w:t>
            </w:r>
            <w:r w:rsid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C36E04" w:rsidRPr="00C36E04" w14:paraId="7DCE3936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AEA9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evacuation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6B68" w14:textId="5B34397C" w:rsidR="00C36E04" w:rsidRPr="00C36E04" w:rsidRDefault="002567C5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4.07 (2.43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6.82)</w:t>
            </w:r>
            <w:r w:rsidR="00C36E04"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185F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D910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3207" w14:textId="523CDF0A" w:rsidR="00C36E04" w:rsidRPr="00C36E04" w:rsidRDefault="002567C5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4.70 (2.75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8.04)</w:t>
            </w:r>
            <w:r w:rsidR="00C36E04"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E9A5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3423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F5D9" w14:textId="75974D01" w:rsidR="00C36E04" w:rsidRPr="00C36E04" w:rsidRDefault="002567C5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4.17 (1.60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10.90)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60CB" w14:textId="61A873F1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</w:t>
            </w:r>
            <w:r w:rsid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04</w:t>
            </w:r>
          </w:p>
        </w:tc>
      </w:tr>
      <w:tr w:rsidR="00AE0808" w:rsidRPr="00C36E04" w14:paraId="06D425BB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DB47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enteral nutrition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2D01" w14:textId="25E9237D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6.38 (3.79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10.74)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3CBB" w14:textId="5F5355EB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A2B5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CC40" w14:textId="20C87C04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6.17 (3.63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10.51)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8C90" w14:textId="0C8C067E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5DEE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69C5" w14:textId="31924279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5.35 (2.19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13.07)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A393" w14:textId="451F3E2C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</w:tr>
      <w:tr w:rsidR="00AE0808" w:rsidRPr="00C36E04" w14:paraId="438EAB5F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3CEB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sedation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CFE0" w14:textId="31BD361D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4.92 (2.97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8.15)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894F" w14:textId="0C464C4A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9BC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F991" w14:textId="02A76D6B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5.04 (3.02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8.43)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E21B" w14:textId="59701A7C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E2A7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E707" w14:textId="3BFE4D6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3.41 (1.30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8.94)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C086" w14:textId="12499B6D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</w:tr>
      <w:tr w:rsidR="00AE0808" w:rsidRPr="00C36E04" w14:paraId="3B860470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3B6B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opioid analgesics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64E4" w14:textId="751B1F9C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1.69 (1.02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2.79)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63AF" w14:textId="35DEA925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F6EF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F7CE" w14:textId="74EAF01B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1.74 (1.05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2.88)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7088" w14:textId="41CB4DF8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0.031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CAF4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B94D" w14:textId="44689665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2.55 (1.17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5.56)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7D77" w14:textId="3BC4D9C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0.018 </w:t>
            </w:r>
          </w:p>
        </w:tc>
      </w:tr>
      <w:tr w:rsidR="00AE0808" w:rsidRPr="00C36E04" w14:paraId="199F289D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1E19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Use of </w:t>
            </w:r>
            <w:bookmarkStart w:id="5" w:name="_Hlk63693085"/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vasopressors</w:t>
            </w:r>
            <w:bookmarkEnd w:id="5"/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5DA8" w14:textId="73FF7486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3.63 (2.17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6.08)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AED4" w14:textId="08A97BFD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C8B8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FC2E" w14:textId="1305BA08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3.53 (2.10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5.93)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5989" w14:textId="70F65A92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B08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E8B7" w14:textId="6E3FC33B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1.85 (0.74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4.64)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80E8" w14:textId="35B18FA9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0.187 </w:t>
            </w:r>
          </w:p>
        </w:tc>
      </w:tr>
      <w:tr w:rsidR="00AE0808" w:rsidRPr="00C36E04" w14:paraId="713C6E26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AD5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mechanical ventilation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FEE8" w14:textId="4BC405E7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5.54 (3.33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9.21)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E698" w14:textId="0F869C10" w:rsidR="00AE0808" w:rsidRPr="00AE0808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26AA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329B" w14:textId="74F33FEF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5.45 (3.27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9.09)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3F0D" w14:textId="20976572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87ED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5D66" w14:textId="20FF485E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6.38 (2.06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19.82)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E4C7" w14:textId="32CF189B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</w:tr>
      <w:tr w:rsidR="00C36E04" w:rsidRPr="00AE0808" w14:paraId="52A0A755" w14:textId="77777777" w:rsidTr="00B84215">
        <w:trPr>
          <w:trHeight w:val="358"/>
        </w:trPr>
        <w:tc>
          <w:tcPr>
            <w:tcW w:w="135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DE756" w14:textId="3970EC7B" w:rsidR="00C36E04" w:rsidRPr="00AE0808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  <w:t xml:space="preserve">Length of stay </w:t>
            </w:r>
            <w:r w:rsidRPr="00AE0808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20"/>
                <w:szCs w:val="20"/>
              </w:rPr>
              <w:t>&gt;</w:t>
            </w:r>
            <w:r w:rsidRPr="00AE0808"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AE0808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AE0808"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AE0808">
              <w:rPr>
                <w:rFonts w:ascii="Cambria" w:eastAsia="等线" w:hAnsi="Cambria" w:cs="宋体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AE0808">
              <w:rPr>
                <w:rFonts w:ascii="Cambria" w:eastAsia="等线" w:hAnsi="Cambria" w:cs="宋体"/>
                <w:b/>
                <w:bCs/>
                <w:color w:val="000000"/>
                <w:kern w:val="0"/>
                <w:sz w:val="20"/>
                <w:szCs w:val="20"/>
              </w:rPr>
              <w:t>ays</w:t>
            </w:r>
          </w:p>
        </w:tc>
      </w:tr>
      <w:tr w:rsidR="00C36E04" w:rsidRPr="00C36E04" w14:paraId="5FCEC4B1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79988" w14:textId="0847FA43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Admission GCS score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B8CB" w14:textId="0F5988C3" w:rsidR="00C36E04" w:rsidRPr="00C36E04" w:rsidRDefault="001038B3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0.54 (0.42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0.71)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31B09" w14:textId="7ACBEB0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1198F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E755D" w14:textId="544E33B9" w:rsidR="00C36E04" w:rsidRPr="00C36E04" w:rsidRDefault="001038B3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0.53 (0.41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0.69)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58B6" w14:textId="506CD2B8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D157C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E07F2" w14:textId="785A93A6" w:rsidR="00C36E04" w:rsidRPr="00C36E04" w:rsidRDefault="001038B3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0.60 (0.41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1038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0.87)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396D8" w14:textId="2530940A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0.007</w:t>
            </w:r>
          </w:p>
        </w:tc>
      </w:tr>
      <w:tr w:rsidR="00C36E04" w:rsidRPr="00C36E04" w14:paraId="0E689995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3F741" w14:textId="53AC057E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Hematoma evacuation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5260" w14:textId="21C1583C" w:rsidR="00C36E04" w:rsidRPr="00C36E04" w:rsidRDefault="002567C5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2.50 (1.91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3.27)</w:t>
            </w:r>
            <w:r w:rsidR="00C36E04"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21DF2" w14:textId="1BFCA8DE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38410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E27AA" w14:textId="133AFAA1" w:rsidR="00C36E04" w:rsidRPr="00C36E04" w:rsidRDefault="002567C5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2.51 (1.91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3.29)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47409" w14:textId="2A46D768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4377E" w14:textId="7777777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1956B" w14:textId="17C4F1EA" w:rsidR="00C36E04" w:rsidRPr="00C36E04" w:rsidRDefault="002567C5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1.82 (1.16</w:t>
            </w:r>
            <w:r w:rsidR="005A44B3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-</w:t>
            </w:r>
            <w:r w:rsidRP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2.84)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E0FFF" w14:textId="2C22EAC7" w:rsidR="00C36E04" w:rsidRPr="00C36E04" w:rsidRDefault="00C36E04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0.00</w:t>
            </w:r>
            <w:r w:rsidR="002567C5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E0808" w:rsidRPr="00C36E04" w14:paraId="0840EC3B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7090E" w14:textId="1E0EC804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enteral nutrition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329FD" w14:textId="0A32CBED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4.66 (3.43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6.33)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EA8D2" w14:textId="6F29096B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7F4A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33597" w14:textId="18ED89F5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3.73 (2.70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5.16)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BB780" w14:textId="0437B262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B7493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42BC2" w14:textId="7D5126DD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2.13 (1.31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3.45)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6ACC" w14:textId="677EB783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AE0808" w:rsidRPr="00C36E04" w14:paraId="1CD7353F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37D08" w14:textId="5EC536DC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sedation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06B8E" w14:textId="7B52C691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3.12 (2.34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4.15)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B03A5" w14:textId="328E7EBB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7C1B5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F24C0" w14:textId="48B33023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2.57 (1.91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3.46)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1DE72" w14:textId="31E287FA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AFA1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182C4" w14:textId="505F9601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1.43 (0.90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2.28)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2536D" w14:textId="7E51B9B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0.130 </w:t>
            </w:r>
          </w:p>
        </w:tc>
      </w:tr>
      <w:tr w:rsidR="00AE0808" w:rsidRPr="00C36E04" w14:paraId="4026FE42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CE7B" w14:textId="182CEBB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opioid analgesics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080B" w14:textId="774A1803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2.10 (1.60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2.74)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7325" w14:textId="641CE950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C5AE3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78777" w14:textId="30EC4546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1.94 (1.47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2.56)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4A144" w14:textId="74F49FBE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BA105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D0533" w14:textId="3A1A9154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1.63 (1.11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2.40)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D3AD7" w14:textId="12ADC1E5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0.014 </w:t>
            </w:r>
          </w:p>
        </w:tc>
      </w:tr>
      <w:tr w:rsidR="00AE0808" w:rsidRPr="00C36E04" w14:paraId="2D02B278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4A123B" w14:textId="6A8B93CB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vasopressors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A49E2" w14:textId="253CF998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2.91 (2.22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3.82)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E144E2" w14:textId="00C50224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1C6D96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50B61" w14:textId="4605ECDE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2.49 (1.88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3.30)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B253B2" w14:textId="2D7DB465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183C4" w14:textId="77777777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68E791" w14:textId="3F765342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1.78 (1.19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2.66)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8AA87" w14:textId="1450694F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</w:tr>
      <w:tr w:rsidR="00AE0808" w:rsidRPr="00C36E04" w14:paraId="4C301651" w14:textId="77777777" w:rsidTr="00B84215">
        <w:trPr>
          <w:trHeight w:val="359"/>
        </w:trPr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EE3D6" w14:textId="057572C8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>Use of mechanical ventilation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74A29" w14:textId="6D3B0826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5.66 (4.20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7.64)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4A9F5" w14:textId="29CD5659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91C82" w14:textId="1B74454C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856A" w14:textId="0603E1CF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4.71 (3.46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6.41)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5F359" w14:textId="23DEC201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56DE1" w14:textId="4BCBB3C8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C36E04"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534B2" w14:textId="6A003C5B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3.28 (1.97</w:t>
            </w:r>
            <w:r w:rsidR="007F00D4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5.46)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34FFB" w14:textId="7311CD4D" w:rsidR="00AE0808" w:rsidRPr="00C36E04" w:rsidRDefault="00AE0808" w:rsidP="00B84215">
            <w:pPr>
              <w:widowControl/>
              <w:adjustRightInd w:val="0"/>
              <w:snapToGrid w:val="0"/>
              <w:jc w:val="left"/>
              <w:rPr>
                <w:rFonts w:ascii="Cambria" w:eastAsia="等线" w:hAnsi="Cambria" w:cs="宋体"/>
                <w:color w:val="000000"/>
                <w:kern w:val="0"/>
                <w:sz w:val="20"/>
                <w:szCs w:val="20"/>
              </w:rPr>
            </w:pPr>
            <w:r w:rsidRPr="00AE0808">
              <w:rPr>
                <w:rFonts w:ascii="Cambria" w:eastAsia="等线" w:hAnsi="Cambria" w:cs="宋体" w:hint="eastAsia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</w:tbl>
    <w:p w14:paraId="5722D7F2" w14:textId="6C4C0281" w:rsidR="001115B7" w:rsidRPr="00B84215" w:rsidRDefault="00C36E04" w:rsidP="00B84215">
      <w:pPr>
        <w:widowControl/>
        <w:spacing w:beforeLines="50" w:before="156"/>
        <w:rPr>
          <w:rFonts w:ascii="Cambria" w:hAnsi="Cambria" w:cs="Calibri"/>
          <w:sz w:val="20"/>
          <w:szCs w:val="21"/>
        </w:rPr>
      </w:pPr>
      <w:r w:rsidRPr="00C36E04">
        <w:rPr>
          <w:rFonts w:ascii="Cambria" w:hAnsi="Cambria" w:cs="Calibri"/>
          <w:sz w:val="20"/>
          <w:szCs w:val="21"/>
        </w:rPr>
        <w:t xml:space="preserve">CI, confidence interval; GCS, Glasgow Coma Scale; OR, odds ratio. </w:t>
      </w:r>
      <w:r w:rsidRPr="00C36E04">
        <w:rPr>
          <w:rFonts w:ascii="Cambria" w:hAnsi="Cambria" w:cs="Calibri"/>
          <w:sz w:val="20"/>
          <w:szCs w:val="21"/>
          <w:vertAlign w:val="superscript"/>
        </w:rPr>
        <w:t>a</w:t>
      </w:r>
      <w:r w:rsidRPr="00C36E04">
        <w:rPr>
          <w:rFonts w:ascii="Cambria" w:hAnsi="Cambria" w:cs="Calibri"/>
          <w:sz w:val="20"/>
          <w:szCs w:val="21"/>
        </w:rPr>
        <w:t xml:space="preserve"> Model 1 adjusted for age</w:t>
      </w:r>
      <w:r w:rsidR="002567C5">
        <w:rPr>
          <w:rFonts w:ascii="Cambria" w:hAnsi="Cambria" w:cs="Calibri"/>
          <w:sz w:val="20"/>
          <w:szCs w:val="21"/>
        </w:rPr>
        <w:t xml:space="preserve"> </w:t>
      </w:r>
      <w:r w:rsidR="002567C5">
        <w:rPr>
          <w:rFonts w:ascii="Cambria" w:hAnsi="Cambria" w:cs="Calibri" w:hint="eastAsia"/>
          <w:sz w:val="20"/>
          <w:szCs w:val="21"/>
        </w:rPr>
        <w:t>and</w:t>
      </w:r>
      <w:r w:rsidRPr="00C36E04">
        <w:rPr>
          <w:rFonts w:ascii="Cambria" w:hAnsi="Cambria" w:cs="Calibri"/>
          <w:sz w:val="20"/>
          <w:szCs w:val="21"/>
        </w:rPr>
        <w:t xml:space="preserve"> sex;</w:t>
      </w:r>
      <w:r w:rsidRPr="00C36E04">
        <w:rPr>
          <w:rFonts w:ascii="Cambria" w:hAnsi="Cambria" w:cs="Calibri"/>
          <w:sz w:val="20"/>
          <w:szCs w:val="21"/>
          <w:vertAlign w:val="superscript"/>
        </w:rPr>
        <w:t xml:space="preserve"> b</w:t>
      </w:r>
      <w:r w:rsidRPr="00C36E04">
        <w:rPr>
          <w:rFonts w:ascii="Cambria" w:hAnsi="Cambria" w:cs="Calibri"/>
          <w:sz w:val="20"/>
          <w:szCs w:val="21"/>
        </w:rPr>
        <w:t xml:space="preserve"> Model 2 adjusted for age, sex, diabetes mellitus, chronic kidney disease, systolic blood pressure, blood glucose level, sodium level, calcium level, basal ganglia hemorrhage, </w:t>
      </w:r>
      <w:r w:rsidRPr="00C36E04">
        <w:rPr>
          <w:rFonts w:ascii="Cambria" w:hAnsi="Cambria" w:cs="Calibri" w:hint="eastAsia"/>
          <w:sz w:val="20"/>
          <w:szCs w:val="21"/>
        </w:rPr>
        <w:t>c</w:t>
      </w:r>
      <w:r w:rsidRPr="00C36E04">
        <w:rPr>
          <w:rFonts w:ascii="Cambria" w:hAnsi="Cambria" w:cs="Calibri"/>
          <w:sz w:val="20"/>
          <w:szCs w:val="21"/>
        </w:rPr>
        <w:t>erebellar hemorrhage, mannitol dose, hematoma volume, hematoma evacuation and admission Glasgow Coma Scale score except the stratification factor itself.</w:t>
      </w:r>
    </w:p>
    <w:sectPr w:rsidR="001115B7" w:rsidRPr="00B84215" w:rsidSect="00B84215">
      <w:headerReference w:type="default" r:id="rId10"/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6D92" w14:textId="77777777" w:rsidR="00B202A4" w:rsidRDefault="00B202A4" w:rsidP="000F4091">
      <w:r>
        <w:separator/>
      </w:r>
    </w:p>
  </w:endnote>
  <w:endnote w:type="continuationSeparator" w:id="0">
    <w:p w14:paraId="76392BF5" w14:textId="77777777" w:rsidR="00B202A4" w:rsidRDefault="00B202A4" w:rsidP="000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838033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0071950" w14:textId="7E3460E6" w:rsidR="00B44F68" w:rsidRPr="000F4091" w:rsidRDefault="00B44F68">
        <w:pPr>
          <w:pStyle w:val="a5"/>
          <w:jc w:val="right"/>
          <w:rPr>
            <w:rFonts w:ascii="Cambria" w:hAnsi="Cambria"/>
            <w:sz w:val="20"/>
            <w:szCs w:val="20"/>
          </w:rPr>
        </w:pPr>
        <w:r w:rsidRPr="000F4091">
          <w:rPr>
            <w:rFonts w:ascii="Cambria" w:hAnsi="Cambria"/>
            <w:sz w:val="20"/>
            <w:szCs w:val="20"/>
          </w:rPr>
          <w:fldChar w:fldCharType="begin"/>
        </w:r>
        <w:r w:rsidRPr="000F4091">
          <w:rPr>
            <w:rFonts w:ascii="Cambria" w:hAnsi="Cambria"/>
            <w:sz w:val="20"/>
            <w:szCs w:val="20"/>
          </w:rPr>
          <w:instrText>PAGE   \* MERGEFORMAT</w:instrText>
        </w:r>
        <w:r w:rsidRPr="000F4091">
          <w:rPr>
            <w:rFonts w:ascii="Cambria" w:hAnsi="Cambria"/>
            <w:sz w:val="20"/>
            <w:szCs w:val="20"/>
          </w:rPr>
          <w:fldChar w:fldCharType="separate"/>
        </w:r>
        <w:r w:rsidRPr="000F4091">
          <w:rPr>
            <w:rFonts w:ascii="Cambria" w:hAnsi="Cambria"/>
            <w:sz w:val="20"/>
            <w:szCs w:val="20"/>
            <w:lang w:val="zh-CN"/>
          </w:rPr>
          <w:t>2</w:t>
        </w:r>
        <w:r w:rsidRPr="000F4091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3EC6D53" w14:textId="77777777" w:rsidR="00B44F68" w:rsidRDefault="00B44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914E" w14:textId="77777777" w:rsidR="00B202A4" w:rsidRDefault="00B202A4" w:rsidP="000F4091">
      <w:r>
        <w:separator/>
      </w:r>
    </w:p>
  </w:footnote>
  <w:footnote w:type="continuationSeparator" w:id="0">
    <w:p w14:paraId="0A0E546E" w14:textId="77777777" w:rsidR="00B202A4" w:rsidRDefault="00B202A4" w:rsidP="000F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FB18" w14:textId="77777777" w:rsidR="00B44F68" w:rsidRDefault="00B44F68" w:rsidP="00C94F8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0D4E" w14:textId="77777777" w:rsidR="00B44F68" w:rsidRDefault="00B44F68" w:rsidP="00C94F8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4F8D" w14:textId="77777777" w:rsidR="00B84215" w:rsidRDefault="00B84215" w:rsidP="00C94F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TAwMzA1MzaxMDJT0lEKTi0uzszPAykwrQUAUuYSViwAAAA="/>
  </w:docVars>
  <w:rsids>
    <w:rsidRoot w:val="008A54B6"/>
    <w:rsid w:val="00044B70"/>
    <w:rsid w:val="000A1044"/>
    <w:rsid w:val="000F4091"/>
    <w:rsid w:val="001038B3"/>
    <w:rsid w:val="001115B7"/>
    <w:rsid w:val="0019274F"/>
    <w:rsid w:val="00235B53"/>
    <w:rsid w:val="0024683F"/>
    <w:rsid w:val="002567C5"/>
    <w:rsid w:val="002F0890"/>
    <w:rsid w:val="00335F0B"/>
    <w:rsid w:val="00460C5B"/>
    <w:rsid w:val="005116EA"/>
    <w:rsid w:val="00522BB7"/>
    <w:rsid w:val="0052399C"/>
    <w:rsid w:val="005A44B3"/>
    <w:rsid w:val="005F6D0E"/>
    <w:rsid w:val="00603061"/>
    <w:rsid w:val="0061441F"/>
    <w:rsid w:val="00715B41"/>
    <w:rsid w:val="00757C0C"/>
    <w:rsid w:val="007D6825"/>
    <w:rsid w:val="007F00D4"/>
    <w:rsid w:val="008316E6"/>
    <w:rsid w:val="008A54B6"/>
    <w:rsid w:val="00902BF7"/>
    <w:rsid w:val="00960CDD"/>
    <w:rsid w:val="00A71276"/>
    <w:rsid w:val="00AE0808"/>
    <w:rsid w:val="00B202A4"/>
    <w:rsid w:val="00B44F68"/>
    <w:rsid w:val="00B84215"/>
    <w:rsid w:val="00C36E04"/>
    <w:rsid w:val="00C5160B"/>
    <w:rsid w:val="00C5690C"/>
    <w:rsid w:val="00C74EC7"/>
    <w:rsid w:val="00C752DC"/>
    <w:rsid w:val="00C94F89"/>
    <w:rsid w:val="00CE6745"/>
    <w:rsid w:val="00D34C06"/>
    <w:rsid w:val="00E341C9"/>
    <w:rsid w:val="00E3488C"/>
    <w:rsid w:val="00E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7E25B"/>
  <w15:chartTrackingRefBased/>
  <w15:docId w15:val="{F9A78801-51EB-400D-B7F1-033AE444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0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775E-8D46-4BF1-8293-CA982A23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Wei</dc:creator>
  <cp:keywords/>
  <dc:description/>
  <cp:lastModifiedBy>Chen Wei</cp:lastModifiedBy>
  <cp:revision>25</cp:revision>
  <dcterms:created xsi:type="dcterms:W3CDTF">2021-02-07T02:54:00Z</dcterms:created>
  <dcterms:modified xsi:type="dcterms:W3CDTF">2021-02-23T15:31:00Z</dcterms:modified>
</cp:coreProperties>
</file>