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1B" w:rsidRDefault="008D1E1B" w:rsidP="00171B16">
      <w:pPr>
        <w:spacing w:line="480" w:lineRule="auto"/>
        <w:rPr>
          <w:rFonts w:ascii="Times New Roman" w:hAnsi="Times New Roman"/>
          <w:b/>
          <w:szCs w:val="24"/>
        </w:rPr>
      </w:pPr>
      <w:r w:rsidRPr="008D1E1B">
        <w:rPr>
          <w:b/>
        </w:rPr>
        <w:t>Table S1.</w:t>
      </w:r>
      <w:r>
        <w:t xml:space="preserve"> </w:t>
      </w:r>
      <w:r w:rsidRPr="008D1E1B">
        <w:rPr>
          <w:rFonts w:ascii="Times New Roman" w:hAnsi="Times New Roman"/>
          <w:szCs w:val="24"/>
        </w:rPr>
        <w:t>Stages of development of panic disorder (adapted from Cosci &amp; Fava, 2013)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94"/>
      </w:tblGrid>
      <w:tr w:rsidR="008D1E1B" w:rsidRPr="00D5430A" w:rsidTr="007D4D20">
        <w:tc>
          <w:tcPr>
            <w:tcW w:w="236" w:type="dxa"/>
          </w:tcPr>
          <w:p w:rsidR="008D1E1B" w:rsidRPr="00D5430A" w:rsidRDefault="008D1E1B" w:rsidP="00171B16">
            <w:pPr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1</w:t>
            </w:r>
          </w:p>
          <w:p w:rsidR="008D1E1B" w:rsidRPr="00D5430A" w:rsidRDefault="008D1E1B" w:rsidP="00171B16">
            <w:pPr>
              <w:spacing w:line="48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94" w:type="dxa"/>
          </w:tcPr>
          <w:p w:rsidR="008D1E1B" w:rsidRPr="00D5430A" w:rsidRDefault="008D1E1B" w:rsidP="00171B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Prodromal phase: subclinical symptoms of agoraphobia/social anxiety/generalized anxiety disorder/hypochondriasis</w:t>
            </w:r>
          </w:p>
        </w:tc>
      </w:tr>
      <w:tr w:rsidR="008D1E1B" w:rsidRPr="00D5430A" w:rsidTr="007D4D20">
        <w:tc>
          <w:tcPr>
            <w:tcW w:w="236" w:type="dxa"/>
          </w:tcPr>
          <w:p w:rsidR="008D1E1B" w:rsidRPr="00D5430A" w:rsidRDefault="008D1E1B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294" w:type="dxa"/>
          </w:tcPr>
          <w:p w:rsidR="008D1E1B" w:rsidRPr="00D5430A" w:rsidRDefault="008D1E1B" w:rsidP="00171B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Acute manifestations of agoraphobia/social anxiety/generalized anxiety disorder/ hypochondriasis</w:t>
            </w:r>
          </w:p>
        </w:tc>
      </w:tr>
      <w:tr w:rsidR="008D1E1B" w:rsidRPr="00D5430A" w:rsidTr="007D4D20">
        <w:tc>
          <w:tcPr>
            <w:tcW w:w="236" w:type="dxa"/>
          </w:tcPr>
          <w:p w:rsidR="008D1E1B" w:rsidRPr="00D5430A" w:rsidRDefault="008D1E1B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294" w:type="dxa"/>
          </w:tcPr>
          <w:p w:rsidR="008D1E1B" w:rsidRPr="00D5430A" w:rsidRDefault="008D1E1B" w:rsidP="00171B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 xml:space="preserve">Panic disorder with worsening of anxiety and </w:t>
            </w:r>
            <w:proofErr w:type="spellStart"/>
            <w:r w:rsidRPr="00D5430A">
              <w:rPr>
                <w:rFonts w:ascii="Times New Roman" w:hAnsi="Times New Roman"/>
                <w:szCs w:val="24"/>
              </w:rPr>
              <w:t>hypochondriacal</w:t>
            </w:r>
            <w:proofErr w:type="spellEnd"/>
            <w:r w:rsidRPr="00D5430A">
              <w:rPr>
                <w:rFonts w:ascii="Times New Roman" w:hAnsi="Times New Roman"/>
                <w:szCs w:val="24"/>
              </w:rPr>
              <w:t xml:space="preserve"> symptoms. Demoralization and/or major depression may occur</w:t>
            </w:r>
          </w:p>
        </w:tc>
      </w:tr>
      <w:tr w:rsidR="008D1E1B" w:rsidRPr="00D5430A" w:rsidTr="007D4D20">
        <w:tc>
          <w:tcPr>
            <w:tcW w:w="236" w:type="dxa"/>
          </w:tcPr>
          <w:p w:rsidR="008D1E1B" w:rsidRPr="00D5430A" w:rsidRDefault="008D1E1B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94" w:type="dxa"/>
          </w:tcPr>
          <w:p w:rsidR="008D1E1B" w:rsidRPr="00D5430A" w:rsidRDefault="008D1E1B" w:rsidP="00171B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Chronic panic disorder and agoraphobia/social anxiety/generalized anxiety disorder/hypochondriasis (in attenuated or persistent form). Increased liability to major depression</w:t>
            </w:r>
          </w:p>
        </w:tc>
      </w:tr>
    </w:tbl>
    <w:p w:rsidR="007B1A0E" w:rsidRDefault="007B1A0E" w:rsidP="00171B16">
      <w:pPr>
        <w:spacing w:line="480" w:lineRule="auto"/>
      </w:pPr>
    </w:p>
    <w:p w:rsidR="007B1A0E" w:rsidRDefault="007B1A0E" w:rsidP="00077737">
      <w:pPr>
        <w:widowControl/>
        <w:spacing w:line="480" w:lineRule="auto"/>
      </w:pPr>
      <w:r>
        <w:br w:type="page"/>
      </w:r>
    </w:p>
    <w:p w:rsidR="007B1A0E" w:rsidRPr="007B1A0E" w:rsidRDefault="007B1A0E" w:rsidP="00171B16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Table S</w:t>
      </w:r>
      <w:r w:rsidR="007D2C14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 </w:t>
      </w:r>
      <w:r w:rsidRPr="007B1A0E">
        <w:rPr>
          <w:rFonts w:ascii="Times New Roman" w:hAnsi="Times New Roman"/>
          <w:szCs w:val="24"/>
        </w:rPr>
        <w:t>Stages of development of unipolar depression (adapted from Cosci &amp; Fava, 2013)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94"/>
      </w:tblGrid>
      <w:tr w:rsidR="007B1A0E" w:rsidRPr="00D5430A" w:rsidTr="007D4D20">
        <w:tc>
          <w:tcPr>
            <w:tcW w:w="236" w:type="dxa"/>
          </w:tcPr>
          <w:p w:rsidR="007B1A0E" w:rsidRPr="00D5430A" w:rsidRDefault="007B1A0E" w:rsidP="00171B16">
            <w:pPr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1</w:t>
            </w:r>
          </w:p>
          <w:p w:rsidR="007B1A0E" w:rsidRPr="00D5430A" w:rsidRDefault="007B1A0E" w:rsidP="00171B16">
            <w:pPr>
              <w:spacing w:line="48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94" w:type="dxa"/>
          </w:tcPr>
          <w:p w:rsidR="007B1A0E" w:rsidRPr="00D5430A" w:rsidRDefault="007B1A0E" w:rsidP="00171B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 xml:space="preserve">Prodromal phase: No depressive symptoms (generalized anxiety, irritability, anhedonia, sleep disorders) with mild functional change or decline and/or Mood symptoms (sad mood, </w:t>
            </w:r>
            <w:proofErr w:type="spellStart"/>
            <w:r w:rsidRPr="00D5430A">
              <w:rPr>
                <w:rFonts w:ascii="Times New Roman" w:hAnsi="Times New Roman"/>
                <w:szCs w:val="24"/>
              </w:rPr>
              <w:t>subsyndromal</w:t>
            </w:r>
            <w:proofErr w:type="spellEnd"/>
            <w:r w:rsidRPr="00D5430A">
              <w:rPr>
                <w:rFonts w:ascii="Times New Roman" w:hAnsi="Times New Roman"/>
                <w:szCs w:val="24"/>
              </w:rPr>
              <w:t xml:space="preserve"> depression)</w:t>
            </w:r>
          </w:p>
        </w:tc>
      </w:tr>
      <w:tr w:rsidR="007B1A0E" w:rsidRPr="00D5430A" w:rsidTr="007D4D20">
        <w:tc>
          <w:tcPr>
            <w:tcW w:w="236" w:type="dxa"/>
          </w:tcPr>
          <w:p w:rsidR="007B1A0E" w:rsidRPr="00D5430A" w:rsidRDefault="007B1A0E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294" w:type="dxa"/>
          </w:tcPr>
          <w:p w:rsidR="007B1A0E" w:rsidRPr="00D5430A" w:rsidRDefault="007B1A0E" w:rsidP="00171B16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Major depressive episode</w:t>
            </w:r>
          </w:p>
        </w:tc>
      </w:tr>
      <w:tr w:rsidR="007B1A0E" w:rsidRPr="00D5430A" w:rsidTr="007D4D20">
        <w:tc>
          <w:tcPr>
            <w:tcW w:w="236" w:type="dxa"/>
          </w:tcPr>
          <w:p w:rsidR="007B1A0E" w:rsidRPr="00D5430A" w:rsidRDefault="007B1A0E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294" w:type="dxa"/>
          </w:tcPr>
          <w:p w:rsidR="007B1A0E" w:rsidRPr="00D5430A" w:rsidRDefault="007B1A0E" w:rsidP="00171B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Residual phase: No depressive symptoms (sleep disturbance, generalized anxiety, irritability, anorexia, impairment libido) and/or Mood symptoms (depressed mood, guilt, hopelessness) and/or Dysthymia</w:t>
            </w:r>
          </w:p>
        </w:tc>
      </w:tr>
      <w:tr w:rsidR="007B1A0E" w:rsidRPr="00D5430A" w:rsidTr="007D4D20">
        <w:tc>
          <w:tcPr>
            <w:tcW w:w="236" w:type="dxa"/>
          </w:tcPr>
          <w:p w:rsidR="007B1A0E" w:rsidRPr="00D5430A" w:rsidRDefault="007B1A0E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94" w:type="dxa"/>
          </w:tcPr>
          <w:p w:rsidR="007B1A0E" w:rsidRPr="00D5430A" w:rsidRDefault="007B1A0E" w:rsidP="00171B16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Recurrent depression or Double depression.</w:t>
            </w:r>
          </w:p>
        </w:tc>
      </w:tr>
      <w:tr w:rsidR="007B1A0E" w:rsidRPr="00D5430A" w:rsidTr="007D4D20">
        <w:tc>
          <w:tcPr>
            <w:tcW w:w="236" w:type="dxa"/>
          </w:tcPr>
          <w:p w:rsidR="007B1A0E" w:rsidRPr="00D5430A" w:rsidRDefault="007B1A0E" w:rsidP="00171B16">
            <w:pPr>
              <w:spacing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5430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294" w:type="dxa"/>
          </w:tcPr>
          <w:p w:rsidR="007B1A0E" w:rsidRPr="00D5430A" w:rsidRDefault="007B1A0E" w:rsidP="00171B16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Chronic major depressive episode</w:t>
            </w:r>
          </w:p>
        </w:tc>
      </w:tr>
    </w:tbl>
    <w:p w:rsidR="004E5E1E" w:rsidRDefault="004E5E1E" w:rsidP="00171B16">
      <w:pPr>
        <w:spacing w:line="480" w:lineRule="auto"/>
      </w:pPr>
    </w:p>
    <w:p w:rsidR="004E5E1E" w:rsidRDefault="004E5E1E" w:rsidP="00171B16">
      <w:pPr>
        <w:widowControl/>
        <w:spacing w:line="480" w:lineRule="auto"/>
      </w:pPr>
      <w:r>
        <w:br w:type="page"/>
      </w:r>
    </w:p>
    <w:p w:rsidR="004E5E1E" w:rsidRDefault="004E5E1E" w:rsidP="00171B16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Table S</w:t>
      </w:r>
      <w:r w:rsidR="007D2C14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. </w:t>
      </w:r>
      <w:r w:rsidRPr="004E5E1E">
        <w:rPr>
          <w:rFonts w:ascii="Times New Roman" w:hAnsi="Times New Roman"/>
          <w:szCs w:val="24"/>
        </w:rPr>
        <w:t xml:space="preserve">Steps for implementing the sequential approach in recurrent depression (adapted from Fava &amp; </w:t>
      </w:r>
      <w:proofErr w:type="spellStart"/>
      <w:r w:rsidRPr="004E5E1E">
        <w:rPr>
          <w:rFonts w:ascii="Times New Roman" w:hAnsi="Times New Roman"/>
          <w:szCs w:val="24"/>
        </w:rPr>
        <w:t>Tomba</w:t>
      </w:r>
      <w:proofErr w:type="spellEnd"/>
      <w:r w:rsidRPr="004E5E1E">
        <w:rPr>
          <w:rFonts w:ascii="Times New Roman" w:hAnsi="Times New Roman"/>
          <w:szCs w:val="24"/>
        </w:rPr>
        <w:t>, 2010)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9280"/>
      </w:tblGrid>
      <w:tr w:rsidR="004E5E1E" w:rsidRPr="00D5430A" w:rsidTr="007D4D20">
        <w:tc>
          <w:tcPr>
            <w:tcW w:w="250" w:type="dxa"/>
          </w:tcPr>
          <w:p w:rsidR="004E5E1E" w:rsidRPr="00D5430A" w:rsidRDefault="004E5E1E" w:rsidP="00171B16">
            <w:pPr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0" w:type="dxa"/>
          </w:tcPr>
          <w:p w:rsidR="004E5E1E" w:rsidRPr="00D5430A" w:rsidRDefault="004E5E1E" w:rsidP="00171B16">
            <w:pPr>
              <w:pStyle w:val="Paragrafoelenco"/>
              <w:widowControl/>
              <w:numPr>
                <w:ilvl w:val="0"/>
                <w:numId w:val="2"/>
              </w:numPr>
              <w:spacing w:line="48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Careful assessment of patient 3 months after starting antidepressant drug treatment, with special reference to residual symptoms.</w:t>
            </w:r>
          </w:p>
          <w:p w:rsidR="004E5E1E" w:rsidRPr="00D5430A" w:rsidRDefault="004E5E1E" w:rsidP="00171B16">
            <w:pPr>
              <w:pStyle w:val="Paragrafoelenco"/>
              <w:widowControl/>
              <w:numPr>
                <w:ilvl w:val="0"/>
                <w:numId w:val="2"/>
              </w:numPr>
              <w:spacing w:line="480" w:lineRule="auto"/>
              <w:ind w:left="29" w:firstLine="0"/>
              <w:jc w:val="both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Cognitive behavioral treatment for residual symptoms, including cognitive restructuring and/or homework exposure.</w:t>
            </w:r>
          </w:p>
          <w:p w:rsidR="004E5E1E" w:rsidRPr="00D5430A" w:rsidRDefault="004E5E1E" w:rsidP="00171B16">
            <w:pPr>
              <w:pStyle w:val="Paragrafoelenco"/>
              <w:widowControl/>
              <w:numPr>
                <w:ilvl w:val="0"/>
                <w:numId w:val="2"/>
              </w:numPr>
              <w:spacing w:line="480" w:lineRule="auto"/>
              <w:ind w:left="29" w:firstLine="0"/>
              <w:jc w:val="both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Tapering of antidepressant drug treatment at the slowest possible pace.</w:t>
            </w:r>
          </w:p>
          <w:p w:rsidR="004E5E1E" w:rsidRPr="00D5430A" w:rsidRDefault="004E5E1E" w:rsidP="00171B16">
            <w:pPr>
              <w:pStyle w:val="Paragrafoelenco"/>
              <w:widowControl/>
              <w:numPr>
                <w:ilvl w:val="0"/>
                <w:numId w:val="2"/>
              </w:numPr>
              <w:spacing w:line="480" w:lineRule="auto"/>
              <w:ind w:left="29" w:firstLine="0"/>
              <w:jc w:val="both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 xml:space="preserve">Addition of well-being enhancing therapy and lifestyle modification. </w:t>
            </w:r>
          </w:p>
          <w:p w:rsidR="004E5E1E" w:rsidRPr="00D5430A" w:rsidRDefault="004E5E1E" w:rsidP="00171B16">
            <w:pPr>
              <w:pStyle w:val="Paragrafoelenco"/>
              <w:widowControl/>
              <w:numPr>
                <w:ilvl w:val="0"/>
                <w:numId w:val="2"/>
              </w:numPr>
              <w:spacing w:line="480" w:lineRule="auto"/>
              <w:ind w:left="29" w:firstLine="0"/>
              <w:jc w:val="both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 xml:space="preserve">Discontinuation of antidepressant drugs. </w:t>
            </w:r>
          </w:p>
          <w:p w:rsidR="004E5E1E" w:rsidRPr="00D5430A" w:rsidRDefault="004E5E1E" w:rsidP="00171B16">
            <w:pPr>
              <w:pStyle w:val="Paragrafoelenco"/>
              <w:widowControl/>
              <w:numPr>
                <w:ilvl w:val="0"/>
                <w:numId w:val="2"/>
              </w:numPr>
              <w:spacing w:line="480" w:lineRule="auto"/>
              <w:ind w:left="29" w:firstLine="0"/>
              <w:jc w:val="both"/>
              <w:rPr>
                <w:rFonts w:ascii="Times New Roman" w:hAnsi="Times New Roman"/>
                <w:szCs w:val="24"/>
              </w:rPr>
            </w:pPr>
            <w:r w:rsidRPr="00D5430A">
              <w:rPr>
                <w:rFonts w:ascii="Times New Roman" w:hAnsi="Times New Roman"/>
                <w:szCs w:val="24"/>
              </w:rPr>
              <w:t>Careful assessment of patient 1 month after drug discontinuation.</w:t>
            </w:r>
          </w:p>
        </w:tc>
      </w:tr>
    </w:tbl>
    <w:p w:rsidR="004E3A91" w:rsidRDefault="004E3A91" w:rsidP="00171B16">
      <w:pPr>
        <w:spacing w:line="480" w:lineRule="auto"/>
      </w:pPr>
    </w:p>
    <w:p w:rsidR="004E3A91" w:rsidRDefault="004E3A91">
      <w:pPr>
        <w:widowControl/>
        <w:spacing w:after="160" w:line="259" w:lineRule="auto"/>
      </w:pPr>
      <w:r>
        <w:br w:type="page"/>
      </w:r>
    </w:p>
    <w:p w:rsidR="004E5E1E" w:rsidRDefault="004E3A91" w:rsidP="00171B16">
      <w:pPr>
        <w:spacing w:line="480" w:lineRule="auto"/>
        <w:rPr>
          <w:b/>
        </w:rPr>
      </w:pPr>
      <w:r w:rsidRPr="004E3A91">
        <w:rPr>
          <w:b/>
        </w:rPr>
        <w:lastRenderedPageBreak/>
        <w:t>References</w:t>
      </w:r>
    </w:p>
    <w:p w:rsidR="004E3A91" w:rsidRPr="003B0A26" w:rsidRDefault="004E3A91" w:rsidP="004E3A91">
      <w:pPr>
        <w:spacing w:line="48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3B0A26">
        <w:rPr>
          <w:rFonts w:ascii="Times New Roman" w:hAnsi="Times New Roman"/>
          <w:szCs w:val="24"/>
          <w:shd w:val="clear" w:color="auto" w:fill="FFFFFF"/>
        </w:rPr>
        <w:t>Cosci F, Fava GA. Staging of mental disorders: systematic review. </w:t>
      </w:r>
      <w:proofErr w:type="spellStart"/>
      <w:r w:rsidRPr="003B0A26">
        <w:rPr>
          <w:rFonts w:ascii="Times New Roman" w:hAnsi="Times New Roman"/>
          <w:szCs w:val="24"/>
          <w:shd w:val="clear" w:color="auto" w:fill="FFFFFF"/>
        </w:rPr>
        <w:t>Psychother</w:t>
      </w:r>
      <w:proofErr w:type="spellEnd"/>
      <w:r w:rsidRPr="003B0A26">
        <w:rPr>
          <w:rFonts w:ascii="Times New Roman" w:hAnsi="Times New Roman"/>
          <w:szCs w:val="24"/>
          <w:shd w:val="clear" w:color="auto" w:fill="FFFFFF"/>
        </w:rPr>
        <w:t xml:space="preserve"> Psychosom. 2013;82(1):20-34.</w:t>
      </w:r>
    </w:p>
    <w:p w:rsidR="004E3A91" w:rsidRPr="003B0A26" w:rsidRDefault="004E3A91" w:rsidP="004E3A91">
      <w:pPr>
        <w:pStyle w:val="Paragrafoelenco"/>
        <w:spacing w:line="480" w:lineRule="auto"/>
        <w:ind w:left="284" w:hanging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Fava GA, </w:t>
      </w:r>
      <w:proofErr w:type="spellStart"/>
      <w:r>
        <w:rPr>
          <w:rFonts w:ascii="Times New Roman" w:hAnsi="Times New Roman"/>
          <w:bCs/>
          <w:szCs w:val="24"/>
        </w:rPr>
        <w:t>Tomba</w:t>
      </w:r>
      <w:proofErr w:type="spellEnd"/>
      <w:r>
        <w:rPr>
          <w:rFonts w:ascii="Times New Roman" w:hAnsi="Times New Roman"/>
          <w:bCs/>
          <w:szCs w:val="24"/>
        </w:rPr>
        <w:t xml:space="preserve"> E. </w:t>
      </w:r>
      <w:r w:rsidRPr="003B0A26">
        <w:rPr>
          <w:rFonts w:ascii="Times New Roman" w:hAnsi="Times New Roman"/>
          <w:bCs/>
          <w:szCs w:val="24"/>
        </w:rPr>
        <w:t xml:space="preserve">New modalities of assessment and treatment planning in </w:t>
      </w:r>
    </w:p>
    <w:p w:rsidR="004E3A91" w:rsidRPr="003B0A26" w:rsidRDefault="004E3A91" w:rsidP="004E3A91">
      <w:pPr>
        <w:spacing w:line="480" w:lineRule="auto"/>
        <w:jc w:val="both"/>
        <w:rPr>
          <w:rFonts w:ascii="Times New Roman" w:hAnsi="Times New Roman"/>
          <w:bCs/>
          <w:szCs w:val="24"/>
        </w:rPr>
      </w:pPr>
      <w:r w:rsidRPr="003B0A26">
        <w:rPr>
          <w:rFonts w:ascii="Times New Roman" w:hAnsi="Times New Roman"/>
          <w:bCs/>
          <w:szCs w:val="24"/>
        </w:rPr>
        <w:t xml:space="preserve">depression: the sequential approach. </w:t>
      </w:r>
      <w:r w:rsidRPr="008913C8">
        <w:rPr>
          <w:rFonts w:ascii="Times New Roman" w:hAnsi="Times New Roman"/>
          <w:bCs/>
          <w:szCs w:val="24"/>
        </w:rPr>
        <w:t>CN</w:t>
      </w:r>
      <w:r>
        <w:rPr>
          <w:rFonts w:ascii="Times New Roman" w:hAnsi="Times New Roman"/>
          <w:bCs/>
          <w:szCs w:val="24"/>
        </w:rPr>
        <w:t>S Drugs. 2010 Jun;24(6):453-465.</w:t>
      </w:r>
    </w:p>
    <w:p w:rsidR="004E3A91" w:rsidRPr="004E3A91" w:rsidRDefault="004E3A91" w:rsidP="00171B16">
      <w:pPr>
        <w:spacing w:line="480" w:lineRule="auto"/>
        <w:rPr>
          <w:b/>
        </w:rPr>
      </w:pPr>
      <w:bookmarkStart w:id="0" w:name="_GoBack"/>
      <w:bookmarkEnd w:id="0"/>
    </w:p>
    <w:sectPr w:rsidR="004E3A91" w:rsidRPr="004E3A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9" w:rsidRDefault="00543639" w:rsidP="004E5E1E">
      <w:r>
        <w:separator/>
      </w:r>
    </w:p>
  </w:endnote>
  <w:endnote w:type="continuationSeparator" w:id="0">
    <w:p w:rsidR="00543639" w:rsidRDefault="00543639" w:rsidP="004E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535411"/>
      <w:docPartObj>
        <w:docPartGallery w:val="Page Numbers (Bottom of Page)"/>
        <w:docPartUnique/>
      </w:docPartObj>
    </w:sdtPr>
    <w:sdtEndPr/>
    <w:sdtContent>
      <w:p w:rsidR="004E5E1E" w:rsidRDefault="004E5E1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91" w:rsidRPr="004E3A91">
          <w:rPr>
            <w:noProof/>
            <w:lang w:val="it-IT"/>
          </w:rPr>
          <w:t>4</w:t>
        </w:r>
        <w:r>
          <w:fldChar w:fldCharType="end"/>
        </w:r>
      </w:p>
    </w:sdtContent>
  </w:sdt>
  <w:p w:rsidR="004E5E1E" w:rsidRDefault="004E5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9" w:rsidRDefault="00543639" w:rsidP="004E5E1E">
      <w:r>
        <w:separator/>
      </w:r>
    </w:p>
  </w:footnote>
  <w:footnote w:type="continuationSeparator" w:id="0">
    <w:p w:rsidR="00543639" w:rsidRDefault="00543639" w:rsidP="004E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0192"/>
    <w:multiLevelType w:val="hybridMultilevel"/>
    <w:tmpl w:val="F6721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FA3"/>
    <w:multiLevelType w:val="hybridMultilevel"/>
    <w:tmpl w:val="C8C61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1B"/>
    <w:rsid w:val="00077737"/>
    <w:rsid w:val="00131193"/>
    <w:rsid w:val="00171B16"/>
    <w:rsid w:val="00276D33"/>
    <w:rsid w:val="002A4B03"/>
    <w:rsid w:val="004E3A91"/>
    <w:rsid w:val="004E5E1E"/>
    <w:rsid w:val="00543639"/>
    <w:rsid w:val="00774E4A"/>
    <w:rsid w:val="007B1A0E"/>
    <w:rsid w:val="007D2C14"/>
    <w:rsid w:val="008D1E1B"/>
    <w:rsid w:val="00AB3909"/>
    <w:rsid w:val="00D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6630"/>
  <w15:chartTrackingRefBased/>
  <w15:docId w15:val="{6F1E3BF6-09F4-4160-8162-FE0F5EE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E1B"/>
    <w:pPr>
      <w:widowControl w:val="0"/>
      <w:spacing w:after="0" w:line="240" w:lineRule="auto"/>
    </w:pPr>
    <w:rPr>
      <w:rFonts w:ascii="TmsRmn" w:eastAsia="Times New Roman" w:hAnsi="TmsRmn" w:cs="Times New Roman"/>
      <w:snapToGrid w:val="0"/>
      <w:sz w:val="24"/>
      <w:szCs w:val="20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5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E1E"/>
    <w:rPr>
      <w:rFonts w:ascii="TmsRmn" w:eastAsia="Times New Roman" w:hAnsi="TmsRmn" w:cs="Times New Roman"/>
      <w:snapToGrid w:val="0"/>
      <w:sz w:val="24"/>
      <w:szCs w:val="20"/>
      <w:lang w:val="en-US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4E5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E1E"/>
    <w:rPr>
      <w:rFonts w:ascii="TmsRmn" w:eastAsia="Times New Roman" w:hAnsi="TmsRmn" w:cs="Times New Roman"/>
      <w:snapToGrid w:val="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 Cosci</dc:creator>
  <cp:keywords/>
  <dc:description/>
  <cp:lastModifiedBy>Fiammetta Cosci</cp:lastModifiedBy>
  <cp:revision>8</cp:revision>
  <dcterms:created xsi:type="dcterms:W3CDTF">2021-02-02T11:09:00Z</dcterms:created>
  <dcterms:modified xsi:type="dcterms:W3CDTF">2021-03-11T16:55:00Z</dcterms:modified>
</cp:coreProperties>
</file>