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4A7A3D" w14:textId="77777777" w:rsidR="00D94525" w:rsidRPr="00F50CD7" w:rsidRDefault="00D94525" w:rsidP="00D94525">
      <w:pPr>
        <w:spacing w:line="360" w:lineRule="auto"/>
        <w:jc w:val="center"/>
        <w:rPr>
          <w:sz w:val="24"/>
        </w:rPr>
      </w:pPr>
      <w:r w:rsidRPr="00F50CD7">
        <w:rPr>
          <w:rFonts w:ascii="Times New Roman" w:eastAsia="WdnmxlAdvTT86d47313" w:hAnsi="Times New Roman" w:cs="Times New Roman"/>
          <w:b/>
          <w:bCs/>
          <w:sz w:val="24"/>
          <w:lang w:bidi="ar"/>
        </w:rPr>
        <w:t>Suppl. Table 1</w:t>
      </w:r>
      <w:r w:rsidRPr="00F50CD7">
        <w:rPr>
          <w:rFonts w:ascii="Times New Roman" w:eastAsia="WdnmxlAdvTT86d47313" w:hAnsi="Times New Roman" w:cs="Times New Roman"/>
          <w:sz w:val="24"/>
          <w:lang w:bidi="ar"/>
        </w:rPr>
        <w:t xml:space="preserve"> PCR primers</w:t>
      </w:r>
      <w:r w:rsidRPr="00F50CD7">
        <w:rPr>
          <w:rFonts w:ascii="Times New Roman" w:hAnsi="Times New Roman" w:cs="Times New Roman"/>
          <w:bCs/>
          <w:sz w:val="24"/>
        </w:rPr>
        <w:t xml:space="preserve"> used and PCR fragment size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50"/>
        <w:gridCol w:w="3766"/>
        <w:gridCol w:w="2910"/>
      </w:tblGrid>
      <w:tr w:rsidR="00D94525" w14:paraId="70EDA16C" w14:textId="77777777" w:rsidTr="00645140">
        <w:trPr>
          <w:jc w:val="center"/>
        </w:trPr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540406B" w14:textId="77777777" w:rsidR="00D94525" w:rsidRPr="00F50CD7" w:rsidRDefault="00D94525" w:rsidP="00645140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F50CD7">
              <w:rPr>
                <w:rFonts w:ascii="Times New Roman" w:hAnsi="Times New Roman" w:cs="Times New Roman"/>
                <w:b/>
                <w:bCs/>
                <w:szCs w:val="21"/>
              </w:rPr>
              <w:t>Primer name</w:t>
            </w:r>
          </w:p>
        </w:tc>
        <w:tc>
          <w:tcPr>
            <w:tcW w:w="37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CF3FC93" w14:textId="77777777" w:rsidR="00D94525" w:rsidRPr="00F50CD7" w:rsidRDefault="00D94525" w:rsidP="00645140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F50CD7">
              <w:rPr>
                <w:rFonts w:ascii="Times New Roman" w:hAnsi="Times New Roman" w:cs="Times New Roman"/>
                <w:b/>
                <w:bCs/>
                <w:szCs w:val="21"/>
              </w:rPr>
              <w:t>Primer sequence (5’-3’)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72D539F" w14:textId="77777777" w:rsidR="00D94525" w:rsidRPr="00F50CD7" w:rsidRDefault="00D94525" w:rsidP="00645140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F50CD7">
              <w:rPr>
                <w:rFonts w:ascii="Times New Roman" w:hAnsi="Times New Roman" w:cs="Times New Roman"/>
                <w:b/>
                <w:bCs/>
                <w:szCs w:val="21"/>
              </w:rPr>
              <w:t>PCR fragment size</w:t>
            </w:r>
          </w:p>
        </w:tc>
      </w:tr>
      <w:tr w:rsidR="00D94525" w14:paraId="1270A74C" w14:textId="77777777" w:rsidTr="00645140">
        <w:trPr>
          <w:jc w:val="center"/>
        </w:trPr>
        <w:tc>
          <w:tcPr>
            <w:tcW w:w="165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756A1F2" w14:textId="77777777" w:rsidR="00D94525" w:rsidRDefault="00D94525" w:rsidP="00645140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StY</w:t>
            </w:r>
            <w:r>
              <w:rPr>
                <w:rFonts w:ascii="Times New Roman" w:hAnsi="Times New Roman" w:cs="Times New Roman"/>
                <w:szCs w:val="21"/>
              </w:rPr>
              <w:t>_34_F</w:t>
            </w:r>
          </w:p>
        </w:tc>
        <w:tc>
          <w:tcPr>
            <w:tcW w:w="376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18FA88B" w14:textId="77777777" w:rsidR="00D94525" w:rsidRDefault="00D94525" w:rsidP="0064514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GCCGCGAGCATTTTGAGTAC</w:t>
            </w:r>
          </w:p>
        </w:tc>
        <w:tc>
          <w:tcPr>
            <w:tcW w:w="291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F4197FC" w14:textId="77777777" w:rsidR="00D94525" w:rsidRDefault="00D94525" w:rsidP="0064514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537 bp</w:t>
            </w:r>
          </w:p>
        </w:tc>
      </w:tr>
      <w:tr w:rsidR="00D94525" w14:paraId="28F9A0F2" w14:textId="77777777" w:rsidTr="00645140">
        <w:trPr>
          <w:jc w:val="center"/>
        </w:trPr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CEBA4C" w14:textId="77777777" w:rsidR="00D94525" w:rsidRDefault="00D94525" w:rsidP="0064514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StY_34_R</w:t>
            </w:r>
          </w:p>
        </w:tc>
        <w:tc>
          <w:tcPr>
            <w:tcW w:w="37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3CDA51D" w14:textId="77777777" w:rsidR="00D94525" w:rsidRDefault="00D94525" w:rsidP="0064514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AGGCCTGGAGTACCCTCAAA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3442985" w14:textId="77777777" w:rsidR="00D94525" w:rsidRDefault="00D94525" w:rsidP="00645140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D94525" w14:paraId="496CA335" w14:textId="77777777" w:rsidTr="00645140">
        <w:trPr>
          <w:jc w:val="center"/>
        </w:trPr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A01E49" w14:textId="77777777" w:rsidR="00D94525" w:rsidRDefault="00D94525" w:rsidP="0064514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StY_107_F</w:t>
            </w:r>
          </w:p>
        </w:tc>
        <w:tc>
          <w:tcPr>
            <w:tcW w:w="37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B69D1B" w14:textId="77777777" w:rsidR="00D94525" w:rsidRDefault="00D94525" w:rsidP="0064514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 GAACGGGCGTAATCTGGTCA</w:t>
            </w:r>
          </w:p>
        </w:tc>
        <w:tc>
          <w:tcPr>
            <w:tcW w:w="2910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14:paraId="30B5CC55" w14:textId="77777777" w:rsidR="00D94525" w:rsidRDefault="00D94525" w:rsidP="0064514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515 bp</w:t>
            </w:r>
          </w:p>
        </w:tc>
      </w:tr>
      <w:tr w:rsidR="00D94525" w14:paraId="64EC1989" w14:textId="77777777" w:rsidTr="00645140">
        <w:trPr>
          <w:jc w:val="center"/>
        </w:trPr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BE0949" w14:textId="77777777" w:rsidR="00D94525" w:rsidRDefault="00D94525" w:rsidP="0064514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StY_107_R</w:t>
            </w:r>
          </w:p>
        </w:tc>
        <w:tc>
          <w:tcPr>
            <w:tcW w:w="37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7717FB" w14:textId="77777777" w:rsidR="00D94525" w:rsidRDefault="00D94525" w:rsidP="0064514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CAAGGTAAGTTGATCGCGCG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DF9F38" w14:textId="77777777" w:rsidR="00D94525" w:rsidRDefault="00D94525" w:rsidP="00645140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D94525" w14:paraId="04F4D939" w14:textId="77777777" w:rsidTr="00645140">
        <w:trPr>
          <w:jc w:val="center"/>
        </w:trPr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9C7B41" w14:textId="77777777" w:rsidR="00D94525" w:rsidRDefault="00D94525" w:rsidP="0064514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CL90_F</w:t>
            </w:r>
          </w:p>
        </w:tc>
        <w:tc>
          <w:tcPr>
            <w:tcW w:w="37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314854" w14:textId="77777777" w:rsidR="00D94525" w:rsidRDefault="00D94525" w:rsidP="0064514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AAAGCTCTCGGGAAACTGGG</w:t>
            </w:r>
          </w:p>
        </w:tc>
        <w:tc>
          <w:tcPr>
            <w:tcW w:w="2910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3B07E94" w14:textId="77777777" w:rsidR="00D94525" w:rsidRDefault="00D94525" w:rsidP="0064514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348 bp</w:t>
            </w:r>
          </w:p>
        </w:tc>
      </w:tr>
      <w:tr w:rsidR="00D94525" w14:paraId="372BED70" w14:textId="77777777" w:rsidTr="00645140">
        <w:trPr>
          <w:jc w:val="center"/>
        </w:trPr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03E10EF" w14:textId="77777777" w:rsidR="00D94525" w:rsidRDefault="00D94525" w:rsidP="0064514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CL90_R</w:t>
            </w: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81C87A1" w14:textId="77777777" w:rsidR="00D94525" w:rsidRDefault="00D94525" w:rsidP="0064514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TCGTTCTCATCCGCGTTGAT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98BE70E" w14:textId="77777777" w:rsidR="00D94525" w:rsidRDefault="00D94525" w:rsidP="00645140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</w:tbl>
    <w:p w14:paraId="2B40A400" w14:textId="77777777" w:rsidR="00D94525" w:rsidRDefault="00D94525" w:rsidP="00D94525"/>
    <w:p w14:paraId="69E06452" w14:textId="77777777" w:rsidR="00D94525" w:rsidRPr="00F50CD7" w:rsidRDefault="00D94525" w:rsidP="00D94525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F50CD7">
        <w:rPr>
          <w:rFonts w:ascii="Times New Roman" w:hAnsi="Times New Roman" w:cs="Times New Roman"/>
          <w:b/>
          <w:bCs/>
          <w:sz w:val="24"/>
        </w:rPr>
        <w:t>Suppl. Table 2</w:t>
      </w:r>
      <w:r w:rsidRPr="00F50CD7">
        <w:rPr>
          <w:rFonts w:ascii="Times New Roman" w:hAnsi="Times New Roman" w:cs="Times New Roman"/>
          <w:sz w:val="24"/>
        </w:rPr>
        <w:t xml:space="preserve"> Probes used in this study</w:t>
      </w:r>
    </w:p>
    <w:tbl>
      <w:tblPr>
        <w:tblW w:w="8273" w:type="dxa"/>
        <w:tblBorders>
          <w:top w:val="single" w:sz="4" w:space="0" w:color="auto"/>
          <w:bottom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58"/>
        <w:gridCol w:w="2947"/>
        <w:gridCol w:w="1984"/>
        <w:gridCol w:w="1884"/>
      </w:tblGrid>
      <w:tr w:rsidR="00D94525" w14:paraId="073257EF" w14:textId="77777777" w:rsidTr="00645140">
        <w:trPr>
          <w:trHeight w:val="297"/>
        </w:trPr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0759333" w14:textId="77777777" w:rsidR="00D94525" w:rsidRPr="00F50CD7" w:rsidRDefault="00D94525" w:rsidP="00645140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F50CD7">
              <w:rPr>
                <w:rFonts w:ascii="Times New Roman" w:hAnsi="Times New Roman" w:cs="Times New Roman"/>
                <w:b/>
                <w:bCs/>
                <w:szCs w:val="21"/>
              </w:rPr>
              <w:t>Probe name</w:t>
            </w:r>
          </w:p>
        </w:tc>
        <w:tc>
          <w:tcPr>
            <w:tcW w:w="29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99CFD92" w14:textId="77777777" w:rsidR="00D94525" w:rsidRPr="00F50CD7" w:rsidRDefault="00D94525" w:rsidP="00645140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F50CD7">
              <w:rPr>
                <w:rFonts w:ascii="Times New Roman" w:hAnsi="Times New Roman" w:cs="Times New Roman"/>
                <w:b/>
                <w:bCs/>
                <w:szCs w:val="21"/>
              </w:rPr>
              <w:t xml:space="preserve">GenBank accession no.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6B88F0D" w14:textId="77777777" w:rsidR="00D94525" w:rsidRPr="00F50CD7" w:rsidRDefault="00D94525" w:rsidP="00645140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F50CD7">
              <w:rPr>
                <w:rFonts w:ascii="Times New Roman" w:hAnsi="Times New Roman" w:cs="Times New Roman"/>
                <w:b/>
                <w:bCs/>
                <w:szCs w:val="21"/>
              </w:rPr>
              <w:t>Reference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154A45C" w14:textId="77777777" w:rsidR="00D94525" w:rsidRPr="00F50CD7" w:rsidRDefault="00D94525" w:rsidP="00645140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F50CD7">
              <w:rPr>
                <w:rFonts w:ascii="Times New Roman" w:hAnsi="Times New Roman" w:cs="Times New Roman"/>
                <w:b/>
                <w:bCs/>
                <w:szCs w:val="21"/>
              </w:rPr>
              <w:t>Probe labelling</w:t>
            </w:r>
          </w:p>
        </w:tc>
      </w:tr>
      <w:tr w:rsidR="00D94525" w14:paraId="4822453D" w14:textId="77777777" w:rsidTr="00645140">
        <w:trPr>
          <w:trHeight w:val="297"/>
        </w:trPr>
        <w:tc>
          <w:tcPr>
            <w:tcW w:w="145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1641EA0" w14:textId="77777777" w:rsidR="00D94525" w:rsidRDefault="00D94525" w:rsidP="00645140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Oligo-pTa71</w:t>
            </w:r>
          </w:p>
        </w:tc>
        <w:tc>
          <w:tcPr>
            <w:tcW w:w="294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8F7BFCE" w14:textId="77777777" w:rsidR="00D94525" w:rsidRDefault="00D94525" w:rsidP="00645140">
            <w:pPr>
              <w:pStyle w:val="ae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Wheat rDNA 25S-18S intergenic region (X07841.1)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3864052" w14:textId="77777777" w:rsidR="00D94525" w:rsidRDefault="00D94525" w:rsidP="00645140">
            <w:pPr>
              <w:pStyle w:val="ae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Tang et al., 2014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05E2E47" w14:textId="77777777" w:rsidR="00D94525" w:rsidRDefault="00D94525" w:rsidP="00645140">
            <w:pPr>
              <w:pStyle w:val="ae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5’-labeled </w:t>
            </w:r>
            <w:proofErr w:type="gramStart"/>
            <w:r>
              <w:rPr>
                <w:rFonts w:ascii="Times New Roman" w:hAnsi="Times New Roman" w:cs="Times New Roman"/>
                <w:szCs w:val="21"/>
              </w:rPr>
              <w:t>oligo</w:t>
            </w:r>
            <w:proofErr w:type="gramEnd"/>
          </w:p>
        </w:tc>
      </w:tr>
      <w:tr w:rsidR="00D94525" w14:paraId="72EC24FE" w14:textId="77777777" w:rsidTr="00645140">
        <w:trPr>
          <w:trHeight w:val="297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C72121" w14:textId="77777777" w:rsidR="00D94525" w:rsidRDefault="00D94525" w:rsidP="0064514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St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>2-</w:t>
            </w:r>
            <w:r>
              <w:rPr>
                <w:rFonts w:ascii="Times New Roman" w:hAnsi="Times New Roman" w:cs="Times New Roman"/>
                <w:szCs w:val="21"/>
              </w:rPr>
              <w:t>80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4EE561" w14:textId="77777777" w:rsidR="00D94525" w:rsidRDefault="00D94525" w:rsidP="00645140">
            <w:pPr>
              <w:pStyle w:val="ae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not available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C26D6B" w14:textId="77777777" w:rsidR="00D94525" w:rsidRDefault="00D94525" w:rsidP="00645140">
            <w:pPr>
              <w:pStyle w:val="ae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Wang et al., 2017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EC57AB" w14:textId="77777777" w:rsidR="00D94525" w:rsidRDefault="00D94525" w:rsidP="00645140">
            <w:pPr>
              <w:pStyle w:val="ae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AdvGARAD-R" w:hAnsi="Times New Roman" w:cs="Times New Roman"/>
                <w:color w:val="000000" w:themeColor="text1"/>
                <w:lang w:bidi="ar"/>
              </w:rPr>
              <w:t>nick-translation</w:t>
            </w:r>
          </w:p>
        </w:tc>
      </w:tr>
      <w:tr w:rsidR="00D94525" w14:paraId="5C05B277" w14:textId="77777777" w:rsidTr="00645140">
        <w:trPr>
          <w:trHeight w:val="297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54175C" w14:textId="77777777" w:rsidR="00D94525" w:rsidRDefault="00D94525" w:rsidP="0064514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StY_34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11249F" w14:textId="77777777" w:rsidR="00D94525" w:rsidRDefault="00D94525" w:rsidP="0064514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MW025811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B6DFCD" w14:textId="77777777" w:rsidR="00D94525" w:rsidRDefault="00D94525" w:rsidP="0064514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This study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B46EA7" w14:textId="77777777" w:rsidR="00D94525" w:rsidRDefault="00D94525" w:rsidP="0064514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AdvGARAD-R" w:hAnsi="Times New Roman" w:cs="Times New Roman"/>
                <w:color w:val="000000" w:themeColor="text1"/>
                <w:lang w:bidi="ar"/>
              </w:rPr>
              <w:t>nick-translation</w:t>
            </w:r>
          </w:p>
        </w:tc>
      </w:tr>
      <w:tr w:rsidR="00D94525" w14:paraId="1E834D5C" w14:textId="77777777" w:rsidTr="00645140">
        <w:trPr>
          <w:trHeight w:val="297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19C691A" w14:textId="77777777" w:rsidR="00D94525" w:rsidRDefault="00D94525" w:rsidP="0064514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StY_107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78FD89" w14:textId="77777777" w:rsidR="00D94525" w:rsidRDefault="00D94525" w:rsidP="0064514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MW025810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4A34A9B" w14:textId="77777777" w:rsidR="00D94525" w:rsidRDefault="00D94525" w:rsidP="0064514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This study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721457" w14:textId="77777777" w:rsidR="00D94525" w:rsidRDefault="00D94525" w:rsidP="0064514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AdvGARAD-R" w:hAnsi="Times New Roman" w:cs="Times New Roman"/>
                <w:color w:val="000000" w:themeColor="text1"/>
                <w:lang w:bidi="ar"/>
              </w:rPr>
              <w:t>nick-translation</w:t>
            </w:r>
          </w:p>
        </w:tc>
      </w:tr>
      <w:tr w:rsidR="00D94525" w14:paraId="495B7034" w14:textId="77777777" w:rsidTr="00645140">
        <w:trPr>
          <w:trHeight w:val="297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3B90A6" w14:textId="77777777" w:rsidR="00D94525" w:rsidRDefault="00D94525" w:rsidP="0064514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StY_90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28FC0F" w14:textId="77777777" w:rsidR="00D94525" w:rsidRDefault="00D94525" w:rsidP="0064514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MW025812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55A976D" w14:textId="77777777" w:rsidR="00D94525" w:rsidRDefault="00D94525" w:rsidP="0064514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This study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70117B" w14:textId="77777777" w:rsidR="00D94525" w:rsidRDefault="00D94525" w:rsidP="0064514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AdvGARAD-R" w:hAnsi="Times New Roman" w:cs="Times New Roman"/>
                <w:color w:val="000000" w:themeColor="text1"/>
                <w:lang w:bidi="ar"/>
              </w:rPr>
              <w:t>nick-translation</w:t>
            </w:r>
          </w:p>
        </w:tc>
      </w:tr>
      <w:tr w:rsidR="00D94525" w14:paraId="440D9BB4" w14:textId="77777777" w:rsidTr="00645140">
        <w:trPr>
          <w:trHeight w:val="297"/>
        </w:trPr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3EC5088" w14:textId="77777777" w:rsidR="00D94525" w:rsidRDefault="00D94525" w:rsidP="0064514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StY_93</w:t>
            </w:r>
          </w:p>
        </w:tc>
        <w:tc>
          <w:tcPr>
            <w:tcW w:w="294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BDA62D9" w14:textId="77777777" w:rsidR="00D94525" w:rsidRDefault="00D94525" w:rsidP="0064514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MW025813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40EF8D1" w14:textId="77777777" w:rsidR="00D94525" w:rsidRDefault="00D94525" w:rsidP="0064514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This study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D6C6FE5" w14:textId="77777777" w:rsidR="00D94525" w:rsidRDefault="00D94525" w:rsidP="00645140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directly synthesis</w:t>
            </w:r>
          </w:p>
        </w:tc>
      </w:tr>
    </w:tbl>
    <w:p w14:paraId="591B1770" w14:textId="77777777" w:rsidR="00D94525" w:rsidRDefault="00D94525" w:rsidP="00D94525">
      <w:pPr>
        <w:rPr>
          <w:sz w:val="28"/>
          <w:szCs w:val="36"/>
        </w:rPr>
      </w:pPr>
      <w:r>
        <w:rPr>
          <w:sz w:val="28"/>
          <w:szCs w:val="36"/>
        </w:rPr>
        <w:t xml:space="preserve"> </w:t>
      </w:r>
    </w:p>
    <w:p w14:paraId="344362D9" w14:textId="77777777" w:rsidR="00D94525" w:rsidRDefault="00D94525" w:rsidP="00D06ECC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1987B64F" w14:textId="77777777" w:rsidR="00D94525" w:rsidRDefault="00D94525" w:rsidP="00D06ECC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224B0B25" w14:textId="77777777" w:rsidR="00D94525" w:rsidRDefault="00D94525" w:rsidP="00D06ECC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332862D7" w14:textId="77777777" w:rsidR="00D94525" w:rsidRDefault="00D94525" w:rsidP="00D06ECC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42E06333" w14:textId="77777777" w:rsidR="00D94525" w:rsidRDefault="00D94525" w:rsidP="00D06ECC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48424BBB" w14:textId="2F64A37B" w:rsidR="00D06ECC" w:rsidRDefault="0079103B" w:rsidP="00D06ECC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lang w:val="en-GB" w:eastAsia="en-GB"/>
        </w:rPr>
        <w:lastRenderedPageBreak/>
        <w:drawing>
          <wp:inline distT="0" distB="0" distL="0" distR="0" wp14:anchorId="10DEC93D" wp14:editId="68B5542F">
            <wp:extent cx="4008755" cy="340868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02478" w14:textId="187924D4" w:rsidR="00D06ECC" w:rsidRDefault="00D06ECC" w:rsidP="00D06ECC">
      <w:pPr>
        <w:spacing w:line="360" w:lineRule="auto"/>
        <w:rPr>
          <w:rFonts w:ascii="Times New Roman" w:eastAsia="宋体" w:hAnsi="Times New Roman" w:cs="Times New Roman"/>
          <w:color w:val="000000" w:themeColor="text1"/>
          <w:sz w:val="24"/>
          <w:lang w:bidi="ar"/>
        </w:rPr>
      </w:pPr>
      <w:r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lang w:bidi="ar"/>
        </w:rPr>
        <w:t xml:space="preserve">Suppl </w:t>
      </w:r>
      <w:r>
        <w:rPr>
          <w:rFonts w:ascii="Times New Roman" w:eastAsia="AdvPSSXR" w:hAnsi="Times New Roman" w:cs="Times New Roman"/>
          <w:b/>
          <w:bCs/>
          <w:color w:val="000000" w:themeColor="text1"/>
          <w:sz w:val="24"/>
          <w:lang w:bidi="ar"/>
        </w:rPr>
        <w:t>Fig</w:t>
      </w:r>
      <w:r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lang w:bidi="ar"/>
        </w:rPr>
        <w:t xml:space="preserve"> 1</w:t>
      </w:r>
      <w:r>
        <w:rPr>
          <w:rFonts w:ascii="Times New Roman" w:eastAsia="AdvPSSXR" w:hAnsi="Times New Roman" w:cs="Times New Roman"/>
          <w:color w:val="000000" w:themeColor="text1"/>
          <w:sz w:val="24"/>
          <w:lang w:bidi="ar"/>
        </w:rPr>
        <w:t xml:space="preserve"> Graph representation of 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lang w:bidi="ar"/>
        </w:rPr>
        <w:t xml:space="preserve">repeat clusters </w:t>
      </w:r>
      <w:r>
        <w:rPr>
          <w:rFonts w:ascii="Times New Roman" w:eastAsia="AdvPSSXR" w:hAnsi="Times New Roman" w:cs="Times New Roman"/>
          <w:color w:val="000000" w:themeColor="text1"/>
          <w:sz w:val="24"/>
          <w:lang w:bidi="ar"/>
        </w:rPr>
        <w:t>read similarities</w:t>
      </w:r>
      <w:r w:rsidR="00864772">
        <w:rPr>
          <w:rFonts w:ascii="Times New Roman" w:eastAsia="宋体" w:hAnsi="Times New Roman" w:cs="Times New Roman" w:hint="eastAsia"/>
          <w:color w:val="000000" w:themeColor="text1"/>
          <w:sz w:val="24"/>
          <w:lang w:bidi="ar"/>
        </w:rPr>
        <w:t xml:space="preserve"> </w:t>
      </w:r>
      <w:r w:rsidR="00864772" w:rsidRPr="003028E5">
        <w:rPr>
          <w:rFonts w:ascii="Times New Roman" w:eastAsia="宋体" w:hAnsi="Times New Roman" w:cs="Times New Roman"/>
          <w:i/>
          <w:color w:val="000000" w:themeColor="text1"/>
          <w:sz w:val="24"/>
          <w:lang w:bidi="ar"/>
        </w:rPr>
        <w:t>in silico</w:t>
      </w:r>
      <w:r w:rsidR="00864772">
        <w:rPr>
          <w:rFonts w:ascii="Times New Roman" w:eastAsia="宋体" w:hAnsi="Times New Roman" w:cs="Times New Roman"/>
          <w:color w:val="000000" w:themeColor="text1"/>
          <w:sz w:val="24"/>
          <w:lang w:bidi="ar"/>
        </w:rPr>
        <w:t>.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lang w:bidi="ar"/>
        </w:rPr>
        <w:t xml:space="preserve"> </w:t>
      </w:r>
    </w:p>
    <w:p w14:paraId="2D63D9C6" w14:textId="2A07BA31" w:rsidR="00D06ECC" w:rsidRDefault="00D06ECC" w:rsidP="00D06ECC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eastAsia="宋体" w:hAnsi="Times New Roman" w:cs="Times New Roman" w:hint="eastAsia"/>
          <w:color w:val="000000" w:themeColor="text1"/>
          <w:sz w:val="24"/>
          <w:lang w:bidi="ar"/>
        </w:rPr>
        <w:t xml:space="preserve">(a-b) St enriched repeat clusters, (c-d) Y </w:t>
      </w:r>
      <w:r w:rsidR="00864772">
        <w:rPr>
          <w:rFonts w:ascii="Times New Roman" w:eastAsia="宋体" w:hAnsi="Times New Roman" w:cs="Times New Roman"/>
          <w:color w:val="000000" w:themeColor="text1"/>
          <w:sz w:val="24"/>
          <w:lang w:bidi="ar"/>
        </w:rPr>
        <w:t>enriched</w:t>
      </w:r>
      <w:r w:rsidR="00864772">
        <w:rPr>
          <w:rFonts w:ascii="Times New Roman" w:eastAsia="宋体" w:hAnsi="Times New Roman" w:cs="Times New Roman" w:hint="eastAsia"/>
          <w:color w:val="000000" w:themeColor="text1"/>
          <w:sz w:val="24"/>
          <w:lang w:bidi="ar"/>
        </w:rPr>
        <w:t xml:space="preserve"> 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lang w:bidi="ar"/>
        </w:rPr>
        <w:t>repeat</w:t>
      </w:r>
      <w:r w:rsidR="00864772">
        <w:rPr>
          <w:rFonts w:ascii="Times New Roman" w:eastAsia="宋体" w:hAnsi="Times New Roman" w:cs="Times New Roman"/>
          <w:color w:val="000000" w:themeColor="text1"/>
          <w:sz w:val="24"/>
          <w:lang w:bidi="ar"/>
        </w:rPr>
        <w:t>s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lang w:bidi="ar"/>
        </w:rPr>
        <w:t xml:space="preserve">. </w:t>
      </w:r>
      <w:r>
        <w:rPr>
          <w:rFonts w:ascii="Times New Roman" w:eastAsia="AdvPSSXR" w:hAnsi="Times New Roman" w:cs="Times New Roman"/>
          <w:color w:val="000000" w:themeColor="text1"/>
          <w:sz w:val="24"/>
          <w:lang w:bidi="ar"/>
        </w:rPr>
        <w:t xml:space="preserve">Individual reads from </w:t>
      </w:r>
      <w:r w:rsidR="00A70A80" w:rsidRPr="003028E5">
        <w:rPr>
          <w:rFonts w:ascii="Times New Roman" w:eastAsia="AdvPSSXR" w:hAnsi="Times New Roman" w:cs="Times New Roman"/>
          <w:i/>
          <w:iCs/>
          <w:color w:val="000000" w:themeColor="text1"/>
          <w:sz w:val="24"/>
          <w:lang w:bidi="ar"/>
        </w:rPr>
        <w:t>(</w:t>
      </w:r>
      <w:proofErr w:type="spellStart"/>
      <w:r w:rsidR="00A70A80" w:rsidRPr="003028E5">
        <w:rPr>
          <w:rFonts w:ascii="Times New Roman" w:eastAsia="AdvPSSXR" w:hAnsi="Times New Roman" w:cs="Times New Roman"/>
          <w:i/>
          <w:iCs/>
          <w:color w:val="000000" w:themeColor="text1"/>
          <w:sz w:val="24"/>
          <w:lang w:bidi="ar"/>
        </w:rPr>
        <w:t>Pse</w:t>
      </w:r>
      <w:proofErr w:type="spellEnd"/>
      <w:r w:rsidR="00A70A80" w:rsidRPr="003028E5">
        <w:rPr>
          <w:rFonts w:ascii="Times New Roman" w:eastAsia="AdvPSSXR" w:hAnsi="Times New Roman" w:cs="Times New Roman"/>
          <w:i/>
          <w:iCs/>
          <w:color w:val="000000" w:themeColor="text1"/>
          <w:sz w:val="24"/>
          <w:lang w:bidi="ar"/>
        </w:rPr>
        <w:t xml:space="preserve">. </w:t>
      </w:r>
      <w:proofErr w:type="spellStart"/>
      <w:r w:rsidR="00A70A80" w:rsidRPr="003028E5">
        <w:rPr>
          <w:rFonts w:ascii="Times New Roman" w:eastAsia="AdvPSSXR" w:hAnsi="Times New Roman" w:cs="Times New Roman"/>
          <w:i/>
          <w:iCs/>
          <w:color w:val="000000" w:themeColor="text1"/>
          <w:sz w:val="24"/>
          <w:lang w:bidi="ar"/>
        </w:rPr>
        <w:t>stipifolia</w:t>
      </w:r>
      <w:proofErr w:type="spellEnd"/>
      <w:r w:rsidR="00A70A80" w:rsidRPr="003028E5">
        <w:rPr>
          <w:rFonts w:ascii="Times New Roman" w:eastAsia="AdvPSSXR" w:hAnsi="Times New Roman" w:cs="Times New Roman"/>
          <w:i/>
          <w:iCs/>
          <w:color w:val="000000" w:themeColor="text1"/>
          <w:sz w:val="24"/>
          <w:lang w:bidi="ar"/>
        </w:rPr>
        <w:t>)</w:t>
      </w:r>
      <w:r w:rsidR="00A70A80">
        <w:rPr>
          <w:rFonts w:ascii="Times New Roman" w:eastAsia="AdvPSSXR" w:hAnsi="Times New Roman" w:cs="Times New Roman"/>
          <w:color w:val="000000" w:themeColor="text1"/>
          <w:sz w:val="24"/>
          <w:lang w:bidi="ar"/>
        </w:rPr>
        <w:t xml:space="preserve"> </w:t>
      </w:r>
      <w:proofErr w:type="spellStart"/>
      <w:r>
        <w:rPr>
          <w:rFonts w:ascii="Times New Roman" w:eastAsia="AdvPSSXR" w:hAnsi="Times New Roman" w:cs="Times New Roman"/>
          <w:color w:val="000000" w:themeColor="text1"/>
          <w:sz w:val="24"/>
          <w:lang w:bidi="ar"/>
        </w:rPr>
        <w:t>StSt</w:t>
      </w:r>
      <w:proofErr w:type="spellEnd"/>
      <w:r>
        <w:rPr>
          <w:rFonts w:ascii="Times New Roman" w:eastAsia="AdvPSSXR" w:hAnsi="Times New Roman" w:cs="Times New Roman"/>
          <w:color w:val="000000" w:themeColor="text1"/>
          <w:sz w:val="24"/>
          <w:lang w:bidi="ar"/>
        </w:rPr>
        <w:t xml:space="preserve"> and </w:t>
      </w:r>
      <w:r w:rsidR="00A70A80" w:rsidRPr="003028E5">
        <w:rPr>
          <w:rFonts w:ascii="Times New Roman" w:eastAsia="AdvPSSXR" w:hAnsi="Times New Roman" w:cs="Times New Roman"/>
          <w:i/>
          <w:iCs/>
          <w:color w:val="000000" w:themeColor="text1"/>
          <w:sz w:val="24"/>
          <w:lang w:bidi="ar"/>
        </w:rPr>
        <w:t xml:space="preserve">(R. </w:t>
      </w:r>
      <w:proofErr w:type="spellStart"/>
      <w:r w:rsidR="00A70A80" w:rsidRPr="003028E5">
        <w:rPr>
          <w:rFonts w:ascii="Times New Roman" w:eastAsia="AdvPSSXR" w:hAnsi="Times New Roman" w:cs="Times New Roman"/>
          <w:i/>
          <w:iCs/>
          <w:color w:val="000000" w:themeColor="text1"/>
          <w:sz w:val="24"/>
          <w:lang w:bidi="ar"/>
        </w:rPr>
        <w:t>ciliaris</w:t>
      </w:r>
      <w:proofErr w:type="spellEnd"/>
      <w:r w:rsidR="00A70A80" w:rsidRPr="003028E5">
        <w:rPr>
          <w:rFonts w:ascii="Times New Roman" w:eastAsia="AdvPSSXR" w:hAnsi="Times New Roman" w:cs="Times New Roman"/>
          <w:i/>
          <w:iCs/>
          <w:color w:val="000000" w:themeColor="text1"/>
          <w:sz w:val="24"/>
          <w:lang w:bidi="ar"/>
        </w:rPr>
        <w:t xml:space="preserve">) </w:t>
      </w:r>
      <w:proofErr w:type="spellStart"/>
      <w:r>
        <w:rPr>
          <w:rFonts w:ascii="Times New Roman" w:eastAsia="AdvPSSXR" w:hAnsi="Times New Roman" w:cs="Times New Roman"/>
          <w:color w:val="000000" w:themeColor="text1"/>
          <w:sz w:val="24"/>
          <w:lang w:bidi="ar"/>
        </w:rPr>
        <w:t>StY</w:t>
      </w:r>
      <w:proofErr w:type="spellEnd"/>
      <w:r>
        <w:rPr>
          <w:rFonts w:ascii="Times New Roman" w:eastAsia="AdvPSSXR" w:hAnsi="Times New Roman" w:cs="Times New Roman"/>
          <w:color w:val="000000" w:themeColor="text1"/>
          <w:sz w:val="24"/>
          <w:lang w:bidi="ar"/>
        </w:rPr>
        <w:t xml:space="preserve"> plants are represented by blue and green nodes, respectively. Nodes are placed according to sequence similarity, where similar sequences are close together and connected with edges (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lang w:bidi="ar"/>
        </w:rPr>
        <w:t>gray</w:t>
      </w:r>
      <w:r>
        <w:rPr>
          <w:rFonts w:ascii="Times New Roman" w:eastAsia="AdvPSSXR" w:hAnsi="Times New Roman" w:cs="Times New Roman"/>
          <w:color w:val="000000" w:themeColor="text1"/>
          <w:sz w:val="24"/>
          <w:lang w:bidi="ar"/>
        </w:rPr>
        <w:t xml:space="preserve"> lines). </w:t>
      </w:r>
      <w:r w:rsidR="00864772">
        <w:rPr>
          <w:rFonts w:ascii="Times New Roman" w:eastAsia="AdvPSSXR" w:hAnsi="Times New Roman" w:cs="Times New Roman"/>
          <w:color w:val="000000" w:themeColor="text1"/>
          <w:sz w:val="24"/>
          <w:lang w:bidi="ar"/>
        </w:rPr>
        <w:t>Ci</w:t>
      </w:r>
      <w:r>
        <w:rPr>
          <w:rFonts w:ascii="Times New Roman" w:eastAsia="AdvPSSXR" w:hAnsi="Times New Roman" w:cs="Times New Roman"/>
          <w:color w:val="000000" w:themeColor="text1"/>
          <w:sz w:val="24"/>
          <w:lang w:bidi="ar"/>
        </w:rPr>
        <w:t>rcular or globular structure of graphs is typical for repeats with tandem arrangement in the genome.</w:t>
      </w:r>
    </w:p>
    <w:p w14:paraId="6AA65406" w14:textId="77777777" w:rsidR="00D06ECC" w:rsidRDefault="00D06ECC" w:rsidP="00D06ECC">
      <w:pPr>
        <w:spacing w:line="360" w:lineRule="auto"/>
        <w:ind w:left="240" w:hangingChars="100" w:hanging="240"/>
        <w:rPr>
          <w:rFonts w:ascii="Times New Roman" w:hAnsi="Times New Roman" w:cs="Times New Roman"/>
          <w:color w:val="000000" w:themeColor="text1"/>
          <w:sz w:val="24"/>
        </w:rPr>
      </w:pPr>
    </w:p>
    <w:p w14:paraId="09F254E2" w14:textId="77777777" w:rsidR="00D06ECC" w:rsidRDefault="00D06ECC" w:rsidP="00D06ECC">
      <w:pPr>
        <w:spacing w:line="360" w:lineRule="auto"/>
        <w:ind w:left="240" w:hangingChars="100" w:hanging="240"/>
        <w:rPr>
          <w:rFonts w:ascii="Times New Roman" w:hAnsi="Times New Roman" w:cs="Times New Roman"/>
          <w:color w:val="000000" w:themeColor="text1"/>
          <w:sz w:val="24"/>
        </w:rPr>
      </w:pPr>
    </w:p>
    <w:p w14:paraId="30AF0864" w14:textId="77777777" w:rsidR="00D06ECC" w:rsidRDefault="00D06ECC" w:rsidP="00D06ECC">
      <w:pPr>
        <w:spacing w:line="360" w:lineRule="auto"/>
        <w:ind w:left="240" w:hangingChars="100" w:hanging="240"/>
        <w:rPr>
          <w:rFonts w:ascii="Times New Roman" w:hAnsi="Times New Roman" w:cs="Times New Roman"/>
          <w:color w:val="000000" w:themeColor="text1"/>
          <w:sz w:val="24"/>
        </w:rPr>
      </w:pPr>
    </w:p>
    <w:p w14:paraId="45E1B733" w14:textId="77777777" w:rsidR="00D06ECC" w:rsidRDefault="00D06ECC" w:rsidP="00D06ECC">
      <w:pPr>
        <w:spacing w:line="360" w:lineRule="auto"/>
        <w:ind w:left="240" w:hangingChars="100" w:hanging="240"/>
        <w:rPr>
          <w:rFonts w:ascii="Times New Roman" w:hAnsi="Times New Roman" w:cs="Times New Roman"/>
          <w:color w:val="000000" w:themeColor="text1"/>
          <w:sz w:val="24"/>
        </w:rPr>
      </w:pPr>
    </w:p>
    <w:p w14:paraId="7F3DF551" w14:textId="77777777" w:rsidR="00D06ECC" w:rsidRDefault="00D06ECC" w:rsidP="00D06ECC">
      <w:pPr>
        <w:spacing w:line="360" w:lineRule="auto"/>
        <w:ind w:left="240" w:hangingChars="100" w:hanging="240"/>
        <w:rPr>
          <w:rFonts w:ascii="Times New Roman" w:hAnsi="Times New Roman" w:cs="Times New Roman"/>
          <w:color w:val="000000" w:themeColor="text1"/>
          <w:sz w:val="24"/>
        </w:rPr>
      </w:pPr>
    </w:p>
    <w:p w14:paraId="06F923CF" w14:textId="77777777" w:rsidR="00D06ECC" w:rsidRDefault="00D06ECC" w:rsidP="00D06ECC">
      <w:pPr>
        <w:spacing w:line="360" w:lineRule="auto"/>
        <w:ind w:left="240" w:hangingChars="100" w:hanging="240"/>
        <w:rPr>
          <w:rFonts w:ascii="Times New Roman" w:hAnsi="Times New Roman" w:cs="Times New Roman"/>
          <w:color w:val="000000" w:themeColor="text1"/>
          <w:sz w:val="24"/>
        </w:rPr>
      </w:pPr>
    </w:p>
    <w:p w14:paraId="1EDF6796" w14:textId="77777777" w:rsidR="00D06ECC" w:rsidRDefault="00D06ECC" w:rsidP="00D06ECC">
      <w:pPr>
        <w:spacing w:line="360" w:lineRule="auto"/>
        <w:ind w:left="240" w:hangingChars="100" w:hanging="240"/>
        <w:rPr>
          <w:rFonts w:ascii="Times New Roman" w:hAnsi="Times New Roman" w:cs="Times New Roman"/>
          <w:color w:val="000000" w:themeColor="text1"/>
          <w:sz w:val="24"/>
        </w:rPr>
      </w:pPr>
    </w:p>
    <w:p w14:paraId="7B959F7C" w14:textId="77777777" w:rsidR="00D06ECC" w:rsidRDefault="00D06ECC" w:rsidP="00D06ECC">
      <w:pPr>
        <w:spacing w:line="360" w:lineRule="auto"/>
        <w:ind w:left="240" w:hangingChars="100" w:hanging="240"/>
        <w:rPr>
          <w:rFonts w:ascii="Times New Roman" w:hAnsi="Times New Roman" w:cs="Times New Roman"/>
          <w:color w:val="000000" w:themeColor="text1"/>
          <w:sz w:val="24"/>
        </w:rPr>
      </w:pPr>
    </w:p>
    <w:p w14:paraId="36144884" w14:textId="77777777" w:rsidR="00D06ECC" w:rsidRDefault="00D06ECC" w:rsidP="00D06ECC">
      <w:pPr>
        <w:spacing w:line="360" w:lineRule="auto"/>
        <w:ind w:left="240" w:hangingChars="100" w:hanging="240"/>
        <w:rPr>
          <w:rFonts w:ascii="Times New Roman" w:hAnsi="Times New Roman" w:cs="Times New Roman"/>
          <w:color w:val="000000" w:themeColor="text1"/>
          <w:sz w:val="24"/>
        </w:rPr>
      </w:pPr>
    </w:p>
    <w:p w14:paraId="432EBC28" w14:textId="77777777" w:rsidR="00D06ECC" w:rsidRDefault="00D06ECC" w:rsidP="00D06ECC">
      <w:pPr>
        <w:spacing w:line="360" w:lineRule="auto"/>
        <w:ind w:left="240" w:hangingChars="100" w:hanging="240"/>
        <w:rPr>
          <w:rFonts w:ascii="Times New Roman" w:hAnsi="Times New Roman" w:cs="Times New Roman"/>
          <w:color w:val="000000" w:themeColor="text1"/>
          <w:sz w:val="24"/>
        </w:rPr>
      </w:pPr>
    </w:p>
    <w:p w14:paraId="5F08476C" w14:textId="77777777" w:rsidR="00D06ECC" w:rsidRDefault="00D06ECC" w:rsidP="00F657F0">
      <w:pPr>
        <w:spacing w:line="360" w:lineRule="auto"/>
        <w:rPr>
          <w:rFonts w:ascii="Times New Roman" w:hAnsi="Times New Roman" w:cs="Times New Roman" w:hint="eastAsia"/>
          <w:color w:val="000000" w:themeColor="text1"/>
          <w:sz w:val="24"/>
        </w:rPr>
      </w:pPr>
    </w:p>
    <w:p w14:paraId="5BA8D8CB" w14:textId="77777777" w:rsidR="00D06ECC" w:rsidRDefault="00D06ECC" w:rsidP="00D06ECC">
      <w:pPr>
        <w:spacing w:line="360" w:lineRule="auto"/>
        <w:ind w:left="240" w:hangingChars="100" w:hanging="240"/>
        <w:jc w:val="center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lang w:val="en-GB" w:eastAsia="en-GB"/>
        </w:rPr>
        <w:lastRenderedPageBreak/>
        <w:drawing>
          <wp:inline distT="0" distB="0" distL="114300" distR="114300" wp14:anchorId="0596FE20" wp14:editId="0C9FB9A4">
            <wp:extent cx="4864735" cy="5866130"/>
            <wp:effectExtent l="0" t="0" r="12065" b="1270"/>
            <wp:docPr id="7" name="图片 7" descr="me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erg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586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1C66C" w14:textId="268AD6B3" w:rsidR="00D06ECC" w:rsidRDefault="00D06ECC" w:rsidP="00D06ECC">
      <w:pPr>
        <w:spacing w:line="360" w:lineRule="auto"/>
        <w:ind w:left="240" w:hangingChars="100" w:hanging="240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Suppl F</w:t>
      </w:r>
      <w:r>
        <w:rPr>
          <w:rFonts w:ascii="Times New Roman" w:hAnsi="Times New Roman" w:cs="Times New Roman"/>
          <w:b/>
          <w:bCs/>
          <w:color w:val="000000" w:themeColor="text1"/>
          <w:sz w:val="24"/>
        </w:rPr>
        <w:t>ig</w:t>
      </w:r>
      <w:r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 xml:space="preserve"> </w:t>
      </w:r>
      <w:r w:rsidR="00F657F0">
        <w:rPr>
          <w:rFonts w:ascii="Times New Roman" w:hAnsi="Times New Roman" w:cs="Times New Roman"/>
          <w:b/>
          <w:bCs/>
          <w:color w:val="000000" w:themeColor="text1"/>
          <w:sz w:val="24"/>
        </w:rPr>
        <w:t>2</w:t>
      </w:r>
      <w:bookmarkStart w:id="0" w:name="_GoBack"/>
      <w:bookmarkEnd w:id="0"/>
      <w:r>
        <w:rPr>
          <w:rFonts w:ascii="Times New Roman" w:hAnsi="Times New Roman" w:cs="Times New Roman" w:hint="eastAsia"/>
          <w:color w:val="000000" w:themeColor="text1"/>
          <w:sz w:val="24"/>
        </w:rPr>
        <w:t xml:space="preserve"> The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</w:rPr>
        <w:t xml:space="preserve">repeat cluster distribution in </w:t>
      </w:r>
      <w:r>
        <w:rPr>
          <w:rFonts w:ascii="Times New Roman" w:hAnsi="Times New Roman" w:cs="Times New Roman" w:hint="eastAsia"/>
          <w:i/>
          <w:iCs/>
          <w:color w:val="000000" w:themeColor="text1"/>
          <w:sz w:val="24"/>
        </w:rPr>
        <w:t xml:space="preserve">Triticum </w:t>
      </w:r>
      <w:proofErr w:type="spellStart"/>
      <w:r>
        <w:rPr>
          <w:rFonts w:ascii="Times New Roman" w:hAnsi="Times New Roman" w:cs="Times New Roman" w:hint="eastAsia"/>
          <w:i/>
          <w:iCs/>
          <w:color w:val="000000" w:themeColor="text1"/>
          <w:sz w:val="24"/>
        </w:rPr>
        <w:t>aestivum</w:t>
      </w:r>
      <w:proofErr w:type="spellEnd"/>
      <w:r>
        <w:rPr>
          <w:rFonts w:ascii="Times New Roman" w:hAnsi="Times New Roman" w:cs="Times New Roman" w:hint="eastAsia"/>
          <w:color w:val="000000" w:themeColor="text1"/>
          <w:sz w:val="24"/>
        </w:rPr>
        <w:t xml:space="preserve"> (c.v. Chinese spring, CS)</w:t>
      </w:r>
    </w:p>
    <w:p w14:paraId="2E7625E8" w14:textId="77777777" w:rsidR="00D06ECC" w:rsidRDefault="00D06ECC" w:rsidP="00D06ECC">
      <w:pPr>
        <w:spacing w:line="360" w:lineRule="auto"/>
        <w:ind w:left="240" w:hangingChars="100" w:hanging="240"/>
        <w:rPr>
          <w:rFonts w:ascii="Times New Roman" w:eastAsia="宋体" w:hAnsi="Times New Roman" w:cs="Times New Roman"/>
          <w:sz w:val="24"/>
          <w:shd w:val="clear" w:color="auto" w:fill="FFFFFF"/>
        </w:rPr>
      </w:pPr>
      <w:r>
        <w:rPr>
          <w:rFonts w:ascii="Times New Roman" w:eastAsia="宋体" w:hAnsi="Times New Roman" w:cs="Times New Roman"/>
          <w:sz w:val="24"/>
        </w:rPr>
        <w:t>(</w:t>
      </w:r>
      <w:r>
        <w:rPr>
          <w:rFonts w:ascii="Times New Roman" w:eastAsia="宋体" w:hAnsi="Times New Roman" w:cs="Times New Roman" w:hint="eastAsia"/>
          <w:sz w:val="24"/>
        </w:rPr>
        <w:t>a-c</w:t>
      </w:r>
      <w:r>
        <w:rPr>
          <w:rFonts w:ascii="Times New Roman" w:eastAsia="宋体" w:hAnsi="Times New Roman" w:cs="Times New Roman"/>
          <w:sz w:val="24"/>
        </w:rPr>
        <w:t xml:space="preserve">) </w:t>
      </w:r>
      <w:r>
        <w:rPr>
          <w:rFonts w:ascii="Times New Roman" w:eastAsia="AdvPSSXR" w:hAnsi="Times New Roman" w:cs="Times New Roman"/>
          <w:sz w:val="24"/>
          <w:lang w:bidi="ar"/>
        </w:rPr>
        <w:t xml:space="preserve">Localization of </w:t>
      </w:r>
      <w:r>
        <w:rPr>
          <w:rFonts w:ascii="Times New Roman" w:eastAsia="宋体" w:hAnsi="Times New Roman" w:cs="Times New Roman" w:hint="eastAsia"/>
          <w:sz w:val="24"/>
          <w:lang w:bidi="ar"/>
        </w:rPr>
        <w:t>pTa71</w:t>
      </w:r>
      <w:r>
        <w:rPr>
          <w:rFonts w:ascii="Times New Roman" w:eastAsia="宋体" w:hAnsi="Times New Roman" w:cs="Times New Roman"/>
          <w:sz w:val="24"/>
          <w:lang w:bidi="ar"/>
        </w:rPr>
        <w:t xml:space="preserve"> (</w:t>
      </w:r>
      <w:r>
        <w:rPr>
          <w:rFonts w:ascii="Times New Roman" w:eastAsia="宋体" w:hAnsi="Times New Roman" w:cs="Times New Roman" w:hint="eastAsia"/>
          <w:sz w:val="24"/>
          <w:lang w:bidi="ar"/>
        </w:rPr>
        <w:t>green</w:t>
      </w:r>
      <w:r>
        <w:rPr>
          <w:rFonts w:ascii="Times New Roman" w:eastAsia="宋体" w:hAnsi="Times New Roman" w:cs="Times New Roman"/>
          <w:sz w:val="24"/>
          <w:lang w:bidi="ar"/>
        </w:rPr>
        <w:t xml:space="preserve">) and </w:t>
      </w:r>
      <w:r>
        <w:rPr>
          <w:rFonts w:ascii="Times New Roman" w:eastAsia="宋体" w:hAnsi="Times New Roman" w:cs="Times New Roman" w:hint="eastAsia"/>
          <w:sz w:val="24"/>
          <w:lang w:bidi="ar"/>
        </w:rPr>
        <w:t>StY_</w:t>
      </w:r>
      <w:r>
        <w:rPr>
          <w:rFonts w:ascii="Times New Roman" w:eastAsia="AdvPSSXR" w:hAnsi="Times New Roman" w:cs="Times New Roman"/>
          <w:sz w:val="24"/>
          <w:lang w:bidi="ar"/>
        </w:rPr>
        <w:t>34</w:t>
      </w:r>
      <w:r>
        <w:rPr>
          <w:rFonts w:ascii="Times New Roman" w:eastAsia="宋体" w:hAnsi="Times New Roman" w:cs="Times New Roman"/>
          <w:sz w:val="24"/>
          <w:lang w:bidi="ar"/>
        </w:rPr>
        <w:t xml:space="preserve"> (</w:t>
      </w:r>
      <w:r>
        <w:rPr>
          <w:rFonts w:ascii="Times New Roman" w:eastAsia="宋体" w:hAnsi="Times New Roman" w:cs="Times New Roman" w:hint="eastAsia"/>
          <w:sz w:val="24"/>
          <w:lang w:bidi="ar"/>
        </w:rPr>
        <w:t>red</w:t>
      </w:r>
      <w:r>
        <w:rPr>
          <w:rFonts w:ascii="Times New Roman" w:eastAsia="宋体" w:hAnsi="Times New Roman" w:cs="Times New Roman"/>
          <w:sz w:val="24"/>
          <w:lang w:bidi="ar"/>
        </w:rPr>
        <w:t>); (</w:t>
      </w:r>
      <w:r>
        <w:rPr>
          <w:rFonts w:ascii="Times New Roman" w:eastAsia="宋体" w:hAnsi="Times New Roman" w:cs="Times New Roman" w:hint="eastAsia"/>
          <w:sz w:val="24"/>
          <w:lang w:bidi="ar"/>
        </w:rPr>
        <w:t>d-f</w:t>
      </w:r>
      <w:r>
        <w:rPr>
          <w:rFonts w:ascii="Times New Roman" w:eastAsia="宋体" w:hAnsi="Times New Roman" w:cs="Times New Roman"/>
          <w:sz w:val="24"/>
          <w:lang w:bidi="ar"/>
        </w:rPr>
        <w:t xml:space="preserve">) </w:t>
      </w:r>
      <w:r>
        <w:rPr>
          <w:rFonts w:ascii="Times New Roman" w:eastAsia="宋体" w:hAnsi="Times New Roman" w:cs="Times New Roman" w:hint="eastAsia"/>
          <w:sz w:val="24"/>
          <w:lang w:bidi="ar"/>
        </w:rPr>
        <w:t>pTa71</w:t>
      </w:r>
      <w:r>
        <w:rPr>
          <w:rFonts w:ascii="Times New Roman" w:eastAsia="宋体" w:hAnsi="Times New Roman" w:cs="Times New Roman"/>
          <w:sz w:val="24"/>
          <w:lang w:bidi="ar"/>
        </w:rPr>
        <w:t xml:space="preserve"> (</w:t>
      </w:r>
      <w:r>
        <w:rPr>
          <w:rFonts w:ascii="Times New Roman" w:eastAsia="宋体" w:hAnsi="Times New Roman" w:cs="Times New Roman" w:hint="eastAsia"/>
          <w:sz w:val="24"/>
          <w:lang w:bidi="ar"/>
        </w:rPr>
        <w:t>green</w:t>
      </w:r>
      <w:r>
        <w:rPr>
          <w:rFonts w:ascii="Times New Roman" w:eastAsia="宋体" w:hAnsi="Times New Roman" w:cs="Times New Roman"/>
          <w:sz w:val="24"/>
          <w:lang w:bidi="ar"/>
        </w:rPr>
        <w:t xml:space="preserve">) and </w:t>
      </w:r>
      <w:r>
        <w:rPr>
          <w:rFonts w:ascii="Times New Roman" w:eastAsia="宋体" w:hAnsi="Times New Roman" w:cs="Times New Roman" w:hint="eastAsia"/>
          <w:sz w:val="24"/>
          <w:lang w:bidi="ar"/>
        </w:rPr>
        <w:t>StY_</w:t>
      </w:r>
      <w:r>
        <w:rPr>
          <w:rFonts w:ascii="Times New Roman" w:eastAsia="宋体" w:hAnsi="Times New Roman" w:cs="Times New Roman"/>
          <w:sz w:val="24"/>
          <w:lang w:bidi="ar"/>
        </w:rPr>
        <w:t>107 (</w:t>
      </w:r>
      <w:r>
        <w:rPr>
          <w:rFonts w:ascii="Times New Roman" w:eastAsia="宋体" w:hAnsi="Times New Roman" w:cs="Times New Roman" w:hint="eastAsia"/>
          <w:sz w:val="24"/>
          <w:lang w:bidi="ar"/>
        </w:rPr>
        <w:t>red</w:t>
      </w:r>
      <w:r>
        <w:rPr>
          <w:rFonts w:ascii="Times New Roman" w:eastAsia="宋体" w:hAnsi="Times New Roman" w:cs="Times New Roman"/>
          <w:sz w:val="24"/>
          <w:lang w:bidi="ar"/>
        </w:rPr>
        <w:t>); (</w:t>
      </w:r>
      <w:r>
        <w:rPr>
          <w:rFonts w:ascii="Times New Roman" w:eastAsia="宋体" w:hAnsi="Times New Roman" w:cs="Times New Roman" w:hint="eastAsia"/>
          <w:sz w:val="24"/>
          <w:lang w:bidi="ar"/>
        </w:rPr>
        <w:t>g-</w:t>
      </w:r>
      <w:proofErr w:type="spellStart"/>
      <w:r>
        <w:rPr>
          <w:rFonts w:ascii="Times New Roman" w:eastAsia="宋体" w:hAnsi="Times New Roman" w:cs="Times New Roman" w:hint="eastAsia"/>
          <w:sz w:val="24"/>
          <w:lang w:bidi="ar"/>
        </w:rPr>
        <w:t>i</w:t>
      </w:r>
      <w:proofErr w:type="spellEnd"/>
      <w:r>
        <w:rPr>
          <w:rFonts w:ascii="Times New Roman" w:eastAsia="宋体" w:hAnsi="Times New Roman" w:cs="Times New Roman"/>
          <w:sz w:val="24"/>
          <w:lang w:bidi="ar"/>
        </w:rPr>
        <w:t>)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pTa71</w:t>
      </w:r>
      <w:r>
        <w:rPr>
          <w:rFonts w:ascii="Times New Roman" w:eastAsia="宋体" w:hAnsi="Times New Roman" w:cs="Times New Roman"/>
          <w:sz w:val="24"/>
          <w:lang w:bidi="ar"/>
        </w:rPr>
        <w:t xml:space="preserve"> (</w:t>
      </w:r>
      <w:r>
        <w:rPr>
          <w:rFonts w:ascii="Times New Roman" w:eastAsia="宋体" w:hAnsi="Times New Roman" w:cs="Times New Roman" w:hint="eastAsia"/>
          <w:sz w:val="24"/>
          <w:lang w:bidi="ar"/>
        </w:rPr>
        <w:t>green</w:t>
      </w:r>
      <w:r>
        <w:rPr>
          <w:rFonts w:ascii="Times New Roman" w:eastAsia="宋体" w:hAnsi="Times New Roman" w:cs="Times New Roman"/>
          <w:sz w:val="24"/>
          <w:lang w:bidi="ar"/>
        </w:rPr>
        <w:t xml:space="preserve">) and </w:t>
      </w:r>
      <w:r>
        <w:rPr>
          <w:rFonts w:ascii="Times New Roman" w:eastAsia="宋体" w:hAnsi="Times New Roman" w:cs="Times New Roman" w:hint="eastAsia"/>
          <w:sz w:val="24"/>
          <w:lang w:bidi="ar"/>
        </w:rPr>
        <w:t>StY_90</w:t>
      </w:r>
      <w:r>
        <w:rPr>
          <w:rFonts w:ascii="Times New Roman" w:eastAsia="宋体" w:hAnsi="Times New Roman" w:cs="Times New Roman"/>
          <w:sz w:val="24"/>
          <w:lang w:bidi="ar"/>
        </w:rPr>
        <w:t xml:space="preserve"> (</w:t>
      </w:r>
      <w:r>
        <w:rPr>
          <w:rFonts w:ascii="Times New Roman" w:eastAsia="宋体" w:hAnsi="Times New Roman" w:cs="Times New Roman" w:hint="eastAsia"/>
          <w:sz w:val="24"/>
          <w:lang w:bidi="ar"/>
        </w:rPr>
        <w:t>red</w:t>
      </w:r>
      <w:r>
        <w:rPr>
          <w:rFonts w:ascii="Times New Roman" w:eastAsia="宋体" w:hAnsi="Times New Roman" w:cs="Times New Roman"/>
          <w:sz w:val="24"/>
          <w:lang w:bidi="ar"/>
        </w:rPr>
        <w:t>); (</w:t>
      </w:r>
      <w:r>
        <w:rPr>
          <w:rFonts w:ascii="Times New Roman" w:eastAsia="宋体" w:hAnsi="Times New Roman" w:cs="Times New Roman" w:hint="eastAsia"/>
          <w:sz w:val="24"/>
          <w:lang w:bidi="ar"/>
        </w:rPr>
        <w:t>j-l</w:t>
      </w:r>
      <w:r>
        <w:rPr>
          <w:rFonts w:ascii="Times New Roman" w:eastAsia="宋体" w:hAnsi="Times New Roman" w:cs="Times New Roman"/>
          <w:sz w:val="24"/>
          <w:lang w:bidi="ar"/>
        </w:rPr>
        <w:t xml:space="preserve">) </w:t>
      </w:r>
      <w:r>
        <w:rPr>
          <w:rFonts w:ascii="Times New Roman" w:eastAsia="宋体" w:hAnsi="Times New Roman" w:cs="Times New Roman" w:hint="eastAsia"/>
          <w:sz w:val="24"/>
          <w:lang w:bidi="ar"/>
        </w:rPr>
        <w:t>pTa71</w:t>
      </w:r>
      <w:r>
        <w:rPr>
          <w:rFonts w:ascii="Times New Roman" w:eastAsia="宋体" w:hAnsi="Times New Roman" w:cs="Times New Roman"/>
          <w:sz w:val="24"/>
          <w:lang w:bidi="ar"/>
        </w:rPr>
        <w:t xml:space="preserve"> (</w:t>
      </w:r>
      <w:r>
        <w:rPr>
          <w:rFonts w:ascii="Times New Roman" w:eastAsia="宋体" w:hAnsi="Times New Roman" w:cs="Times New Roman" w:hint="eastAsia"/>
          <w:sz w:val="24"/>
          <w:lang w:bidi="ar"/>
        </w:rPr>
        <w:t>green</w:t>
      </w:r>
      <w:r>
        <w:rPr>
          <w:rFonts w:ascii="Times New Roman" w:eastAsia="宋体" w:hAnsi="Times New Roman" w:cs="Times New Roman"/>
          <w:sz w:val="24"/>
          <w:lang w:bidi="ar"/>
        </w:rPr>
        <w:t xml:space="preserve">) and </w:t>
      </w:r>
      <w:r>
        <w:rPr>
          <w:rFonts w:ascii="Times New Roman" w:eastAsia="宋体" w:hAnsi="Times New Roman" w:cs="Times New Roman" w:hint="eastAsia"/>
          <w:sz w:val="24"/>
          <w:lang w:bidi="ar"/>
        </w:rPr>
        <w:t>StY_93</w:t>
      </w:r>
      <w:r>
        <w:rPr>
          <w:rFonts w:ascii="Times New Roman" w:eastAsia="宋体" w:hAnsi="Times New Roman" w:cs="Times New Roman"/>
          <w:sz w:val="24"/>
          <w:lang w:bidi="ar"/>
        </w:rPr>
        <w:t xml:space="preserve"> (</w:t>
      </w:r>
      <w:r>
        <w:rPr>
          <w:rFonts w:ascii="Times New Roman" w:eastAsia="宋体" w:hAnsi="Times New Roman" w:cs="Times New Roman" w:hint="eastAsia"/>
          <w:sz w:val="24"/>
          <w:lang w:bidi="ar"/>
        </w:rPr>
        <w:t>red</w:t>
      </w:r>
      <w:r>
        <w:rPr>
          <w:rFonts w:ascii="Times New Roman" w:eastAsia="宋体" w:hAnsi="Times New Roman" w:cs="Times New Roman"/>
          <w:sz w:val="24"/>
          <w:lang w:bidi="ar"/>
        </w:rPr>
        <w:t xml:space="preserve">). 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Chromosomes with secondary constriction </w:t>
      </w:r>
      <w:r>
        <w:rPr>
          <w:rFonts w:ascii="Times New Roman" w:eastAsia="宋体" w:hAnsi="Times New Roman" w:cs="Times New Roman"/>
          <w:sz w:val="24"/>
          <w:lang w:bidi="ar"/>
        </w:rPr>
        <w:t xml:space="preserve">were marked with </w:t>
      </w:r>
      <w:r>
        <w:rPr>
          <w:rFonts w:ascii="Times New Roman" w:eastAsia="宋体" w:hAnsi="Times New Roman" w:cs="Times New Roman" w:hint="eastAsia"/>
          <w:sz w:val="24"/>
          <w:lang w:bidi="ar"/>
        </w:rPr>
        <w:t>white</w:t>
      </w:r>
      <w:r>
        <w:rPr>
          <w:rFonts w:ascii="Times New Roman" w:eastAsia="宋体" w:hAnsi="Times New Roman" w:cs="Times New Roman"/>
          <w:sz w:val="24"/>
          <w:lang w:bidi="ar"/>
        </w:rPr>
        <w:t xml:space="preserve"> arrow</w:t>
      </w:r>
      <w:r>
        <w:rPr>
          <w:rFonts w:ascii="Times New Roman" w:eastAsia="宋体" w:hAnsi="Times New Roman" w:cs="Times New Roman" w:hint="eastAsia"/>
          <w:sz w:val="24"/>
          <w:lang w:bidi="ar"/>
        </w:rPr>
        <w:t>heads</w:t>
      </w:r>
      <w:r>
        <w:rPr>
          <w:rFonts w:ascii="Times New Roman" w:eastAsia="宋体" w:hAnsi="Times New Roman" w:cs="Times New Roman"/>
          <w:sz w:val="24"/>
          <w:lang w:bidi="ar"/>
        </w:rPr>
        <w:t>.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 xml:space="preserve">Scale bar equals 10 </w:t>
      </w:r>
      <w:proofErr w:type="spellStart"/>
      <w:r>
        <w:rPr>
          <w:rFonts w:ascii="Times New Roman" w:eastAsia="宋体" w:hAnsi="Times New Roman" w:cs="Times New Roman"/>
          <w:sz w:val="24"/>
          <w:shd w:val="clear" w:color="auto" w:fill="FFFFFF"/>
        </w:rPr>
        <w:t>μm</w:t>
      </w:r>
      <w:proofErr w:type="spellEnd"/>
      <w:r>
        <w:rPr>
          <w:rFonts w:ascii="Times New Roman" w:eastAsia="宋体" w:hAnsi="Times New Roman" w:cs="Times New Roman"/>
          <w:sz w:val="24"/>
          <w:shd w:val="clear" w:color="auto" w:fill="FFFFFF"/>
        </w:rPr>
        <w:t>.</w:t>
      </w:r>
      <w:r>
        <w:rPr>
          <w:rFonts w:ascii="Times New Roman" w:eastAsia="宋体" w:hAnsi="Times New Roman" w:cs="Times New Roman" w:hint="eastAsia"/>
          <w:sz w:val="24"/>
          <w:shd w:val="clear" w:color="auto" w:fill="FFFFFF"/>
        </w:rPr>
        <w:t xml:space="preserve"> </w:t>
      </w:r>
    </w:p>
    <w:p w14:paraId="5E9C93FB" w14:textId="47BA16D8" w:rsidR="007E72B9" w:rsidRDefault="007E72B9"/>
    <w:p w14:paraId="490B3782" w14:textId="4E5D444D" w:rsidR="00F50CD7" w:rsidRDefault="00F50CD7"/>
    <w:p w14:paraId="6B122226" w14:textId="31B50663" w:rsidR="00F50CD7" w:rsidRDefault="00F50CD7"/>
    <w:p w14:paraId="08C2E41A" w14:textId="37B56EA5" w:rsidR="00F50CD7" w:rsidRDefault="00F50CD7"/>
    <w:p w14:paraId="4C2FF0DF" w14:textId="77777777" w:rsidR="00F50CD7" w:rsidRPr="00D94525" w:rsidRDefault="00F50CD7"/>
    <w:sectPr w:rsidR="00F50CD7" w:rsidRPr="00D945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B6BC6E" w14:textId="77777777" w:rsidR="00503A2D" w:rsidRDefault="00503A2D" w:rsidP="00D06ECC">
      <w:r>
        <w:separator/>
      </w:r>
    </w:p>
  </w:endnote>
  <w:endnote w:type="continuationSeparator" w:id="0">
    <w:p w14:paraId="27782103" w14:textId="77777777" w:rsidR="00503A2D" w:rsidRDefault="00503A2D" w:rsidP="00D06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dnmxlAdvTT86d47313">
    <w:altName w:val="Segoe Print"/>
    <w:charset w:val="00"/>
    <w:family w:val="auto"/>
    <w:pitch w:val="default"/>
  </w:font>
  <w:font w:name="AdvGARAD-R">
    <w:altName w:val="Segoe Print"/>
    <w:charset w:val="00"/>
    <w:family w:val="auto"/>
    <w:pitch w:val="default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PSSXR">
    <w:altName w:val="Segoe Print"/>
    <w:charset w:val="00"/>
    <w:family w:val="auto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B81142" w14:textId="77777777" w:rsidR="00503A2D" w:rsidRDefault="00503A2D" w:rsidP="00D06ECC">
      <w:r>
        <w:separator/>
      </w:r>
    </w:p>
  </w:footnote>
  <w:footnote w:type="continuationSeparator" w:id="0">
    <w:p w14:paraId="5B47F6DF" w14:textId="77777777" w:rsidR="00503A2D" w:rsidRDefault="00503A2D" w:rsidP="00D06E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A7E0CFD"/>
    <w:multiLevelType w:val="multilevel"/>
    <w:tmpl w:val="8A7E0CF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U0MzE1NTC2MDMzNDVW0lEKTi0uzszPAykwrQUAkFssECwAAAA="/>
  </w:docVars>
  <w:rsids>
    <w:rsidRoot w:val="00E50B40"/>
    <w:rsid w:val="000779A9"/>
    <w:rsid w:val="003028E5"/>
    <w:rsid w:val="00370473"/>
    <w:rsid w:val="003C169E"/>
    <w:rsid w:val="0049775E"/>
    <w:rsid w:val="00503A2D"/>
    <w:rsid w:val="005847A9"/>
    <w:rsid w:val="006B0C54"/>
    <w:rsid w:val="00765590"/>
    <w:rsid w:val="0079103B"/>
    <w:rsid w:val="007B6DD6"/>
    <w:rsid w:val="007E72B9"/>
    <w:rsid w:val="00864772"/>
    <w:rsid w:val="00960467"/>
    <w:rsid w:val="00A70A80"/>
    <w:rsid w:val="00B73AF8"/>
    <w:rsid w:val="00D06ECC"/>
    <w:rsid w:val="00D94525"/>
    <w:rsid w:val="00E50B40"/>
    <w:rsid w:val="00F50CD7"/>
    <w:rsid w:val="00F65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C6B8E6"/>
  <w15:docId w15:val="{E1A9F350-E688-F94F-85C6-91127D6C5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06ECC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6E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06EC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06E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06ECC"/>
    <w:rPr>
      <w:sz w:val="18"/>
      <w:szCs w:val="18"/>
    </w:rPr>
  </w:style>
  <w:style w:type="paragraph" w:styleId="a7">
    <w:name w:val="annotation text"/>
    <w:basedOn w:val="a"/>
    <w:link w:val="a8"/>
    <w:qFormat/>
    <w:rsid w:val="00D06ECC"/>
    <w:pPr>
      <w:jc w:val="left"/>
    </w:pPr>
  </w:style>
  <w:style w:type="character" w:customStyle="1" w:styleId="a8">
    <w:name w:val="批注文字 字符"/>
    <w:basedOn w:val="a0"/>
    <w:link w:val="a7"/>
    <w:rsid w:val="00D06ECC"/>
    <w:rPr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06EC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D06ECC"/>
    <w:rPr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864772"/>
    <w:rPr>
      <w:sz w:val="16"/>
      <w:szCs w:val="16"/>
    </w:rPr>
  </w:style>
  <w:style w:type="paragraph" w:styleId="ac">
    <w:name w:val="annotation subject"/>
    <w:basedOn w:val="a7"/>
    <w:next w:val="a7"/>
    <w:link w:val="ad"/>
    <w:uiPriority w:val="99"/>
    <w:semiHidden/>
    <w:unhideWhenUsed/>
    <w:rsid w:val="00864772"/>
    <w:pPr>
      <w:jc w:val="both"/>
    </w:pPr>
    <w:rPr>
      <w:b/>
      <w:bCs/>
      <w:sz w:val="20"/>
      <w:szCs w:val="20"/>
    </w:rPr>
  </w:style>
  <w:style w:type="character" w:customStyle="1" w:styleId="ad">
    <w:name w:val="批注主题 字符"/>
    <w:basedOn w:val="a8"/>
    <w:link w:val="ac"/>
    <w:uiPriority w:val="99"/>
    <w:semiHidden/>
    <w:rsid w:val="00864772"/>
    <w:rPr>
      <w:b/>
      <w:bCs/>
      <w:sz w:val="20"/>
      <w:szCs w:val="20"/>
    </w:rPr>
  </w:style>
  <w:style w:type="paragraph" w:styleId="ae">
    <w:name w:val="Normal (Web)"/>
    <w:basedOn w:val="a"/>
    <w:uiPriority w:val="99"/>
    <w:semiHidden/>
    <w:unhideWhenUsed/>
    <w:qFormat/>
    <w:rsid w:val="00F50CD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6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 dandan</dc:creator>
  <cp:lastModifiedBy>wu dandan</cp:lastModifiedBy>
  <cp:revision>11</cp:revision>
  <dcterms:created xsi:type="dcterms:W3CDTF">2020-08-16T14:29:00Z</dcterms:created>
  <dcterms:modified xsi:type="dcterms:W3CDTF">2021-02-04T11:11:00Z</dcterms:modified>
</cp:coreProperties>
</file>