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21"/>
        <w:tblW w:w="9588" w:type="dxa"/>
        <w:tblLook w:val="04A0" w:firstRow="1" w:lastRow="0" w:firstColumn="1" w:lastColumn="0" w:noHBand="0" w:noVBand="1"/>
      </w:tblPr>
      <w:tblGrid>
        <w:gridCol w:w="2164"/>
        <w:gridCol w:w="1106"/>
        <w:gridCol w:w="1881"/>
        <w:gridCol w:w="2004"/>
        <w:gridCol w:w="1568"/>
        <w:gridCol w:w="865"/>
      </w:tblGrid>
      <w:tr w:rsidR="00833311" w:rsidRPr="00516540" w:rsidTr="00DA573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65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3" w:type="dxa"/>
            <w:gridSpan w:val="5"/>
            <w:tcBorders>
              <w:top w:val="nil"/>
              <w:bottom w:val="single" w:sz="4" w:space="0" w:color="auto"/>
            </w:tcBorders>
          </w:tcPr>
          <w:p w:rsidR="00833311" w:rsidRPr="00516540" w:rsidRDefault="00833311" w:rsidP="00DA573E">
            <w:pPr>
              <w:spacing w:line="276" w:lineRule="auto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Table S5: Diagnostic rate by WES in Groups with and without the Phenotype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Phenotype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6540">
              <w:rPr>
                <w:rFonts w:ascii="Arial" w:hAnsi="Arial" w:cs="Arial"/>
                <w:i/>
                <w:iCs/>
                <w:sz w:val="16"/>
                <w:szCs w:val="16"/>
              </w:rPr>
              <w:t>HPO ID</w:t>
            </w:r>
          </w:p>
        </w:tc>
        <w:tc>
          <w:tcPr>
            <w:tcW w:w="1881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6540">
              <w:rPr>
                <w:rFonts w:ascii="Arial" w:hAnsi="Arial" w:cs="Arial"/>
                <w:i/>
                <w:iCs/>
                <w:sz w:val="16"/>
                <w:szCs w:val="16"/>
              </w:rPr>
              <w:t>Diagnostic Rate with the phenotype</w:t>
            </w:r>
          </w:p>
        </w:tc>
        <w:tc>
          <w:tcPr>
            <w:tcW w:w="2004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6540">
              <w:rPr>
                <w:rFonts w:ascii="Arial" w:hAnsi="Arial" w:cs="Arial"/>
                <w:i/>
                <w:iCs/>
                <w:sz w:val="16"/>
                <w:szCs w:val="16"/>
              </w:rPr>
              <w:t>Diagnostic Rate</w:t>
            </w:r>
          </w:p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6540">
              <w:rPr>
                <w:rFonts w:ascii="Arial" w:hAnsi="Arial" w:cs="Arial"/>
                <w:i/>
                <w:iCs/>
                <w:sz w:val="16"/>
                <w:szCs w:val="16"/>
              </w:rPr>
              <w:t>without the phenotype</w:t>
            </w:r>
          </w:p>
        </w:tc>
        <w:tc>
          <w:tcPr>
            <w:tcW w:w="1568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6540">
              <w:rPr>
                <w:rFonts w:ascii="Arial" w:hAnsi="Arial" w:cs="Arial"/>
                <w:i/>
                <w:iCs/>
                <w:sz w:val="16"/>
                <w:szCs w:val="16"/>
              </w:rPr>
              <w:t>RR (95% CI)</w:t>
            </w:r>
          </w:p>
        </w:tc>
        <w:tc>
          <w:tcPr>
            <w:tcW w:w="865" w:type="dxa"/>
            <w:tcBorders>
              <w:top w:val="single" w:sz="8" w:space="0" w:color="auto"/>
              <w:bottom w:val="single" w:sz="8" w:space="0" w:color="auto"/>
            </w:tcBorders>
            <w:hideMark/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6540">
              <w:rPr>
                <w:rFonts w:ascii="Arial" w:hAnsi="Arial" w:cs="Arial"/>
                <w:i/>
                <w:iCs/>
                <w:sz w:val="16"/>
                <w:szCs w:val="16"/>
              </w:rPr>
              <w:t>FDR q</w:t>
            </w:r>
          </w:p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16540">
              <w:rPr>
                <w:rFonts w:ascii="Arial" w:hAnsi="Arial" w:cs="Arial"/>
                <w:i/>
                <w:iCs/>
                <w:sz w:val="16"/>
                <w:szCs w:val="16"/>
              </w:rPr>
              <w:t>value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 xml:space="preserve">Head </w:t>
            </w:r>
            <w:r w:rsidR="000A1F22">
              <w:rPr>
                <w:rFonts w:ascii="Arial" w:hAnsi="Arial" w:cs="Arial"/>
                <w:b w:val="0"/>
                <w:sz w:val="16"/>
                <w:szCs w:val="16"/>
              </w:rPr>
              <w:t>or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0A1F22">
              <w:rPr>
                <w:rFonts w:ascii="Arial" w:hAnsi="Arial" w:cs="Arial"/>
                <w:b w:val="0"/>
                <w:sz w:val="16"/>
                <w:szCs w:val="16"/>
              </w:rPr>
              <w:t>n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eck</w:t>
            </w:r>
          </w:p>
        </w:tc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HP:0000152</w:t>
            </w:r>
          </w:p>
        </w:tc>
        <w:tc>
          <w:tcPr>
            <w:tcW w:w="1881" w:type="dxa"/>
            <w:tcBorders>
              <w:top w:val="single" w:sz="8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17/28 60,7%</w:t>
            </w:r>
          </w:p>
        </w:tc>
        <w:tc>
          <w:tcPr>
            <w:tcW w:w="2004" w:type="dxa"/>
            <w:tcBorders>
              <w:top w:val="single" w:sz="8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15/33 45,5%</w:t>
            </w:r>
          </w:p>
        </w:tc>
        <w:tc>
          <w:tcPr>
            <w:tcW w:w="1568" w:type="dxa"/>
            <w:tcBorders>
              <w:top w:val="single" w:sz="8" w:space="0" w:color="auto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2,47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single" w:sz="8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0A1F22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Abnormal face shape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HP:0001999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16/28 57,1%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9/33 27,3%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1,92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1,11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3,31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0,260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  <w:hideMark/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Microcephaly</w:t>
            </w: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HP:0000252</w:t>
            </w:r>
          </w:p>
        </w:tc>
        <w:tc>
          <w:tcPr>
            <w:tcW w:w="1881" w:type="dxa"/>
            <w:tcBorders>
              <w:top w:val="nil"/>
              <w:bottom w:val="nil"/>
            </w:tcBorders>
            <w:hideMark/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6/27 22,2%</w:t>
            </w:r>
          </w:p>
        </w:tc>
        <w:tc>
          <w:tcPr>
            <w:tcW w:w="2004" w:type="dxa"/>
            <w:tcBorders>
              <w:top w:val="nil"/>
              <w:bottom w:val="nil"/>
            </w:tcBorders>
            <w:hideMark/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0/31 0%</w:t>
            </w:r>
          </w:p>
        </w:tc>
        <w:tc>
          <w:tcPr>
            <w:tcW w:w="1568" w:type="dxa"/>
            <w:tcBorders>
              <w:top w:val="nil"/>
              <w:bottom w:val="nil"/>
            </w:tcBorders>
            <w:hideMark/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2,48 (1,78-3,45)</w:t>
            </w:r>
          </w:p>
        </w:tc>
        <w:tc>
          <w:tcPr>
            <w:tcW w:w="865" w:type="dxa"/>
            <w:tcBorders>
              <w:top w:val="nil"/>
              <w:bottom w:val="nil"/>
            </w:tcBorders>
            <w:hideMark/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0,176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Macrocephaly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HP:0000256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1/27 3,7%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2/32 6,3%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0,71 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(0</w:t>
            </w:r>
            <w:r>
              <w:rPr>
                <w:rFonts w:ascii="Arial" w:hAnsi="Arial" w:cs="Arial"/>
                <w:sz w:val="16"/>
                <w:szCs w:val="16"/>
              </w:rPr>
              <w:t>,14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3,65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Nervous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HP:0000707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12/28 42,9%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15/33 45,5%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1,64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0,54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Seizures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HP:0001250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3/28 10,7%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5/33 15,2%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2,03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Cardiovascular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HP:0001626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13/28 46,4%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15/33 45,5%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(0,5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-1,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Limbs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HP:0040064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7/28 25%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8/33 24,2 %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0,55-1,91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Abdomen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HP:0001438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5/28 17,9%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9/33 27,3%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0,73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34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1,56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Endocrine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HP:0000818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7/28 25%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3/33 9,1%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1,00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2,86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Eye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HP:0000478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3/28 10,7%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3/33 9,1%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47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-2,</w:t>
            </w:r>
            <w:r>
              <w:rPr>
                <w:rFonts w:ascii="Arial" w:hAnsi="Arial" w:cs="Arial"/>
                <w:sz w:val="16"/>
                <w:szCs w:val="16"/>
              </w:rPr>
              <w:t>58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Genitourinary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HP:0000119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6/28 21,4%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5/33 15,2%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2,31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Musculature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HP:0003011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9/28 32,1%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11/33 33,3%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(0,5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-1,</w:t>
            </w:r>
            <w:r>
              <w:rPr>
                <w:rFonts w:ascii="Arial" w:hAnsi="Arial" w:cs="Arial"/>
                <w:sz w:val="16"/>
                <w:szCs w:val="16"/>
              </w:rPr>
              <w:t>74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Respiratory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HP:0002086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8/28 28,6%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13/33 39,4%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0-</w:t>
            </w:r>
            <w:r>
              <w:rPr>
                <w:rFonts w:ascii="Arial" w:hAnsi="Arial" w:cs="Arial"/>
                <w:sz w:val="16"/>
                <w:szCs w:val="16"/>
              </w:rPr>
              <w:t>1,43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Skeletal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HP:0000924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0/28 0%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2/33 6,1%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Microcephaly AND</w:t>
            </w:r>
          </w:p>
          <w:p w:rsidR="00833311" w:rsidRPr="00516540" w:rsidRDefault="000A1F22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Abnormal face shape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HP:0000252</w:t>
            </w:r>
          </w:p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HP:0001999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5/27 18,5%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0/31 0%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2,41 (1,75-3,32)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Cardiovascular AND</w:t>
            </w:r>
          </w:p>
          <w:p w:rsidR="00833311" w:rsidRPr="00516540" w:rsidRDefault="000A1F22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Abnormal face shape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HP:0001626</w:t>
            </w:r>
          </w:p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HP:0001999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7/28 25%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5/33 15,2%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3929C1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3929C1">
              <w:rPr>
                <w:rFonts w:ascii="Arial" w:hAnsi="Arial" w:cs="Arial"/>
                <w:sz w:val="16"/>
                <w:szCs w:val="16"/>
              </w:rPr>
              <w:t xml:space="preserve">1,36 </w:t>
            </w:r>
            <w:r w:rsidR="00833311" w:rsidRPr="003929C1">
              <w:rPr>
                <w:rFonts w:ascii="Arial" w:hAnsi="Arial" w:cs="Arial"/>
                <w:sz w:val="16"/>
                <w:szCs w:val="16"/>
              </w:rPr>
              <w:t>(0,</w:t>
            </w:r>
            <w:r w:rsidRPr="003929C1">
              <w:rPr>
                <w:rFonts w:ascii="Arial" w:hAnsi="Arial" w:cs="Arial"/>
                <w:sz w:val="16"/>
                <w:szCs w:val="16"/>
              </w:rPr>
              <w:t>76</w:t>
            </w:r>
            <w:r w:rsidR="00833311" w:rsidRPr="003929C1">
              <w:rPr>
                <w:rFonts w:ascii="Arial" w:hAnsi="Arial" w:cs="Arial"/>
                <w:sz w:val="16"/>
                <w:szCs w:val="16"/>
              </w:rPr>
              <w:t>-</w:t>
            </w:r>
            <w:r w:rsidRPr="003929C1">
              <w:rPr>
                <w:rFonts w:ascii="Arial" w:hAnsi="Arial" w:cs="Arial"/>
                <w:sz w:val="16"/>
                <w:szCs w:val="16"/>
              </w:rPr>
              <w:t>2,42</w:t>
            </w:r>
            <w:r w:rsidR="00833311" w:rsidRPr="003929C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FB68D9" w:rsidRDefault="00833311" w:rsidP="00DA573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FB68D9">
              <w:rPr>
                <w:rFonts w:ascii="Arial" w:hAnsi="Arial" w:cs="Arial"/>
                <w:b w:val="0"/>
                <w:sz w:val="16"/>
                <w:szCs w:val="16"/>
              </w:rPr>
              <w:t>Nervous AND</w:t>
            </w:r>
          </w:p>
          <w:p w:rsidR="00833311" w:rsidRPr="00FB68D9" w:rsidRDefault="000A1F22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FB68D9">
              <w:rPr>
                <w:rFonts w:ascii="Arial" w:hAnsi="Arial" w:cs="Arial"/>
                <w:b w:val="0"/>
                <w:sz w:val="16"/>
                <w:szCs w:val="16"/>
              </w:rPr>
              <w:t>Abnormal face shape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FB68D9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8D9">
              <w:rPr>
                <w:rFonts w:ascii="Arial" w:hAnsi="Arial" w:cs="Arial"/>
                <w:sz w:val="16"/>
                <w:szCs w:val="16"/>
              </w:rPr>
              <w:t>HP:0000707</w:t>
            </w:r>
          </w:p>
          <w:p w:rsidR="00833311" w:rsidRPr="00FB68D9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8D9">
              <w:rPr>
                <w:rFonts w:ascii="Arial" w:hAnsi="Arial" w:cs="Arial"/>
                <w:sz w:val="16"/>
                <w:szCs w:val="16"/>
              </w:rPr>
              <w:t>HP:0001999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FB68D9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8D9">
              <w:rPr>
                <w:rFonts w:ascii="Arial" w:hAnsi="Arial" w:cs="Arial"/>
                <w:sz w:val="16"/>
                <w:szCs w:val="16"/>
              </w:rPr>
              <w:t>8/28 28,6%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FB68D9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FB68D9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3/33 9,1%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FB68D9" w:rsidRDefault="00AF0FAB" w:rsidP="00F82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8D9">
              <w:rPr>
                <w:rFonts w:ascii="Arial" w:hAnsi="Arial" w:cs="Arial"/>
                <w:sz w:val="16"/>
                <w:szCs w:val="16"/>
              </w:rPr>
              <w:t>1,</w:t>
            </w:r>
            <w:r w:rsidR="00F82384" w:rsidRPr="00FB68D9">
              <w:rPr>
                <w:rFonts w:ascii="Arial" w:hAnsi="Arial" w:cs="Arial"/>
                <w:sz w:val="16"/>
                <w:szCs w:val="16"/>
              </w:rPr>
              <w:t xml:space="preserve">82 </w:t>
            </w:r>
            <w:r w:rsidR="00833311" w:rsidRPr="00FB68D9">
              <w:rPr>
                <w:rFonts w:ascii="Arial" w:hAnsi="Arial" w:cs="Arial"/>
                <w:sz w:val="16"/>
                <w:szCs w:val="16"/>
              </w:rPr>
              <w:t>(</w:t>
            </w:r>
            <w:r w:rsidRPr="00FB68D9">
              <w:rPr>
                <w:rFonts w:ascii="Arial" w:hAnsi="Arial" w:cs="Arial"/>
                <w:sz w:val="16"/>
                <w:szCs w:val="16"/>
              </w:rPr>
              <w:t>1,1</w:t>
            </w:r>
            <w:r w:rsidR="00F82384" w:rsidRPr="00FB68D9">
              <w:rPr>
                <w:rFonts w:ascii="Arial" w:hAnsi="Arial" w:cs="Arial"/>
                <w:sz w:val="16"/>
                <w:szCs w:val="16"/>
              </w:rPr>
              <w:t>1</w:t>
            </w:r>
            <w:r w:rsidR="00833311" w:rsidRPr="00FB68D9">
              <w:rPr>
                <w:rFonts w:ascii="Arial" w:hAnsi="Arial" w:cs="Arial"/>
                <w:sz w:val="16"/>
                <w:szCs w:val="16"/>
              </w:rPr>
              <w:t>-</w:t>
            </w:r>
            <w:r w:rsidRPr="00FB68D9">
              <w:rPr>
                <w:rFonts w:ascii="Arial" w:hAnsi="Arial" w:cs="Arial"/>
                <w:sz w:val="16"/>
                <w:szCs w:val="16"/>
              </w:rPr>
              <w:t>2,99</w:t>
            </w:r>
            <w:r w:rsidR="00833311" w:rsidRPr="00FB68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8D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Musculature AND</w:t>
            </w:r>
          </w:p>
          <w:p w:rsidR="00833311" w:rsidRPr="00516540" w:rsidRDefault="000A1F22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Abnormal face shape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HP:0003011</w:t>
            </w:r>
          </w:p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HP:0001999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4/28 14,3%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4/33 12,1%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2,35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Cardiovascular AND limbs AND </w:t>
            </w:r>
            <w:r w:rsidR="000A1F22">
              <w:rPr>
                <w:rFonts w:ascii="Arial" w:hAnsi="Arial" w:cs="Arial"/>
                <w:b w:val="0"/>
                <w:sz w:val="16"/>
                <w:szCs w:val="16"/>
              </w:rPr>
              <w:t>Abnormal face shape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HP:0001626</w:t>
            </w:r>
          </w:p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HP:0040064</w:t>
            </w:r>
          </w:p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HP:0001999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 xml:space="preserve">4/28 14,3% 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0/33 0%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2,38 (1,75-3,22)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CPR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4/28 14,3%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2/33 6,1%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2,90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Consanguinity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5/28 13,3%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3/32 9,4%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2,62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Premature Birth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15/28 53,6%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15/33 45,5%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2,06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SGA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5/28 17,9%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3/32 9,4%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2,62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4" w:space="0" w:color="auto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VLBW and ELBW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single" w:sz="4" w:space="0" w:color="auto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3/28 10,7%</w:t>
            </w:r>
          </w:p>
        </w:tc>
        <w:tc>
          <w:tcPr>
            <w:tcW w:w="2004" w:type="dxa"/>
            <w:tcBorders>
              <w:top w:val="nil"/>
              <w:bottom w:val="single" w:sz="4" w:space="0" w:color="auto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8/33 24,2</w:t>
            </w:r>
          </w:p>
        </w:tc>
        <w:tc>
          <w:tcPr>
            <w:tcW w:w="1568" w:type="dxa"/>
            <w:tcBorders>
              <w:top w:val="nil"/>
              <w:bottom w:val="single" w:sz="4" w:space="0" w:color="auto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0,55 (0,20-1,49)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Organ Malformation 0-1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19/28 67,9%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25/33 75,8%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 xml:space="preserve">Organ Malformation 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sym w:font="Symbol" w:char="F0B3"/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9/28 32,1%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8/33 24,2%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1,23 (0,70-2,15)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First symptoms prenatal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8/28 28,6%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10/33 30,3%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0,96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(0,5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-1,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First symptoms</w:t>
            </w:r>
          </w:p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congenital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17/28 60,7%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19/33 57,6%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-1,</w:t>
            </w:r>
            <w:r>
              <w:rPr>
                <w:rFonts w:ascii="Arial" w:hAnsi="Arial" w:cs="Arial"/>
                <w:sz w:val="16"/>
                <w:szCs w:val="16"/>
              </w:rPr>
              <w:t>88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First symptoms</w:t>
            </w:r>
          </w:p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first year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5/29 17,9%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4/33 12,1%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2,43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color w:val="000000" w:themeColor="text1"/>
                <w:sz w:val="16"/>
                <w:szCs w:val="16"/>
              </w:rPr>
              <w:t>&gt;0,99</w:t>
            </w:r>
          </w:p>
        </w:tc>
      </w:tr>
      <w:tr w:rsidR="00833311" w:rsidRPr="00516540" w:rsidTr="00DA573E">
        <w:trPr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Organ Malformation 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sym w:font="Symbol" w:char="F0B3"/>
            </w:r>
            <w:r w:rsidRPr="00516540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2 AND Premature Birth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6/28 21,4%</w:t>
            </w:r>
          </w:p>
        </w:tc>
        <w:tc>
          <w:tcPr>
            <w:tcW w:w="2004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4/33 12,1%</w:t>
            </w:r>
          </w:p>
        </w:tc>
        <w:tc>
          <w:tcPr>
            <w:tcW w:w="1568" w:type="dxa"/>
            <w:tcBorders>
              <w:top w:val="single" w:sz="4" w:space="0" w:color="auto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1,39 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(0,</w:t>
            </w:r>
            <w:r>
              <w:rPr>
                <w:rFonts w:ascii="Arial" w:hAnsi="Arial" w:cs="Arial"/>
                <w:sz w:val="16"/>
                <w:szCs w:val="16"/>
              </w:rPr>
              <w:t>77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2,52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Cs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 xml:space="preserve">Organ Malformation 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sym w:font="Symbol" w:char="F0B3"/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2 AND SGA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4/28 14,3%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2/32 6,3%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0,79</w:t>
            </w:r>
            <w:r w:rsidR="00497D9E">
              <w:rPr>
                <w:rFonts w:ascii="Arial" w:hAnsi="Arial" w:cs="Arial"/>
                <w:sz w:val="16"/>
                <w:szCs w:val="16"/>
              </w:rPr>
              <w:t>-2,84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311" w:rsidRPr="00516540" w:rsidTr="00DA573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 xml:space="preserve">Organ Malformation 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sym w:font="Symbol" w:char="F0B3"/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2 AND Musculature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81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2/28 7,1%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2/33 6,1%</w:t>
            </w:r>
          </w:p>
        </w:tc>
        <w:tc>
          <w:tcPr>
            <w:tcW w:w="1568" w:type="dxa"/>
            <w:tcBorders>
              <w:top w:val="nil"/>
              <w:bottom w:val="nil"/>
            </w:tcBorders>
          </w:tcPr>
          <w:p w:rsidR="00833311" w:rsidRPr="00516540" w:rsidRDefault="00AF0FAB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 xml:space="preserve"> (0,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3,04</w:t>
            </w:r>
            <w:r w:rsidR="00833311" w:rsidRPr="005165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833311" w:rsidRPr="00516540" w:rsidRDefault="00833311" w:rsidP="00DA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single" w:sz="8" w:space="0" w:color="auto"/>
            </w:tcBorders>
          </w:tcPr>
          <w:p w:rsidR="00833311" w:rsidRPr="00516540" w:rsidRDefault="00833311" w:rsidP="00DA573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 xml:space="preserve">Organ Malformation 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sym w:font="Symbol" w:char="F0B3"/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>2 AND Endocrine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dxa"/>
            <w:tcBorders>
              <w:top w:val="nil"/>
              <w:bottom w:val="single" w:sz="8" w:space="0" w:color="auto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3/28 10,7%</w:t>
            </w:r>
          </w:p>
        </w:tc>
        <w:tc>
          <w:tcPr>
            <w:tcW w:w="0" w:type="dxa"/>
            <w:tcBorders>
              <w:top w:val="nil"/>
              <w:bottom w:val="single" w:sz="8" w:space="0" w:color="auto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ett"/>
                <w:rFonts w:ascii="Arial" w:hAnsi="Arial" w:cs="Arial"/>
                <w:b w:val="0"/>
                <w:sz w:val="16"/>
                <w:szCs w:val="16"/>
              </w:rPr>
            </w:pPr>
            <w:r w:rsidRPr="00516540">
              <w:rPr>
                <w:rStyle w:val="Fett"/>
                <w:rFonts w:ascii="Arial" w:hAnsi="Arial" w:cs="Arial"/>
                <w:b w:val="0"/>
                <w:sz w:val="16"/>
                <w:szCs w:val="16"/>
              </w:rPr>
              <w:t>0/33 0%</w:t>
            </w:r>
          </w:p>
        </w:tc>
        <w:tc>
          <w:tcPr>
            <w:tcW w:w="0" w:type="dxa"/>
            <w:tcBorders>
              <w:top w:val="nil"/>
              <w:bottom w:val="single" w:sz="8" w:space="0" w:color="auto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2,32 (1,72-3,12)</w:t>
            </w:r>
          </w:p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bottom w:val="single" w:sz="8" w:space="0" w:color="auto"/>
            </w:tcBorders>
          </w:tcPr>
          <w:p w:rsidR="00833311" w:rsidRPr="00516540" w:rsidRDefault="00833311" w:rsidP="00DA57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1654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33311" w:rsidRPr="00516540" w:rsidTr="00DA573E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8" w:type="dxa"/>
            <w:gridSpan w:val="6"/>
            <w:tcBorders>
              <w:top w:val="single" w:sz="8" w:space="0" w:color="auto"/>
              <w:bottom w:val="nil"/>
            </w:tcBorders>
          </w:tcPr>
          <w:p w:rsidR="000218B2" w:rsidRDefault="00833311" w:rsidP="000218B2">
            <w:pPr>
              <w:pBdr>
                <w:top w:val="nil"/>
              </w:pBdr>
              <w:jc w:val="both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Abbreviations: RR, relative risk; CI, confidence interval; SGA, small gestational age; CPR, 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 xml:space="preserve">cardiopulmonary resuscitation; FDR, </w:t>
            </w: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br/>
              <w:t>false discovery rate</w:t>
            </w:r>
            <w:r w:rsidR="005D1616">
              <w:rPr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 w:rsidR="004E479B">
              <w:rPr>
                <w:rFonts w:ascii="Arial" w:hAnsi="Arial" w:cs="Arial"/>
                <w:b w:val="0"/>
                <w:sz w:val="16"/>
                <w:szCs w:val="16"/>
              </w:rPr>
              <w:t>VLBW, very low birth weight; ELBW, extremely low birth weight.</w:t>
            </w:r>
            <w:r w:rsidR="000218B2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:rsidR="000218B2" w:rsidRPr="000218B2" w:rsidRDefault="00833311" w:rsidP="000218B2">
            <w:pPr>
              <w:jc w:val="both"/>
              <w:rPr>
                <w:color w:val="FF0000"/>
                <w:lang w:val="en-US"/>
              </w:rPr>
            </w:pPr>
            <w:r w:rsidRPr="00516540">
              <w:rPr>
                <w:rFonts w:ascii="Arial" w:hAnsi="Arial" w:cs="Arial"/>
                <w:b w:val="0"/>
                <w:sz w:val="16"/>
                <w:szCs w:val="16"/>
              </w:rPr>
              <w:t xml:space="preserve">FDR q value, corrected p-value calculated from 24 independent Fisher’s exact </w:t>
            </w:r>
            <w:r w:rsidRPr="005304BD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tests</w:t>
            </w:r>
            <w:r w:rsidR="000218B2" w:rsidRPr="005304BD">
              <w:rPr>
                <w:rFonts w:ascii="Arial" w:hAnsi="Arial" w:cs="Arial"/>
                <w:b w:val="0"/>
                <w:color w:val="000000" w:themeColor="text1"/>
                <w:sz w:val="16"/>
                <w:szCs w:val="16"/>
              </w:rPr>
              <w:t>. FDR q value was not calculated for combinations of phenotypes due to interdependencies with tested single traits.</w:t>
            </w:r>
          </w:p>
          <w:p w:rsidR="00833311" w:rsidRPr="000218B2" w:rsidRDefault="00833311" w:rsidP="00DA573E">
            <w:pPr>
              <w:pBdr>
                <w:top w:val="nil"/>
              </w:pBdr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</w:p>
          <w:p w:rsidR="00833311" w:rsidRPr="00516540" w:rsidRDefault="00833311" w:rsidP="00DA573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33311" w:rsidRPr="000218B2" w:rsidRDefault="00833311">
      <w:pPr>
        <w:rPr>
          <w:sz w:val="16"/>
          <w:szCs w:val="16"/>
        </w:rPr>
      </w:pPr>
      <w:bookmarkStart w:id="0" w:name="_GoBack"/>
      <w:bookmarkEnd w:id="0"/>
    </w:p>
    <w:sectPr w:rsidR="00833311" w:rsidRPr="000218B2" w:rsidSect="008C68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11"/>
    <w:rsid w:val="000218B2"/>
    <w:rsid w:val="000A1F22"/>
    <w:rsid w:val="003929C1"/>
    <w:rsid w:val="0040129F"/>
    <w:rsid w:val="00497D9E"/>
    <w:rsid w:val="004E479B"/>
    <w:rsid w:val="00516540"/>
    <w:rsid w:val="005304BD"/>
    <w:rsid w:val="005D1616"/>
    <w:rsid w:val="00684675"/>
    <w:rsid w:val="008205A0"/>
    <w:rsid w:val="00833311"/>
    <w:rsid w:val="008C68BA"/>
    <w:rsid w:val="00AF0FAB"/>
    <w:rsid w:val="00F82384"/>
    <w:rsid w:val="00FB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48DBB-1441-964C-8573-F581FCA7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3311"/>
    <w:rPr>
      <w:rFonts w:ascii="Times New Roman" w:eastAsia="Times New Roman" w:hAnsi="Times New Roman" w:cs="Times New Roman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33311"/>
    <w:rPr>
      <w:b/>
      <w:bCs/>
    </w:rPr>
  </w:style>
  <w:style w:type="table" w:customStyle="1" w:styleId="EinfacheTabelle21">
    <w:name w:val="Einfache Tabelle 21"/>
    <w:basedOn w:val="NormaleTabelle"/>
    <w:uiPriority w:val="42"/>
    <w:rsid w:val="008333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5A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05A0"/>
    <w:rPr>
      <w:rFonts w:ascii="Times New Roman" w:eastAsia="Times New Roman" w:hAnsi="Times New Roman" w:cs="Times New Roman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Tasja Scholz</dc:creator>
  <cp:keywords/>
  <dc:description/>
  <cp:lastModifiedBy>Tasja Scholz</cp:lastModifiedBy>
  <cp:revision>3</cp:revision>
  <dcterms:created xsi:type="dcterms:W3CDTF">2021-04-05T10:50:00Z</dcterms:created>
  <dcterms:modified xsi:type="dcterms:W3CDTF">2021-04-11T19:22:00Z</dcterms:modified>
</cp:coreProperties>
</file>