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6C2F" w14:textId="77777777" w:rsidR="00466379" w:rsidRPr="00B04561" w:rsidRDefault="00466379" w:rsidP="00466379">
      <w:pPr>
        <w:spacing w:line="480" w:lineRule="auto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 w:rsidRPr="00B04561">
        <w:rPr>
          <w:rFonts w:ascii="Arial" w:eastAsia="Arial" w:hAnsi="Arial" w:cs="Arial"/>
          <w:b/>
          <w:bCs/>
          <w:sz w:val="24"/>
          <w:szCs w:val="24"/>
          <w:highlight w:val="white"/>
        </w:rPr>
        <w:t>Supplemental Material</w:t>
      </w:r>
    </w:p>
    <w:p w14:paraId="77D03092" w14:textId="77777777" w:rsidR="00466379" w:rsidRDefault="00466379" w:rsidP="00466379">
      <w:pPr>
        <w:spacing w:line="48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Supplemental 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>Fig</w:t>
      </w:r>
      <w:r>
        <w:rPr>
          <w:rFonts w:ascii="Arial" w:eastAsia="Arial" w:hAnsi="Arial" w:cs="Arial"/>
          <w:sz w:val="24"/>
          <w:szCs w:val="24"/>
          <w:highlight w:val="white"/>
        </w:rPr>
        <w:t>ure.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1. Manhattan plot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for genetic associations with HbA1c 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levels for </w:t>
      </w:r>
      <w:r>
        <w:rPr>
          <w:rFonts w:ascii="Arial" w:eastAsia="Arial" w:hAnsi="Arial" w:cs="Arial"/>
          <w:sz w:val="24"/>
          <w:szCs w:val="24"/>
          <w:highlight w:val="white"/>
        </w:rPr>
        <w:t>GWAs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 (gray dots) and candidate gene (black dots) </w:t>
      </w:r>
      <w:r>
        <w:rPr>
          <w:rFonts w:ascii="Arial" w:eastAsia="Arial" w:hAnsi="Arial" w:cs="Arial"/>
          <w:sz w:val="24"/>
          <w:szCs w:val="24"/>
          <w:highlight w:val="white"/>
        </w:rPr>
        <w:t>approaches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08E447A7" w14:textId="77777777" w:rsidR="00466379" w:rsidRDefault="00466379" w:rsidP="00466379">
      <w:pPr>
        <w:spacing w:line="480" w:lineRule="auto"/>
        <w:rPr>
          <w:rFonts w:ascii="Arial" w:eastAsia="Arial" w:hAnsi="Arial" w:cs="Arial"/>
          <w:sz w:val="24"/>
          <w:szCs w:val="24"/>
          <w:highlight w:val="white"/>
        </w:rPr>
      </w:pPr>
      <w:r w:rsidRPr="00021568">
        <w:rPr>
          <w:rFonts w:ascii="Arial" w:eastAsia="Arial" w:hAnsi="Arial" w:cs="Arial"/>
          <w:sz w:val="24"/>
          <w:szCs w:val="24"/>
          <w:highlight w:val="white"/>
        </w:rPr>
        <w:t>Supplemental Figure 1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>.</w:t>
      </w:r>
      <w:r w:rsidRPr="0002156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HbA1c </w:t>
      </w:r>
      <w:r>
        <w:rPr>
          <w:rFonts w:ascii="Arial" w:eastAsia="Arial" w:hAnsi="Arial" w:cs="Arial"/>
          <w:sz w:val="24"/>
          <w:szCs w:val="24"/>
          <w:highlight w:val="white"/>
        </w:rPr>
        <w:t>Prediction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 Model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predicted vs. observed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 xml:space="preserve"> values.</w:t>
      </w:r>
    </w:p>
    <w:p w14:paraId="4F4C9651" w14:textId="18C6BCBD" w:rsidR="004166DA" w:rsidRDefault="004166DA" w:rsidP="00466379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1BEC165F" w14:textId="77777777" w:rsidR="004166DA" w:rsidRDefault="004166DA" w:rsidP="004166DA">
      <w:pPr>
        <w:spacing w:line="48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1B43695E" w14:textId="77777777" w:rsidR="004166DA" w:rsidRPr="004207D8" w:rsidRDefault="004166DA" w:rsidP="00466379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11230A6C" w14:textId="77777777" w:rsidR="00466379" w:rsidRPr="004207D8" w:rsidRDefault="00466379" w:rsidP="004663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821D34" w14:textId="77777777" w:rsidR="001746B5" w:rsidRDefault="00496FDC"/>
    <w:sectPr w:rsidR="001746B5" w:rsidSect="00F7116A">
      <w:pgSz w:w="12240" w:h="15840"/>
      <w:pgMar w:top="1267" w:right="1440" w:bottom="1440" w:left="1440" w:header="720" w:footer="640" w:gutter="0"/>
      <w:lnNumType w:countBy="1" w:restart="continuous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9"/>
    <w:rsid w:val="003058BD"/>
    <w:rsid w:val="004166DA"/>
    <w:rsid w:val="00466379"/>
    <w:rsid w:val="00496FDC"/>
    <w:rsid w:val="007C4906"/>
    <w:rsid w:val="00A72F74"/>
    <w:rsid w:val="00C16BD8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D47"/>
  <w15:chartTrackingRefBased/>
  <w15:docId w15:val="{6176C16E-1922-4D86-A5F9-77E13ED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6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Gonzalez</dc:creator>
  <cp:keywords/>
  <dc:description/>
  <cp:lastModifiedBy>Marta Raposo Barrero</cp:lastModifiedBy>
  <cp:revision>2</cp:revision>
  <dcterms:created xsi:type="dcterms:W3CDTF">2021-05-28T06:49:00Z</dcterms:created>
  <dcterms:modified xsi:type="dcterms:W3CDTF">2021-05-28T06:49:00Z</dcterms:modified>
</cp:coreProperties>
</file>