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6E1C" w14:textId="33411434" w:rsidR="001E27FD" w:rsidRPr="00A87245" w:rsidRDefault="00B04DB3" w:rsidP="00B04DB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</w:t>
      </w:r>
      <w:r w:rsidR="001E27FD" w:rsidRPr="00121336">
        <w:rPr>
          <w:rFonts w:ascii="Times New Roman" w:hAnsi="Times New Roman" w:cs="Times New Roman"/>
          <w:b/>
          <w:bCs/>
        </w:rPr>
        <w:t xml:space="preserve"> </w:t>
      </w:r>
      <w:r w:rsidR="0046642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A87245">
        <w:rPr>
          <w:rFonts w:ascii="Times New Roman" w:hAnsi="Times New Roman" w:cs="Times New Roman"/>
        </w:rPr>
        <w:t>Modified Newcastle-Ottawa Scale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222"/>
        <w:gridCol w:w="4139"/>
        <w:gridCol w:w="1300"/>
        <w:gridCol w:w="1300"/>
        <w:gridCol w:w="1300"/>
        <w:gridCol w:w="1300"/>
      </w:tblGrid>
      <w:tr w:rsidR="001E27FD" w:rsidRPr="002C0CCE" w14:paraId="7B0F6E22" w14:textId="77777777" w:rsidTr="00C72EF1">
        <w:trPr>
          <w:trHeight w:val="299"/>
        </w:trPr>
        <w:tc>
          <w:tcPr>
            <w:tcW w:w="4361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9FC90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Newcastle-Ottawa Scale</w:t>
            </w:r>
          </w:p>
        </w:tc>
        <w:tc>
          <w:tcPr>
            <w:tcW w:w="1300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AF5CE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C358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C2D6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6A9A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 </w:t>
            </w:r>
          </w:p>
        </w:tc>
      </w:tr>
      <w:tr w:rsidR="001E27FD" w:rsidRPr="002C0CCE" w14:paraId="66CCBF79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68A" w14:textId="77777777" w:rsidR="001E27FD" w:rsidRPr="002C0CCE" w:rsidRDefault="001E27FD" w:rsidP="00C72EF1">
            <w:pPr>
              <w:rPr>
                <w:lang w:val="en-GB"/>
              </w:rPr>
            </w:pPr>
            <w:r w:rsidRPr="002C0CCE">
              <w:rPr>
                <w:b/>
                <w:bCs/>
                <w:color w:val="000000"/>
                <w:lang w:val="en-GB"/>
              </w:rPr>
              <w:t>Selection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D19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E1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EAD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4E25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5D9A87B9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3A9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1. Is the case definition adequate?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A26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194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96C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0A9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6C0E8C73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65E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5AD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Yes, validated diagnostic criteria or clinical diagnosis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6A29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858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01851436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18BC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8A2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b. Yes, medical/hospital records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B2BA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76C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998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0D0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59D8D260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B6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482E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c. Self-report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04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48A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B14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59E7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1080808E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672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90FE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d. No 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A99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FC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9696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2C7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62AF2515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D45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2. Representativeness of the cases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70F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FDE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42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56D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5DBBCA6F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7257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A09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Truly representative of the average subjects with sarcopenia in the community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  <w:r w:rsidRPr="002C0CCE">
              <w:rPr>
                <w:color w:val="000000"/>
                <w:lang w:val="en-GB"/>
              </w:rPr>
              <w:t xml:space="preserve">  </w:t>
            </w:r>
          </w:p>
        </w:tc>
      </w:tr>
      <w:tr w:rsidR="001E27FD" w:rsidRPr="002C0CCE" w14:paraId="05CB0CF7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E2E3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AC8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b. Somewhat representative of the average subjects with sarcopenia in the community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  <w:r w:rsidRPr="002C0CCE">
              <w:rPr>
                <w:color w:val="000000"/>
                <w:lang w:val="en-GB"/>
              </w:rPr>
              <w:t xml:space="preserve">  </w:t>
            </w:r>
          </w:p>
        </w:tc>
      </w:tr>
      <w:tr w:rsidR="001E27FD" w:rsidRPr="002C0CCE" w14:paraId="0E717A1B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F32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53C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c. No description of derivation of the cohort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0FF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414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B02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25D0BC6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123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3. Selection of controls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F74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069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99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B8E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5A9B1647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81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58C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Community controls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6FBD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45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FAC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B44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73C1A98A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530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B6D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b. Hospital controls (without sarcopenia)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5C9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AE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A6B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4B7CBFE9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7E9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B52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c. No description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54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8BF6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92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31C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2583FC81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3F7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7CB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d. No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860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27A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45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DFB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480AA192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9DEE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4. Definition of controls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EBA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322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34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9F5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D35F189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88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7B4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No history of disease of the cases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5D43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A80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84E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67351755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F82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6CB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b. No description of source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80C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871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87C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8E4D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4BADAA52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FF47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3A1C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c. No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CA0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8C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DB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A5C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1109953E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EFE4" w14:textId="77777777" w:rsidR="001E27FD" w:rsidRPr="002C0CCE" w:rsidRDefault="001E27FD" w:rsidP="00C72EF1">
            <w:pPr>
              <w:rPr>
                <w:lang w:val="en-GB"/>
              </w:rPr>
            </w:pPr>
            <w:r w:rsidRPr="002C0CCE">
              <w:rPr>
                <w:b/>
                <w:bCs/>
                <w:color w:val="000000"/>
                <w:lang w:val="en-GB"/>
              </w:rPr>
              <w:t xml:space="preserve">Comparability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172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604E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B87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FB0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795600FA" w14:textId="77777777" w:rsidTr="00C72EF1">
        <w:trPr>
          <w:trHeight w:val="320"/>
        </w:trPr>
        <w:tc>
          <w:tcPr>
            <w:tcW w:w="8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1A21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1. Comparability of cases and controls on the basis of the design or analysis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D14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</w:tr>
      <w:tr w:rsidR="001E27FD" w:rsidRPr="002C0CCE" w14:paraId="2240A70D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796B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ECA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Study controls for age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B08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8EF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A7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1223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813DC71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6B80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5CE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b. Study controls for sex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48A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0C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68DB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160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19AF61E1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B99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08A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c. No controls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D9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AA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B0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3D5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91C946B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3DC" w14:textId="77777777" w:rsidR="001E27FD" w:rsidRPr="002C0CCE" w:rsidRDefault="001E27FD" w:rsidP="00C72EF1">
            <w:pPr>
              <w:rPr>
                <w:lang w:val="en-GB"/>
              </w:rPr>
            </w:pPr>
            <w:r w:rsidRPr="002C0CCE">
              <w:rPr>
                <w:b/>
                <w:bCs/>
                <w:color w:val="000000"/>
                <w:lang w:val="en-GB"/>
              </w:rPr>
              <w:t xml:space="preserve">Outcome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7EE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DCC9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75D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DCD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2EA2500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9A3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1. Assessment of outcome (mortality)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0BF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182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50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2AD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169F1BD8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5C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301E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Record linkage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F6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0D2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28A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156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B602183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AA6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074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b. Self- report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637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1F0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B0E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963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4B82E88C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16B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D61C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c. Other/ No description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446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DE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A6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D74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51D7B9DB" w14:textId="77777777" w:rsidTr="00C72EF1">
        <w:trPr>
          <w:trHeight w:val="320"/>
        </w:trPr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1F8B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2. Same method of assessment for cases and controls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0BCA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444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8ACD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4BCEA447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E92A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CB98" w14:textId="77777777" w:rsidR="001E27FD" w:rsidRPr="002C0CCE" w:rsidRDefault="001E27FD" w:rsidP="00C72EF1">
            <w:pPr>
              <w:rPr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Yes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02B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551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A25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F7C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23BD4DFD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7ED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AA9" w14:textId="77777777" w:rsidR="001E27FD" w:rsidRPr="002C0CCE" w:rsidRDefault="001E27FD" w:rsidP="00C72EF1">
            <w:pPr>
              <w:rPr>
                <w:lang w:val="en-GB"/>
              </w:rPr>
            </w:pPr>
            <w:r w:rsidRPr="002C0CCE">
              <w:rPr>
                <w:color w:val="000000"/>
                <w:lang w:val="en-GB"/>
              </w:rPr>
              <w:t>b. 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BDE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4CB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CF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432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1414630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51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8C4A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c. No control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A2C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EB47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ED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1C53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240CD7B9" w14:textId="77777777" w:rsidTr="00C72EF1">
        <w:trPr>
          <w:trHeight w:val="3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575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3. Adequacy of follow up of cohorts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D111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832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7A6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64F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7B3695AA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19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52D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a. Complete follow up: all subjects accounted for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1D8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4C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A47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63908733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CB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9AF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b. Subjects lost (&lt; 20%) </w:t>
            </w:r>
            <w:r w:rsidRPr="002C0CCE">
              <w:rPr>
                <w:rFonts w:ascii="Segoe UI Symbol" w:hAnsi="Segoe UI Symbol" w:cs="Segoe UI Symbol"/>
                <w:color w:val="000000"/>
                <w:lang w:val="en-GB"/>
              </w:rPr>
              <w:t>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EBE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35A4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D86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219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0651C083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04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0ED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c. Subjects lost (&gt; 20%)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B9F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D17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C63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480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  <w:tr w:rsidR="001E27FD" w:rsidRPr="002C0CCE" w14:paraId="3A482166" w14:textId="77777777" w:rsidTr="00C72EF1">
        <w:trPr>
          <w:trHeight w:val="320"/>
        </w:trPr>
        <w:tc>
          <w:tcPr>
            <w:tcW w:w="22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5302F0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A45E25" w14:textId="77777777" w:rsidR="001E27FD" w:rsidRPr="002C0CCE" w:rsidRDefault="001E27FD" w:rsidP="00C72EF1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 xml:space="preserve">d. No statement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BC8AAE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211BDC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36C148" w14:textId="77777777" w:rsidR="001E27FD" w:rsidRPr="002C0CCE" w:rsidRDefault="001E27FD" w:rsidP="00C72EF1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A1B276" w14:textId="77777777" w:rsidR="001E27FD" w:rsidRPr="002C0CCE" w:rsidRDefault="001E27FD" w:rsidP="00C72EF1">
            <w:pPr>
              <w:rPr>
                <w:lang w:val="en-GB"/>
              </w:rPr>
            </w:pPr>
          </w:p>
        </w:tc>
      </w:tr>
    </w:tbl>
    <w:p w14:paraId="1BBFEFAA" w14:textId="77777777" w:rsidR="002935A0" w:rsidRDefault="002935A0"/>
    <w:sectPr w:rsidR="002935A0" w:rsidSect="00535F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FD"/>
    <w:rsid w:val="00121336"/>
    <w:rsid w:val="0013234D"/>
    <w:rsid w:val="001E27FD"/>
    <w:rsid w:val="002007F8"/>
    <w:rsid w:val="00200B86"/>
    <w:rsid w:val="002935A0"/>
    <w:rsid w:val="002E0361"/>
    <w:rsid w:val="003C0DD6"/>
    <w:rsid w:val="00466422"/>
    <w:rsid w:val="00477EDF"/>
    <w:rsid w:val="00535FF3"/>
    <w:rsid w:val="00566426"/>
    <w:rsid w:val="005C627E"/>
    <w:rsid w:val="005D3FA0"/>
    <w:rsid w:val="0060281B"/>
    <w:rsid w:val="0061586B"/>
    <w:rsid w:val="00634850"/>
    <w:rsid w:val="006B17F8"/>
    <w:rsid w:val="008564AF"/>
    <w:rsid w:val="00881CD6"/>
    <w:rsid w:val="00895E27"/>
    <w:rsid w:val="008A04B7"/>
    <w:rsid w:val="009D1718"/>
    <w:rsid w:val="00A07F9E"/>
    <w:rsid w:val="00A25E13"/>
    <w:rsid w:val="00A2743D"/>
    <w:rsid w:val="00A50B21"/>
    <w:rsid w:val="00A8498A"/>
    <w:rsid w:val="00A87245"/>
    <w:rsid w:val="00B04DB3"/>
    <w:rsid w:val="00B111C1"/>
    <w:rsid w:val="00B44291"/>
    <w:rsid w:val="00DC1A42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AA59E"/>
  <w15:chartTrackingRefBased/>
  <w15:docId w15:val="{96A6E3B3-5A8C-BC48-AEC0-FAE2C1A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27FD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1E27FD"/>
    <w:rPr>
      <w:sz w:val="22"/>
      <w:szCs w:val="22"/>
      <w:lang w:eastAsia="ko-K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E27FD"/>
    <w:rPr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Patrick Näf</cp:lastModifiedBy>
  <cp:revision>7</cp:revision>
  <dcterms:created xsi:type="dcterms:W3CDTF">2020-10-09T00:07:00Z</dcterms:created>
  <dcterms:modified xsi:type="dcterms:W3CDTF">2021-05-10T08:37:00Z</dcterms:modified>
</cp:coreProperties>
</file>