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58E09" w14:textId="77777777" w:rsidR="004E5FFE" w:rsidRPr="00874857" w:rsidRDefault="00A425C5" w:rsidP="004E5FFE">
      <w:pPr>
        <w:pStyle w:val="NormalWeb"/>
        <w:wordWrap w:val="0"/>
        <w:spacing w:before="0" w:beforeAutospacing="0" w:after="0" w:afterAutospacing="0" w:line="256" w:lineRule="auto"/>
        <w:rPr>
          <w:rFonts w:ascii="Times New Roman" w:hAnsi="Times New Roman" w:cs="Times New Roman"/>
          <w:sz w:val="22"/>
          <w:szCs w:val="22"/>
        </w:rPr>
      </w:pPr>
      <w:r w:rsidRPr="005D548F">
        <w:rPr>
          <w:rFonts w:ascii="Times New Roman" w:eastAsia="HYSinMyeongJo-Medium" w:hAnsi="Times New Roman" w:cs="Times New Roman"/>
          <w:szCs w:val="20"/>
        </w:rPr>
        <w:t>Supplement 1.</w:t>
      </w:r>
      <w:r w:rsidR="004E5FFE">
        <w:rPr>
          <w:rFonts w:ascii="Times New Roman" w:eastAsia="HYSinMyeongJo-Medium" w:hAnsi="Times New Roman" w:cs="Times New Roman"/>
          <w:szCs w:val="20"/>
        </w:rPr>
        <w:t xml:space="preserve"> </w:t>
      </w:r>
      <w:r w:rsidR="004E5FFE" w:rsidRPr="004E5FFE">
        <w:rPr>
          <w:rFonts w:ascii="Times New Roman" w:eastAsia="HYSinMyeongJo-Medium" w:hAnsi="Times New Roman" w:cs="Times New Roman"/>
          <w:szCs w:val="20"/>
        </w:rPr>
        <w:t xml:space="preserve">Risk of comorbidities in </w:t>
      </w:r>
      <w:proofErr w:type="spellStart"/>
      <w:r w:rsidR="004E5FFE" w:rsidRPr="004E5FFE">
        <w:rPr>
          <w:rFonts w:ascii="Times New Roman" w:eastAsia="HYSinMyeongJo-Medium" w:hAnsi="Times New Roman" w:cs="Times New Roman"/>
          <w:szCs w:val="20"/>
        </w:rPr>
        <w:t>PRISm</w:t>
      </w:r>
      <w:proofErr w:type="spellEnd"/>
      <w:r w:rsidR="004E5FFE" w:rsidRPr="004E5FFE">
        <w:rPr>
          <w:rFonts w:ascii="Times New Roman" w:eastAsia="HYSinMyeongJo-Medium" w:hAnsi="Times New Roman" w:cs="Times New Roman"/>
          <w:szCs w:val="20"/>
        </w:rPr>
        <w:t xml:space="preserve">, stratified by </w:t>
      </w:r>
      <w:r w:rsidR="004E5FFE">
        <w:rPr>
          <w:rFonts w:ascii="Times New Roman" w:eastAsia="HYSinMyeongJo-Medium" w:hAnsi="Times New Roman" w:cs="Times New Roman" w:hint="eastAsia"/>
          <w:szCs w:val="20"/>
        </w:rPr>
        <w:t>B</w:t>
      </w:r>
      <w:r w:rsidR="004E5FFE">
        <w:rPr>
          <w:rFonts w:ascii="Times New Roman" w:eastAsia="HYSinMyeongJo-Medium" w:hAnsi="Times New Roman" w:cs="Times New Roman"/>
          <w:szCs w:val="20"/>
        </w:rPr>
        <w:t>ody-mass Index (</w:t>
      </w:r>
      <w:r w:rsidR="004E5FFE" w:rsidRPr="00874857">
        <w:rPr>
          <w:rFonts w:ascii="Times New Roman" w:eastAsia="함초롬돋움" w:hAnsi="Times New Roman" w:cs="Times New Roman"/>
          <w:sz w:val="22"/>
          <w:szCs w:val="22"/>
        </w:rPr>
        <w:t>25kg/m2)</w:t>
      </w:r>
    </w:p>
    <w:p w14:paraId="1EEB8655" w14:textId="2556C643" w:rsidR="00A425C5" w:rsidRPr="004E5FFE" w:rsidRDefault="00A425C5" w:rsidP="00A425C5">
      <w:pPr>
        <w:spacing w:line="480" w:lineRule="auto"/>
        <w:rPr>
          <w:rFonts w:ascii="Times New Roman" w:eastAsia="HYSinMyeongJo-Medium" w:hAnsi="Times New Roman" w:cs="Times New Roman"/>
          <w:szCs w:val="20"/>
        </w:rPr>
      </w:pPr>
    </w:p>
    <w:tbl>
      <w:tblPr>
        <w:tblStyle w:val="TableGrid"/>
        <w:tblW w:w="9553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3184"/>
        <w:gridCol w:w="3185"/>
      </w:tblGrid>
      <w:tr w:rsidR="00A425C5" w14:paraId="6FB404F6" w14:textId="77777777" w:rsidTr="0001028C">
        <w:trPr>
          <w:trHeight w:val="984"/>
        </w:trPr>
        <w:tc>
          <w:tcPr>
            <w:tcW w:w="3184" w:type="dxa"/>
            <w:vAlign w:val="center"/>
          </w:tcPr>
          <w:p w14:paraId="4C8D4039" w14:textId="77777777" w:rsidR="00A425C5" w:rsidRPr="00874857" w:rsidRDefault="00A425C5" w:rsidP="0001028C">
            <w:pPr>
              <w:spacing w:line="480" w:lineRule="auto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 </w:t>
            </w:r>
          </w:p>
        </w:tc>
        <w:tc>
          <w:tcPr>
            <w:tcW w:w="3184" w:type="dxa"/>
            <w:vAlign w:val="center"/>
          </w:tcPr>
          <w:p w14:paraId="61E5A046" w14:textId="77777777" w:rsidR="00A425C5" w:rsidRPr="00874857" w:rsidRDefault="00A425C5" w:rsidP="0001028C">
            <w:pPr>
              <w:pStyle w:val="NormalWeb"/>
              <w:wordWrap w:val="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857">
              <w:rPr>
                <w:rFonts w:ascii="Times New Roman" w:eastAsia="함초롬돋움" w:hAnsi="Times New Roman" w:cs="Times New Roman"/>
                <w:sz w:val="22"/>
                <w:szCs w:val="22"/>
              </w:rPr>
              <w:t>Non-obese (&lt;25kg/m2)</w:t>
            </w:r>
          </w:p>
          <w:p w14:paraId="414287E7" w14:textId="77777777" w:rsidR="00A425C5" w:rsidRPr="00874857" w:rsidRDefault="00A425C5" w:rsidP="0001028C">
            <w:pPr>
              <w:spacing w:line="480" w:lineRule="auto"/>
              <w:jc w:val="center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(N=10,963)</w:t>
            </w:r>
          </w:p>
        </w:tc>
        <w:tc>
          <w:tcPr>
            <w:tcW w:w="3185" w:type="dxa"/>
            <w:vAlign w:val="center"/>
          </w:tcPr>
          <w:p w14:paraId="30648707" w14:textId="77777777" w:rsidR="00A425C5" w:rsidRPr="00874857" w:rsidRDefault="00A425C5" w:rsidP="0001028C">
            <w:pPr>
              <w:pStyle w:val="NormalWeb"/>
              <w:wordWrap w:val="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857">
              <w:rPr>
                <w:rFonts w:ascii="Times New Roman" w:eastAsia="함초롬돋움" w:hAnsi="Times New Roman" w:cs="Times New Roman" w:hint="eastAsia"/>
                <w:sz w:val="22"/>
                <w:szCs w:val="22"/>
              </w:rPr>
              <w:t>O</w:t>
            </w:r>
            <w:r w:rsidRPr="00874857">
              <w:rPr>
                <w:rFonts w:ascii="Times New Roman" w:eastAsia="함초롬돋움" w:hAnsi="Times New Roman" w:cs="Times New Roman"/>
                <w:sz w:val="22"/>
                <w:szCs w:val="22"/>
              </w:rPr>
              <w:t>bese (≥25kg/m2)</w:t>
            </w:r>
          </w:p>
          <w:p w14:paraId="1B9CF6C8" w14:textId="77777777" w:rsidR="00A425C5" w:rsidRPr="00874857" w:rsidRDefault="00A425C5" w:rsidP="0001028C">
            <w:pPr>
              <w:spacing w:line="480" w:lineRule="auto"/>
              <w:jc w:val="center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(N=6,552)</w:t>
            </w:r>
          </w:p>
        </w:tc>
      </w:tr>
      <w:tr w:rsidR="00A425C5" w14:paraId="1256B26E" w14:textId="77777777" w:rsidTr="0001028C">
        <w:trPr>
          <w:trHeight w:val="984"/>
        </w:trPr>
        <w:tc>
          <w:tcPr>
            <w:tcW w:w="3184" w:type="dxa"/>
            <w:vAlign w:val="center"/>
          </w:tcPr>
          <w:p w14:paraId="682F34F2" w14:textId="77777777" w:rsidR="00A425C5" w:rsidRPr="00874857" w:rsidRDefault="00A425C5" w:rsidP="0001028C">
            <w:pPr>
              <w:spacing w:line="480" w:lineRule="auto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 </w:t>
            </w:r>
          </w:p>
        </w:tc>
        <w:tc>
          <w:tcPr>
            <w:tcW w:w="3184" w:type="dxa"/>
            <w:vAlign w:val="center"/>
          </w:tcPr>
          <w:p w14:paraId="760F112F" w14:textId="77777777" w:rsidR="00A425C5" w:rsidRPr="00874857" w:rsidRDefault="00A425C5" w:rsidP="0001028C">
            <w:pPr>
              <w:pStyle w:val="NormalWeb"/>
              <w:wordWrap w:val="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4857">
              <w:rPr>
                <w:rFonts w:ascii="Times New Roman" w:eastAsia="함초롬돋움" w:hAnsi="Times New Roman" w:cs="Times New Roman"/>
                <w:sz w:val="22"/>
                <w:szCs w:val="22"/>
              </w:rPr>
              <w:t>PRISm</w:t>
            </w:r>
            <w:proofErr w:type="spellEnd"/>
            <w:r w:rsidRPr="00874857">
              <w:rPr>
                <w:rFonts w:ascii="Times New Roman" w:eastAsia="함초롬돋움" w:hAnsi="Times New Roman" w:cs="Times New Roman"/>
                <w:sz w:val="22"/>
                <w:szCs w:val="22"/>
              </w:rPr>
              <w:t>‡</w:t>
            </w:r>
          </w:p>
          <w:p w14:paraId="3B134025" w14:textId="77777777" w:rsidR="00A425C5" w:rsidRPr="00874857" w:rsidRDefault="00A425C5" w:rsidP="0001028C">
            <w:pPr>
              <w:spacing w:line="480" w:lineRule="auto"/>
              <w:jc w:val="center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(N=884)</w:t>
            </w:r>
          </w:p>
        </w:tc>
        <w:tc>
          <w:tcPr>
            <w:tcW w:w="3185" w:type="dxa"/>
            <w:vAlign w:val="center"/>
          </w:tcPr>
          <w:p w14:paraId="6C909FE2" w14:textId="77777777" w:rsidR="00A425C5" w:rsidRPr="00874857" w:rsidRDefault="00A425C5" w:rsidP="0001028C">
            <w:pPr>
              <w:pStyle w:val="NormalWeb"/>
              <w:wordWrap w:val="0"/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4857">
              <w:rPr>
                <w:rFonts w:ascii="Times New Roman" w:eastAsia="함초롬돋움" w:hAnsi="Times New Roman" w:cs="Times New Roman"/>
                <w:sz w:val="22"/>
                <w:szCs w:val="22"/>
              </w:rPr>
              <w:t>PRISm</w:t>
            </w:r>
            <w:proofErr w:type="spellEnd"/>
            <w:r w:rsidRPr="00874857">
              <w:rPr>
                <w:rFonts w:ascii="Times New Roman" w:eastAsia="함초롬돋움" w:hAnsi="Times New Roman" w:cs="Times New Roman"/>
                <w:sz w:val="22"/>
                <w:szCs w:val="22"/>
              </w:rPr>
              <w:t>‡</w:t>
            </w:r>
          </w:p>
          <w:p w14:paraId="03529625" w14:textId="77777777" w:rsidR="00A425C5" w:rsidRPr="00874857" w:rsidRDefault="00A425C5" w:rsidP="0001028C">
            <w:pPr>
              <w:spacing w:line="480" w:lineRule="auto"/>
              <w:jc w:val="center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(N=679)</w:t>
            </w:r>
          </w:p>
        </w:tc>
      </w:tr>
      <w:tr w:rsidR="00A425C5" w14:paraId="38824C54" w14:textId="77777777" w:rsidTr="0001028C">
        <w:trPr>
          <w:trHeight w:val="663"/>
        </w:trPr>
        <w:tc>
          <w:tcPr>
            <w:tcW w:w="3184" w:type="dxa"/>
            <w:vAlign w:val="center"/>
          </w:tcPr>
          <w:p w14:paraId="2307E727" w14:textId="77777777" w:rsidR="00A425C5" w:rsidRPr="00874857" w:rsidRDefault="00A425C5" w:rsidP="0001028C">
            <w:pPr>
              <w:spacing w:line="480" w:lineRule="auto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 </w:t>
            </w:r>
          </w:p>
        </w:tc>
        <w:tc>
          <w:tcPr>
            <w:tcW w:w="3184" w:type="dxa"/>
            <w:vAlign w:val="center"/>
          </w:tcPr>
          <w:p w14:paraId="013B8EB3" w14:textId="77777777" w:rsidR="00A425C5" w:rsidRPr="00874857" w:rsidRDefault="00A425C5" w:rsidP="0001028C">
            <w:pPr>
              <w:spacing w:line="480" w:lineRule="auto"/>
              <w:jc w:val="center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Adjusted OR (95% CI)</w:t>
            </w:r>
            <w:r w:rsidRPr="00874857">
              <w:rPr>
                <w:rFonts w:eastAsia="함초롬돋움"/>
                <w:position w:val="7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185" w:type="dxa"/>
            <w:vAlign w:val="center"/>
          </w:tcPr>
          <w:p w14:paraId="64DE2019" w14:textId="77777777" w:rsidR="00A425C5" w:rsidRPr="00874857" w:rsidRDefault="00A425C5" w:rsidP="0001028C">
            <w:pPr>
              <w:spacing w:line="480" w:lineRule="auto"/>
              <w:jc w:val="center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Adjusted OR (95% CI)</w:t>
            </w:r>
            <w:r w:rsidRPr="00874857">
              <w:rPr>
                <w:rFonts w:eastAsia="함초롬돋움"/>
                <w:position w:val="7"/>
                <w:sz w:val="22"/>
                <w:szCs w:val="22"/>
                <w:vertAlign w:val="superscript"/>
              </w:rPr>
              <w:t>*</w:t>
            </w:r>
          </w:p>
        </w:tc>
      </w:tr>
      <w:tr w:rsidR="00A425C5" w14:paraId="08646EEA" w14:textId="77777777" w:rsidTr="0001028C">
        <w:trPr>
          <w:trHeight w:val="610"/>
        </w:trPr>
        <w:tc>
          <w:tcPr>
            <w:tcW w:w="3184" w:type="dxa"/>
            <w:vAlign w:val="center"/>
          </w:tcPr>
          <w:p w14:paraId="79B7115F" w14:textId="77777777" w:rsidR="00A425C5" w:rsidRPr="00874857" w:rsidRDefault="00A425C5" w:rsidP="0001028C">
            <w:pPr>
              <w:spacing w:line="480" w:lineRule="auto"/>
              <w:rPr>
                <w:rFonts w:eastAsia="HYSinMyeongJo-Medium"/>
                <w:sz w:val="22"/>
                <w:szCs w:val="22"/>
              </w:rPr>
            </w:pPr>
            <w:r>
              <w:rPr>
                <w:rFonts w:eastAsia="함초롬돋움" w:hint="eastAsia"/>
                <w:sz w:val="22"/>
                <w:szCs w:val="22"/>
              </w:rPr>
              <w:t>H</w:t>
            </w:r>
            <w:r>
              <w:rPr>
                <w:rFonts w:eastAsia="함초롬돋움"/>
                <w:sz w:val="22"/>
                <w:szCs w:val="22"/>
              </w:rPr>
              <w:t>ypertension</w:t>
            </w:r>
          </w:p>
        </w:tc>
        <w:tc>
          <w:tcPr>
            <w:tcW w:w="3184" w:type="dxa"/>
            <w:vAlign w:val="center"/>
          </w:tcPr>
          <w:p w14:paraId="7F226810" w14:textId="77777777" w:rsidR="00A425C5" w:rsidRPr="00874857" w:rsidRDefault="00A425C5" w:rsidP="0001028C">
            <w:pPr>
              <w:spacing w:line="480" w:lineRule="auto"/>
              <w:jc w:val="center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1.27 (1.06-1.52)</w:t>
            </w:r>
          </w:p>
        </w:tc>
        <w:tc>
          <w:tcPr>
            <w:tcW w:w="3185" w:type="dxa"/>
            <w:vAlign w:val="center"/>
          </w:tcPr>
          <w:p w14:paraId="65FF2612" w14:textId="77777777" w:rsidR="00A425C5" w:rsidRPr="00874857" w:rsidRDefault="00A425C5" w:rsidP="0001028C">
            <w:pPr>
              <w:spacing w:line="480" w:lineRule="auto"/>
              <w:jc w:val="center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1.32 (1.06-1.64)</w:t>
            </w:r>
          </w:p>
        </w:tc>
      </w:tr>
      <w:tr w:rsidR="00A425C5" w14:paraId="0765A1FF" w14:textId="77777777" w:rsidTr="0001028C">
        <w:trPr>
          <w:trHeight w:val="599"/>
        </w:trPr>
        <w:tc>
          <w:tcPr>
            <w:tcW w:w="3184" w:type="dxa"/>
            <w:vAlign w:val="center"/>
          </w:tcPr>
          <w:p w14:paraId="0FFFA97A" w14:textId="77777777" w:rsidR="00A425C5" w:rsidRPr="00874857" w:rsidRDefault="00A425C5" w:rsidP="0001028C">
            <w:pPr>
              <w:spacing w:line="480" w:lineRule="auto"/>
              <w:rPr>
                <w:rFonts w:eastAsia="HYSinMyeongJo-Medium"/>
                <w:sz w:val="22"/>
                <w:szCs w:val="22"/>
              </w:rPr>
            </w:pPr>
            <w:r>
              <w:rPr>
                <w:rFonts w:eastAsia="함초롬돋움" w:hint="eastAsia"/>
                <w:sz w:val="22"/>
                <w:szCs w:val="22"/>
              </w:rPr>
              <w:t>D</w:t>
            </w:r>
            <w:r>
              <w:rPr>
                <w:rFonts w:eastAsia="함초롬돋움"/>
                <w:sz w:val="22"/>
                <w:szCs w:val="22"/>
              </w:rPr>
              <w:t>iabetes</w:t>
            </w:r>
          </w:p>
        </w:tc>
        <w:tc>
          <w:tcPr>
            <w:tcW w:w="3184" w:type="dxa"/>
            <w:vAlign w:val="center"/>
          </w:tcPr>
          <w:p w14:paraId="5E157613" w14:textId="77777777" w:rsidR="00A425C5" w:rsidRPr="00874857" w:rsidRDefault="00A425C5" w:rsidP="0001028C">
            <w:pPr>
              <w:spacing w:line="480" w:lineRule="auto"/>
              <w:jc w:val="center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1.59 (1.26-2.00)</w:t>
            </w:r>
          </w:p>
        </w:tc>
        <w:tc>
          <w:tcPr>
            <w:tcW w:w="3185" w:type="dxa"/>
            <w:vAlign w:val="center"/>
          </w:tcPr>
          <w:p w14:paraId="785F9F0D" w14:textId="77777777" w:rsidR="00A425C5" w:rsidRPr="00874857" w:rsidRDefault="00A425C5" w:rsidP="0001028C">
            <w:pPr>
              <w:spacing w:line="480" w:lineRule="auto"/>
              <w:jc w:val="center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1.44(1.15-1.80)</w:t>
            </w:r>
          </w:p>
        </w:tc>
      </w:tr>
      <w:tr w:rsidR="00A425C5" w14:paraId="22DCB83D" w14:textId="77777777" w:rsidTr="0001028C">
        <w:trPr>
          <w:trHeight w:val="599"/>
        </w:trPr>
        <w:tc>
          <w:tcPr>
            <w:tcW w:w="3184" w:type="dxa"/>
            <w:vAlign w:val="center"/>
          </w:tcPr>
          <w:p w14:paraId="6104793E" w14:textId="77777777" w:rsidR="00A425C5" w:rsidRPr="00874857" w:rsidRDefault="00A425C5" w:rsidP="0001028C">
            <w:pPr>
              <w:spacing w:line="480" w:lineRule="auto"/>
              <w:rPr>
                <w:rFonts w:eastAsia="HYSinMyeongJo-Medium"/>
                <w:sz w:val="22"/>
                <w:szCs w:val="22"/>
              </w:rPr>
            </w:pPr>
            <w:r w:rsidRPr="005D548F">
              <w:rPr>
                <w:rFonts w:eastAsia="함초롬돋움"/>
                <w:sz w:val="22"/>
                <w:szCs w:val="22"/>
              </w:rPr>
              <w:t>Hypercholesterolemia</w:t>
            </w:r>
          </w:p>
        </w:tc>
        <w:tc>
          <w:tcPr>
            <w:tcW w:w="3184" w:type="dxa"/>
            <w:vAlign w:val="center"/>
          </w:tcPr>
          <w:p w14:paraId="03AC35EA" w14:textId="77777777" w:rsidR="00A425C5" w:rsidRPr="00874857" w:rsidRDefault="00A425C5" w:rsidP="0001028C">
            <w:pPr>
              <w:spacing w:line="480" w:lineRule="auto"/>
              <w:jc w:val="center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1.17 (0.96-1.41)</w:t>
            </w:r>
          </w:p>
        </w:tc>
        <w:tc>
          <w:tcPr>
            <w:tcW w:w="3185" w:type="dxa"/>
            <w:vAlign w:val="center"/>
          </w:tcPr>
          <w:p w14:paraId="009D0530" w14:textId="77777777" w:rsidR="00A425C5" w:rsidRPr="00874857" w:rsidRDefault="00A425C5" w:rsidP="0001028C">
            <w:pPr>
              <w:spacing w:line="480" w:lineRule="auto"/>
              <w:jc w:val="center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1.26 (1.03-1.55)</w:t>
            </w:r>
          </w:p>
        </w:tc>
      </w:tr>
      <w:tr w:rsidR="00A425C5" w14:paraId="72A88B6D" w14:textId="77777777" w:rsidTr="0001028C">
        <w:trPr>
          <w:trHeight w:val="599"/>
        </w:trPr>
        <w:tc>
          <w:tcPr>
            <w:tcW w:w="3184" w:type="dxa"/>
            <w:vAlign w:val="center"/>
          </w:tcPr>
          <w:p w14:paraId="0894BFAD" w14:textId="77777777" w:rsidR="00A425C5" w:rsidRPr="00874857" w:rsidRDefault="00A425C5" w:rsidP="0001028C">
            <w:pPr>
              <w:spacing w:line="480" w:lineRule="auto"/>
              <w:rPr>
                <w:rFonts w:eastAsia="HYSinMyeongJo-Medium"/>
                <w:sz w:val="22"/>
                <w:szCs w:val="22"/>
              </w:rPr>
            </w:pPr>
            <w:r>
              <w:rPr>
                <w:rFonts w:eastAsia="함초롬돋움" w:hint="eastAsia"/>
                <w:sz w:val="22"/>
                <w:szCs w:val="22"/>
              </w:rPr>
              <w:t>S</w:t>
            </w:r>
            <w:r>
              <w:rPr>
                <w:rFonts w:eastAsia="함초롬돋움"/>
                <w:sz w:val="22"/>
                <w:szCs w:val="22"/>
              </w:rPr>
              <w:t>troke</w:t>
            </w:r>
          </w:p>
        </w:tc>
        <w:tc>
          <w:tcPr>
            <w:tcW w:w="3184" w:type="dxa"/>
            <w:vAlign w:val="center"/>
          </w:tcPr>
          <w:p w14:paraId="4D8A01B6" w14:textId="77777777" w:rsidR="00A425C5" w:rsidRPr="00874857" w:rsidRDefault="00A425C5" w:rsidP="0001028C">
            <w:pPr>
              <w:spacing w:line="480" w:lineRule="auto"/>
              <w:jc w:val="center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1.38 (0.76-2.45)</w:t>
            </w:r>
          </w:p>
        </w:tc>
        <w:tc>
          <w:tcPr>
            <w:tcW w:w="3185" w:type="dxa"/>
            <w:vAlign w:val="center"/>
          </w:tcPr>
          <w:p w14:paraId="42708B9B" w14:textId="77777777" w:rsidR="00A425C5" w:rsidRPr="00874857" w:rsidRDefault="00A425C5" w:rsidP="0001028C">
            <w:pPr>
              <w:spacing w:line="480" w:lineRule="auto"/>
              <w:jc w:val="center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1.56 (0.89-2.74)</w:t>
            </w:r>
          </w:p>
        </w:tc>
      </w:tr>
      <w:tr w:rsidR="00A425C5" w14:paraId="5A787DC1" w14:textId="77777777" w:rsidTr="0001028C">
        <w:trPr>
          <w:trHeight w:val="599"/>
        </w:trPr>
        <w:tc>
          <w:tcPr>
            <w:tcW w:w="3184" w:type="dxa"/>
            <w:vAlign w:val="center"/>
          </w:tcPr>
          <w:p w14:paraId="46F9D7CC" w14:textId="77777777" w:rsidR="00A425C5" w:rsidRPr="00874857" w:rsidRDefault="00A425C5" w:rsidP="0001028C">
            <w:pPr>
              <w:spacing w:line="480" w:lineRule="auto"/>
              <w:rPr>
                <w:rFonts w:eastAsia="HYSinMyeongJo-Medium"/>
                <w:sz w:val="22"/>
                <w:szCs w:val="22"/>
              </w:rPr>
            </w:pPr>
            <w:r>
              <w:rPr>
                <w:rFonts w:eastAsia="함초롬돋움" w:hint="eastAsia"/>
                <w:sz w:val="22"/>
                <w:szCs w:val="22"/>
              </w:rPr>
              <w:t>I</w:t>
            </w:r>
            <w:r>
              <w:rPr>
                <w:rFonts w:eastAsia="함초롬돋움"/>
                <w:sz w:val="22"/>
                <w:szCs w:val="22"/>
              </w:rPr>
              <w:t>schemic heart disease</w:t>
            </w:r>
          </w:p>
        </w:tc>
        <w:tc>
          <w:tcPr>
            <w:tcW w:w="3184" w:type="dxa"/>
            <w:vAlign w:val="center"/>
          </w:tcPr>
          <w:p w14:paraId="79D8890B" w14:textId="77777777" w:rsidR="00A425C5" w:rsidRPr="00874857" w:rsidRDefault="00A425C5" w:rsidP="0001028C">
            <w:pPr>
              <w:spacing w:line="480" w:lineRule="auto"/>
              <w:jc w:val="center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1.29 (0.74-2.26)</w:t>
            </w:r>
          </w:p>
        </w:tc>
        <w:tc>
          <w:tcPr>
            <w:tcW w:w="3185" w:type="dxa"/>
            <w:vAlign w:val="center"/>
          </w:tcPr>
          <w:p w14:paraId="030E6655" w14:textId="77777777" w:rsidR="00A425C5" w:rsidRPr="00874857" w:rsidRDefault="00A425C5" w:rsidP="0001028C">
            <w:pPr>
              <w:spacing w:line="480" w:lineRule="auto"/>
              <w:jc w:val="center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1.90 (1.22-2.95)</w:t>
            </w:r>
          </w:p>
        </w:tc>
      </w:tr>
      <w:tr w:rsidR="00A425C5" w14:paraId="01D4558D" w14:textId="77777777" w:rsidTr="0001028C">
        <w:trPr>
          <w:trHeight w:val="599"/>
        </w:trPr>
        <w:tc>
          <w:tcPr>
            <w:tcW w:w="3184" w:type="dxa"/>
            <w:vAlign w:val="center"/>
          </w:tcPr>
          <w:p w14:paraId="5B7D3BC4" w14:textId="77777777" w:rsidR="00A425C5" w:rsidRPr="00874857" w:rsidRDefault="00A425C5" w:rsidP="0001028C">
            <w:pPr>
              <w:spacing w:line="480" w:lineRule="auto"/>
              <w:rPr>
                <w:rFonts w:eastAsia="HYSinMyeongJo-Medium"/>
                <w:sz w:val="22"/>
                <w:szCs w:val="22"/>
              </w:rPr>
            </w:pPr>
            <w:r>
              <w:rPr>
                <w:rFonts w:eastAsia="함초롬돋움" w:hint="eastAsia"/>
                <w:sz w:val="22"/>
                <w:szCs w:val="22"/>
              </w:rPr>
              <w:t>C</w:t>
            </w:r>
            <w:r>
              <w:rPr>
                <w:rFonts w:eastAsia="함초롬돋움"/>
                <w:sz w:val="22"/>
                <w:szCs w:val="22"/>
              </w:rPr>
              <w:t>hronic kidney disease</w:t>
            </w:r>
          </w:p>
        </w:tc>
        <w:tc>
          <w:tcPr>
            <w:tcW w:w="3184" w:type="dxa"/>
            <w:vAlign w:val="center"/>
          </w:tcPr>
          <w:p w14:paraId="6E6AB933" w14:textId="77777777" w:rsidR="00A425C5" w:rsidRPr="00874857" w:rsidRDefault="00A425C5" w:rsidP="0001028C">
            <w:pPr>
              <w:spacing w:line="480" w:lineRule="auto"/>
              <w:jc w:val="center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4.48 (1.99-10.12)</w:t>
            </w:r>
          </w:p>
        </w:tc>
        <w:tc>
          <w:tcPr>
            <w:tcW w:w="3185" w:type="dxa"/>
            <w:vAlign w:val="center"/>
          </w:tcPr>
          <w:p w14:paraId="0F4FC20E" w14:textId="77777777" w:rsidR="00A425C5" w:rsidRPr="00874857" w:rsidRDefault="00A425C5" w:rsidP="0001028C">
            <w:pPr>
              <w:spacing w:line="480" w:lineRule="auto"/>
              <w:jc w:val="center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0.85 (1.34-5.34)</w:t>
            </w:r>
          </w:p>
        </w:tc>
      </w:tr>
      <w:tr w:rsidR="00A425C5" w14:paraId="5220945B" w14:textId="77777777" w:rsidTr="0001028C">
        <w:trPr>
          <w:trHeight w:val="599"/>
        </w:trPr>
        <w:tc>
          <w:tcPr>
            <w:tcW w:w="3184" w:type="dxa"/>
            <w:vAlign w:val="center"/>
          </w:tcPr>
          <w:p w14:paraId="49E2BA1E" w14:textId="77777777" w:rsidR="00A425C5" w:rsidRPr="00874857" w:rsidRDefault="00A425C5" w:rsidP="0001028C">
            <w:pPr>
              <w:spacing w:line="480" w:lineRule="auto"/>
              <w:rPr>
                <w:rFonts w:eastAsia="HYSinMyeongJo-Medium"/>
                <w:sz w:val="22"/>
                <w:szCs w:val="22"/>
              </w:rPr>
            </w:pPr>
            <w:r>
              <w:rPr>
                <w:rFonts w:eastAsia="함초롬돋움" w:hint="eastAsia"/>
                <w:sz w:val="22"/>
                <w:szCs w:val="22"/>
              </w:rPr>
              <w:t>T</w:t>
            </w:r>
            <w:r>
              <w:rPr>
                <w:rFonts w:eastAsia="함초롬돋움"/>
                <w:sz w:val="22"/>
                <w:szCs w:val="22"/>
              </w:rPr>
              <w:t>hyroid disease</w:t>
            </w:r>
          </w:p>
        </w:tc>
        <w:tc>
          <w:tcPr>
            <w:tcW w:w="3184" w:type="dxa"/>
            <w:vAlign w:val="center"/>
          </w:tcPr>
          <w:p w14:paraId="1A0AFE13" w14:textId="77777777" w:rsidR="00A425C5" w:rsidRPr="00874857" w:rsidRDefault="00A425C5" w:rsidP="0001028C">
            <w:pPr>
              <w:spacing w:line="480" w:lineRule="auto"/>
              <w:jc w:val="center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1.25 (0.88-1.78)</w:t>
            </w:r>
          </w:p>
        </w:tc>
        <w:tc>
          <w:tcPr>
            <w:tcW w:w="3185" w:type="dxa"/>
            <w:vAlign w:val="center"/>
          </w:tcPr>
          <w:p w14:paraId="32C1DBF8" w14:textId="77777777" w:rsidR="00A425C5" w:rsidRPr="00874857" w:rsidRDefault="00A425C5" w:rsidP="0001028C">
            <w:pPr>
              <w:spacing w:line="480" w:lineRule="auto"/>
              <w:jc w:val="center"/>
              <w:rPr>
                <w:rFonts w:eastAsia="HYSinMyeongJo-Medium"/>
                <w:sz w:val="22"/>
                <w:szCs w:val="22"/>
              </w:rPr>
            </w:pPr>
            <w:r w:rsidRPr="00874857">
              <w:rPr>
                <w:rFonts w:eastAsia="함초롬돋움"/>
                <w:sz w:val="22"/>
                <w:szCs w:val="22"/>
              </w:rPr>
              <w:t>1.72 (1.14-2.60)</w:t>
            </w:r>
          </w:p>
        </w:tc>
      </w:tr>
    </w:tbl>
    <w:p w14:paraId="46E84A0A" w14:textId="77777777" w:rsidR="00A425C5" w:rsidRPr="005D548F" w:rsidRDefault="00A425C5" w:rsidP="00A425C5">
      <w:pPr>
        <w:spacing w:line="480" w:lineRule="auto"/>
        <w:rPr>
          <w:rFonts w:ascii="Times New Roman" w:eastAsia="HYSinMyeongJo-Medium" w:hAnsi="Times New Roman" w:cs="Times New Roman"/>
          <w:szCs w:val="20"/>
        </w:rPr>
      </w:pPr>
      <w:r w:rsidRPr="005D548F">
        <w:rPr>
          <w:rFonts w:ascii="Times New Roman" w:eastAsia="HYSinMyeongJo-Medium" w:hAnsi="Times New Roman" w:cs="Times New Roman"/>
          <w:szCs w:val="20"/>
        </w:rPr>
        <w:t xml:space="preserve">‡ reference: </w:t>
      </w:r>
      <w:r>
        <w:rPr>
          <w:rFonts w:ascii="Times New Roman" w:eastAsia="HYSinMyeongJo-Medium" w:hAnsi="Times New Roman" w:cs="Times New Roman" w:hint="eastAsia"/>
          <w:szCs w:val="20"/>
        </w:rPr>
        <w:t>N</w:t>
      </w:r>
      <w:r>
        <w:rPr>
          <w:rFonts w:ascii="Times New Roman" w:eastAsia="HYSinMyeongJo-Medium" w:hAnsi="Times New Roman" w:cs="Times New Roman"/>
          <w:szCs w:val="20"/>
        </w:rPr>
        <w:t>ormal group</w:t>
      </w:r>
    </w:p>
    <w:p w14:paraId="586D3973" w14:textId="77777777" w:rsidR="00A425C5" w:rsidRPr="005D548F" w:rsidRDefault="00A425C5" w:rsidP="00A425C5">
      <w:pPr>
        <w:spacing w:line="480" w:lineRule="auto"/>
        <w:rPr>
          <w:rFonts w:ascii="Times New Roman" w:eastAsia="HYSinMyeongJo-Medium" w:hAnsi="Times New Roman" w:cs="Times New Roman"/>
          <w:szCs w:val="20"/>
        </w:rPr>
      </w:pPr>
    </w:p>
    <w:p w14:paraId="7141C61E" w14:textId="77777777" w:rsidR="00A425C5" w:rsidRPr="00D41155" w:rsidRDefault="00A425C5" w:rsidP="00A425C5">
      <w:pPr>
        <w:widowControl/>
        <w:wordWrap/>
        <w:autoSpaceDE/>
        <w:autoSpaceDN/>
        <w:rPr>
          <w:rFonts w:ascii="Times New Roman" w:eastAsia="HYSinMyeongJo-Medium" w:hAnsi="Times New Roman" w:cs="Times New Roman"/>
          <w:sz w:val="24"/>
          <w:szCs w:val="24"/>
        </w:rPr>
      </w:pPr>
    </w:p>
    <w:p w14:paraId="035A68D5" w14:textId="77777777" w:rsidR="0037581D" w:rsidRDefault="0037581D"/>
    <w:sectPr w:rsidR="003758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  <w:font w:name="HYSinMyeongJo-Medium">
    <w:altName w:val="Malgun Gothic Semilight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함초롬돋움">
    <w:altName w:val="Malgun Gothic"/>
    <w:panose1 w:val="020B0604020202020204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C5"/>
    <w:rsid w:val="0037581D"/>
    <w:rsid w:val="004E5FFE"/>
    <w:rsid w:val="00A425C5"/>
    <w:rsid w:val="00C07D45"/>
    <w:rsid w:val="00D4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154F"/>
  <w15:docId w15:val="{8403354A-7719-4325-BB6C-046C0CA8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5C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5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hAnsi="Times New Roman" w:cs="Times New Roman"/>
      <w:kern w:val="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25C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</dc:creator>
  <cp:lastModifiedBy>Marta Raposo Barrero</cp:lastModifiedBy>
  <cp:revision>2</cp:revision>
  <dcterms:created xsi:type="dcterms:W3CDTF">2021-05-19T09:11:00Z</dcterms:created>
  <dcterms:modified xsi:type="dcterms:W3CDTF">2021-05-19T09:11:00Z</dcterms:modified>
</cp:coreProperties>
</file>