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A505" w14:textId="77777777" w:rsidR="001270C0" w:rsidRPr="00853BEB" w:rsidRDefault="001270C0" w:rsidP="0080217F">
      <w:pPr>
        <w:spacing w:line="480" w:lineRule="auto"/>
        <w:jc w:val="both"/>
        <w:rPr>
          <w:rFonts w:asciiTheme="minorHAnsi" w:hAnsiTheme="minorHAnsi" w:cstheme="minorHAnsi"/>
          <w:color w:val="000000" w:themeColor="text1"/>
        </w:rPr>
      </w:pPr>
      <w:r w:rsidRPr="00853BEB">
        <w:rPr>
          <w:rFonts w:asciiTheme="minorHAnsi" w:hAnsiTheme="minorHAnsi" w:cstheme="minorHAnsi"/>
          <w:color w:val="000000" w:themeColor="text1"/>
        </w:rPr>
        <w:t>Supplement data 1</w:t>
      </w:r>
    </w:p>
    <w:p w14:paraId="4085B868" w14:textId="137D95D8" w:rsidR="009A4C4B" w:rsidRPr="00853BEB" w:rsidRDefault="009A4C4B" w:rsidP="0080217F">
      <w:pPr>
        <w:pStyle w:val="Heading2"/>
        <w:spacing w:line="480" w:lineRule="auto"/>
        <w:jc w:val="both"/>
        <w:rPr>
          <w:rFonts w:asciiTheme="minorHAnsi" w:hAnsiTheme="minorHAnsi" w:cstheme="minorHAnsi"/>
          <w:color w:val="000000" w:themeColor="text1"/>
          <w:sz w:val="24"/>
          <w:szCs w:val="24"/>
        </w:rPr>
      </w:pPr>
      <w:r w:rsidRPr="00853BEB">
        <w:rPr>
          <w:rFonts w:asciiTheme="minorHAnsi" w:hAnsiTheme="minorHAnsi" w:cstheme="minorHAnsi"/>
          <w:color w:val="000000" w:themeColor="text1"/>
          <w:sz w:val="24"/>
          <w:szCs w:val="24"/>
        </w:rPr>
        <w:t>Case 1</w:t>
      </w:r>
    </w:p>
    <w:p w14:paraId="0B17D356" w14:textId="44E5D439" w:rsidR="00DF2060" w:rsidRPr="00853BEB" w:rsidRDefault="00DF2060" w:rsidP="0080217F">
      <w:pPr>
        <w:spacing w:line="480" w:lineRule="auto"/>
        <w:ind w:firstLine="720"/>
        <w:jc w:val="both"/>
        <w:rPr>
          <w:rFonts w:asciiTheme="minorHAnsi" w:hAnsiTheme="minorHAnsi" w:cstheme="minorHAnsi"/>
          <w:color w:val="000000" w:themeColor="text1"/>
        </w:rPr>
      </w:pPr>
      <w:r w:rsidRPr="00853BEB">
        <w:rPr>
          <w:rFonts w:asciiTheme="minorHAnsi" w:hAnsiTheme="minorHAnsi" w:cstheme="minorHAnsi"/>
          <w:color w:val="000000" w:themeColor="text1"/>
        </w:rPr>
        <w:t>A 72</w:t>
      </w:r>
      <w:r w:rsidR="003E5959" w:rsidRPr="00853BEB">
        <w:rPr>
          <w:rFonts w:asciiTheme="minorHAnsi" w:hAnsiTheme="minorHAnsi" w:cstheme="minorHAnsi"/>
          <w:color w:val="000000" w:themeColor="text1"/>
        </w:rPr>
        <w:t>-</w:t>
      </w:r>
      <w:r w:rsidRPr="00853BEB">
        <w:rPr>
          <w:rFonts w:asciiTheme="minorHAnsi" w:hAnsiTheme="minorHAnsi" w:cstheme="minorHAnsi"/>
          <w:color w:val="000000" w:themeColor="text1"/>
        </w:rPr>
        <w:t xml:space="preserve">year-old-man with diabetes mellitus and </w:t>
      </w:r>
      <w:r w:rsidR="003E5959" w:rsidRPr="00853BEB">
        <w:rPr>
          <w:rFonts w:asciiTheme="minorHAnsi" w:hAnsiTheme="minorHAnsi" w:cstheme="minorHAnsi"/>
          <w:color w:val="000000" w:themeColor="text1"/>
        </w:rPr>
        <w:t xml:space="preserve">systemic </w:t>
      </w:r>
      <w:r w:rsidRPr="00853BEB">
        <w:rPr>
          <w:rFonts w:asciiTheme="minorHAnsi" w:hAnsiTheme="minorHAnsi" w:cstheme="minorHAnsi"/>
          <w:color w:val="000000" w:themeColor="text1"/>
        </w:rPr>
        <w:t xml:space="preserve">hypertension presented with </w:t>
      </w:r>
      <w:r w:rsidR="003E5959" w:rsidRPr="00853BEB">
        <w:rPr>
          <w:rFonts w:asciiTheme="minorHAnsi" w:hAnsiTheme="minorHAnsi" w:cstheme="minorHAnsi"/>
          <w:color w:val="000000" w:themeColor="text1"/>
        </w:rPr>
        <w:t xml:space="preserve">a two-month history of </w:t>
      </w:r>
      <w:r w:rsidRPr="00853BEB">
        <w:rPr>
          <w:rFonts w:asciiTheme="minorHAnsi" w:hAnsiTheme="minorHAnsi" w:cstheme="minorHAnsi"/>
          <w:color w:val="000000" w:themeColor="text1"/>
        </w:rPr>
        <w:t>blurr</w:t>
      </w:r>
      <w:r w:rsidR="003E5959" w:rsidRPr="00853BEB">
        <w:rPr>
          <w:rFonts w:asciiTheme="minorHAnsi" w:hAnsiTheme="minorHAnsi" w:cstheme="minorHAnsi"/>
          <w:color w:val="000000" w:themeColor="text1"/>
        </w:rPr>
        <w:t>ed</w:t>
      </w:r>
      <w:r w:rsidRPr="00853BEB">
        <w:rPr>
          <w:rFonts w:asciiTheme="minorHAnsi" w:hAnsiTheme="minorHAnsi" w:cstheme="minorHAnsi"/>
          <w:color w:val="000000" w:themeColor="text1"/>
        </w:rPr>
        <w:t xml:space="preserve"> vision in </w:t>
      </w:r>
      <w:r w:rsidR="003E5959" w:rsidRPr="00853BEB">
        <w:rPr>
          <w:rFonts w:asciiTheme="minorHAnsi" w:hAnsiTheme="minorHAnsi" w:cstheme="minorHAnsi"/>
          <w:color w:val="000000" w:themeColor="text1"/>
        </w:rPr>
        <w:t>the</w:t>
      </w:r>
      <w:r w:rsidRPr="00853BEB">
        <w:rPr>
          <w:rFonts w:asciiTheme="minorHAnsi" w:hAnsiTheme="minorHAnsi" w:cstheme="minorHAnsi"/>
          <w:color w:val="000000" w:themeColor="text1"/>
        </w:rPr>
        <w:t xml:space="preserve"> right eye. </w:t>
      </w:r>
      <w:r w:rsidR="003E5959" w:rsidRPr="00853BEB">
        <w:rPr>
          <w:rFonts w:asciiTheme="minorHAnsi" w:hAnsiTheme="minorHAnsi" w:cstheme="minorHAnsi"/>
          <w:color w:val="000000" w:themeColor="text1"/>
        </w:rPr>
        <w:t xml:space="preserve">The </w:t>
      </w:r>
      <w:r w:rsidRPr="00853BEB">
        <w:rPr>
          <w:rFonts w:asciiTheme="minorHAnsi" w:hAnsiTheme="minorHAnsi" w:cstheme="minorHAnsi"/>
          <w:color w:val="000000" w:themeColor="text1"/>
        </w:rPr>
        <w:t xml:space="preserve">visual acuity was </w:t>
      </w:r>
      <w:r w:rsidR="003E5959" w:rsidRPr="00853BEB">
        <w:rPr>
          <w:rFonts w:asciiTheme="minorHAnsi" w:hAnsiTheme="minorHAnsi" w:cstheme="minorHAnsi"/>
          <w:color w:val="000000" w:themeColor="text1"/>
        </w:rPr>
        <w:t>C</w:t>
      </w:r>
      <w:r w:rsidRPr="00853BEB">
        <w:rPr>
          <w:rFonts w:asciiTheme="minorHAnsi" w:hAnsiTheme="minorHAnsi" w:cstheme="minorHAnsi"/>
          <w:color w:val="000000" w:themeColor="text1"/>
        </w:rPr>
        <w:t xml:space="preserve">ounting </w:t>
      </w:r>
      <w:r w:rsidR="003E5959" w:rsidRPr="00853BEB">
        <w:rPr>
          <w:rFonts w:asciiTheme="minorHAnsi" w:hAnsiTheme="minorHAnsi" w:cstheme="minorHAnsi"/>
          <w:color w:val="000000" w:themeColor="text1"/>
        </w:rPr>
        <w:t>F</w:t>
      </w:r>
      <w:r w:rsidRPr="00853BEB">
        <w:rPr>
          <w:rFonts w:asciiTheme="minorHAnsi" w:hAnsiTheme="minorHAnsi" w:cstheme="minorHAnsi"/>
          <w:color w:val="000000" w:themeColor="text1"/>
        </w:rPr>
        <w:t>inger</w:t>
      </w:r>
      <w:r w:rsidR="003E5959" w:rsidRPr="00853BEB">
        <w:rPr>
          <w:rFonts w:asciiTheme="minorHAnsi" w:hAnsiTheme="minorHAnsi" w:cstheme="minorHAnsi"/>
          <w:color w:val="000000" w:themeColor="text1"/>
        </w:rPr>
        <w:t>s</w:t>
      </w:r>
      <w:r w:rsidRPr="00853BEB">
        <w:rPr>
          <w:rFonts w:asciiTheme="minorHAnsi" w:hAnsiTheme="minorHAnsi" w:cstheme="minorHAnsi"/>
          <w:color w:val="000000" w:themeColor="text1"/>
        </w:rPr>
        <w:t xml:space="preserve"> at 3 feet. </w:t>
      </w:r>
      <w:r w:rsidR="003E5959" w:rsidRPr="00853BEB">
        <w:rPr>
          <w:rFonts w:asciiTheme="minorHAnsi" w:hAnsiTheme="minorHAnsi" w:cstheme="minorHAnsi"/>
          <w:color w:val="000000" w:themeColor="text1"/>
        </w:rPr>
        <w:t>The tumor was deeply pigmented,</w:t>
      </w:r>
      <w:r w:rsidRPr="00853BEB">
        <w:rPr>
          <w:rFonts w:asciiTheme="minorHAnsi" w:hAnsiTheme="minorHAnsi" w:cstheme="minorHAnsi"/>
          <w:color w:val="000000" w:themeColor="text1"/>
        </w:rPr>
        <w:t xml:space="preserve"> with retinal invasion, orange pigment, and serous retinal detachment</w:t>
      </w:r>
      <w:r w:rsidR="00410E07" w:rsidRPr="00853BEB">
        <w:rPr>
          <w:rFonts w:asciiTheme="minorHAnsi" w:hAnsiTheme="minorHAnsi" w:cstheme="minorHAnsi"/>
          <w:color w:val="000000" w:themeColor="text1"/>
        </w:rPr>
        <w:t xml:space="preserve">. It was located </w:t>
      </w:r>
      <w:proofErr w:type="spellStart"/>
      <w:r w:rsidRPr="00853BEB">
        <w:rPr>
          <w:rFonts w:asciiTheme="minorHAnsi" w:hAnsiTheme="minorHAnsi" w:cstheme="minorHAnsi"/>
          <w:color w:val="000000" w:themeColor="text1"/>
        </w:rPr>
        <w:t>infer</w:t>
      </w:r>
      <w:r w:rsidR="00410E07" w:rsidRPr="00853BEB">
        <w:rPr>
          <w:rFonts w:asciiTheme="minorHAnsi" w:hAnsiTheme="minorHAnsi" w:cstheme="minorHAnsi"/>
          <w:color w:val="000000" w:themeColor="text1"/>
        </w:rPr>
        <w:t>o</w:t>
      </w:r>
      <w:proofErr w:type="spellEnd"/>
      <w:r w:rsidR="00410E07" w:rsidRPr="00853BEB">
        <w:rPr>
          <w:rFonts w:asciiTheme="minorHAnsi" w:hAnsiTheme="minorHAnsi" w:cstheme="minorHAnsi"/>
          <w:color w:val="000000" w:themeColor="text1"/>
        </w:rPr>
        <w:t xml:space="preserve">-temporally and </w:t>
      </w:r>
      <w:r w:rsidRPr="00853BEB">
        <w:rPr>
          <w:rFonts w:asciiTheme="minorHAnsi" w:hAnsiTheme="minorHAnsi" w:cstheme="minorHAnsi"/>
          <w:color w:val="000000" w:themeColor="text1"/>
        </w:rPr>
        <w:t>equatorial</w:t>
      </w:r>
      <w:r w:rsidR="00410E07" w:rsidRPr="00853BEB">
        <w:rPr>
          <w:rFonts w:asciiTheme="minorHAnsi" w:hAnsiTheme="minorHAnsi" w:cstheme="minorHAnsi"/>
          <w:color w:val="000000" w:themeColor="text1"/>
        </w:rPr>
        <w:t xml:space="preserve">ly and </w:t>
      </w:r>
      <w:r w:rsidRPr="00853BEB">
        <w:rPr>
          <w:rFonts w:asciiTheme="minorHAnsi" w:hAnsiTheme="minorHAnsi" w:cstheme="minorHAnsi"/>
          <w:color w:val="000000" w:themeColor="text1"/>
        </w:rPr>
        <w:t>measur</w:t>
      </w:r>
      <w:r w:rsidR="00410E07" w:rsidRPr="00853BEB">
        <w:rPr>
          <w:rFonts w:asciiTheme="minorHAnsi" w:hAnsiTheme="minorHAnsi" w:cstheme="minorHAnsi"/>
          <w:color w:val="000000" w:themeColor="text1"/>
        </w:rPr>
        <w:t>ed</w:t>
      </w:r>
      <w:r w:rsidRPr="00853BEB">
        <w:rPr>
          <w:rFonts w:asciiTheme="minorHAnsi" w:hAnsiTheme="minorHAnsi" w:cstheme="minorHAnsi"/>
          <w:color w:val="000000" w:themeColor="text1"/>
        </w:rPr>
        <w:t xml:space="preserve"> 10.9 mm basal</w:t>
      </w:r>
      <w:r w:rsidR="00410E07" w:rsidRPr="00853BEB">
        <w:rPr>
          <w:rFonts w:asciiTheme="minorHAnsi" w:hAnsiTheme="minorHAnsi" w:cstheme="minorHAnsi"/>
          <w:color w:val="000000" w:themeColor="text1"/>
        </w:rPr>
        <w:t xml:space="preserve">ly, with a thickness of </w:t>
      </w:r>
      <w:r w:rsidRPr="00853BEB">
        <w:rPr>
          <w:rFonts w:asciiTheme="minorHAnsi" w:hAnsiTheme="minorHAnsi" w:cstheme="minorHAnsi"/>
          <w:color w:val="000000" w:themeColor="text1"/>
        </w:rPr>
        <w:t>11.2 mm</w:t>
      </w:r>
      <w:r w:rsidR="00704B4E" w:rsidRPr="00853BEB">
        <w:rPr>
          <w:rFonts w:asciiTheme="minorHAnsi" w:hAnsiTheme="minorHAnsi" w:cstheme="minorHAnsi"/>
          <w:color w:val="000000" w:themeColor="text1"/>
        </w:rPr>
        <w:t>.</w:t>
      </w:r>
      <w:r w:rsidR="00307AC5" w:rsidRPr="00853BEB">
        <w:rPr>
          <w:rFonts w:asciiTheme="minorHAnsi" w:hAnsiTheme="minorHAnsi" w:cstheme="minorHAnsi"/>
          <w:color w:val="000000" w:themeColor="text1"/>
        </w:rPr>
        <w:t xml:space="preserve"> (</w:t>
      </w:r>
      <w:r w:rsidR="002B5CDE" w:rsidRPr="00853BEB">
        <w:rPr>
          <w:rFonts w:asciiTheme="minorHAnsi" w:hAnsiTheme="minorHAnsi" w:cstheme="minorHAnsi"/>
          <w:color w:val="000000" w:themeColor="text1"/>
        </w:rPr>
        <w:t>shown in Fig. 1</w:t>
      </w:r>
      <w:r w:rsidR="00307AC5" w:rsidRPr="00853BEB">
        <w:rPr>
          <w:rFonts w:asciiTheme="minorHAnsi" w:hAnsiTheme="minorHAnsi" w:cstheme="minorHAnsi"/>
          <w:color w:val="000000" w:themeColor="text1"/>
        </w:rPr>
        <w:t>).</w:t>
      </w:r>
      <w:r w:rsidRPr="00853BEB">
        <w:rPr>
          <w:rFonts w:asciiTheme="minorHAnsi" w:hAnsiTheme="minorHAnsi" w:cstheme="minorHAnsi"/>
          <w:color w:val="000000" w:themeColor="text1"/>
        </w:rPr>
        <w:t xml:space="preserve"> The patient was advised about </w:t>
      </w:r>
      <w:r w:rsidR="00410E07" w:rsidRPr="00853BEB">
        <w:rPr>
          <w:rFonts w:asciiTheme="minorHAnsi" w:hAnsiTheme="minorHAnsi" w:cstheme="minorHAnsi"/>
          <w:color w:val="000000" w:themeColor="text1"/>
        </w:rPr>
        <w:t xml:space="preserve">the risks and benefits of all the therapeutic </w:t>
      </w:r>
      <w:r w:rsidRPr="00853BEB">
        <w:rPr>
          <w:rFonts w:asciiTheme="minorHAnsi" w:hAnsiTheme="minorHAnsi" w:cstheme="minorHAnsi"/>
          <w:color w:val="000000" w:themeColor="text1"/>
        </w:rPr>
        <w:t xml:space="preserve">options, </w:t>
      </w:r>
      <w:r w:rsidR="00410E07" w:rsidRPr="00853BEB">
        <w:rPr>
          <w:rFonts w:asciiTheme="minorHAnsi" w:hAnsiTheme="minorHAnsi" w:cstheme="minorHAnsi"/>
          <w:color w:val="000000" w:themeColor="text1"/>
        </w:rPr>
        <w:t xml:space="preserve">which included enucleation, iodine plaque brachytherapy and </w:t>
      </w:r>
      <w:proofErr w:type="spellStart"/>
      <w:r w:rsidR="00410E07" w:rsidRPr="00853BEB">
        <w:rPr>
          <w:rFonts w:asciiTheme="minorHAnsi" w:hAnsiTheme="minorHAnsi" w:cstheme="minorHAnsi"/>
          <w:color w:val="000000" w:themeColor="text1"/>
        </w:rPr>
        <w:t>endoresection</w:t>
      </w:r>
      <w:proofErr w:type="spellEnd"/>
      <w:r w:rsidR="00410E07" w:rsidRPr="00853BEB">
        <w:rPr>
          <w:rFonts w:asciiTheme="minorHAnsi" w:hAnsiTheme="minorHAnsi" w:cstheme="minorHAnsi"/>
          <w:color w:val="000000" w:themeColor="text1"/>
        </w:rPr>
        <w:t xml:space="preserve"> wi</w:t>
      </w:r>
      <w:r w:rsidR="00D70AA7" w:rsidRPr="00853BEB">
        <w:rPr>
          <w:rFonts w:asciiTheme="minorHAnsi" w:hAnsiTheme="minorHAnsi" w:cstheme="minorHAnsi"/>
          <w:color w:val="000000" w:themeColor="text1"/>
        </w:rPr>
        <w:t>th</w:t>
      </w:r>
      <w:r w:rsidR="00410E07" w:rsidRPr="00853BEB">
        <w:rPr>
          <w:rFonts w:asciiTheme="minorHAnsi" w:hAnsiTheme="minorHAnsi" w:cstheme="minorHAnsi"/>
          <w:color w:val="000000" w:themeColor="text1"/>
        </w:rPr>
        <w:t xml:space="preserve"> adjunctive ruthenium plaque brachytherapy</w:t>
      </w:r>
      <w:r w:rsidRPr="00853BEB">
        <w:rPr>
          <w:rFonts w:asciiTheme="minorHAnsi" w:hAnsiTheme="minorHAnsi" w:cstheme="minorHAnsi"/>
          <w:color w:val="000000" w:themeColor="text1"/>
        </w:rPr>
        <w:t xml:space="preserve">. He </w:t>
      </w:r>
      <w:r w:rsidR="00410E07" w:rsidRPr="00853BEB">
        <w:rPr>
          <w:rFonts w:asciiTheme="minorHAnsi" w:hAnsiTheme="minorHAnsi" w:cstheme="minorHAnsi"/>
          <w:color w:val="000000" w:themeColor="text1"/>
        </w:rPr>
        <w:t>declined</w:t>
      </w:r>
      <w:r w:rsidRPr="00853BEB">
        <w:rPr>
          <w:rFonts w:asciiTheme="minorHAnsi" w:hAnsiTheme="minorHAnsi" w:cstheme="minorHAnsi"/>
          <w:color w:val="000000" w:themeColor="text1"/>
        </w:rPr>
        <w:t xml:space="preserve"> enucleation, and </w:t>
      </w:r>
      <w:r w:rsidR="00410E07" w:rsidRPr="00853BEB">
        <w:rPr>
          <w:rFonts w:asciiTheme="minorHAnsi" w:hAnsiTheme="minorHAnsi" w:cstheme="minorHAnsi"/>
          <w:color w:val="000000" w:themeColor="text1"/>
        </w:rPr>
        <w:t>selected</w:t>
      </w:r>
      <w:r w:rsidRPr="00853BEB">
        <w:rPr>
          <w:rFonts w:asciiTheme="minorHAnsi" w:hAnsiTheme="minorHAnsi" w:cstheme="minorHAnsi"/>
          <w:color w:val="000000" w:themeColor="text1"/>
        </w:rPr>
        <w:t xml:space="preserve"> </w:t>
      </w:r>
      <w:proofErr w:type="spellStart"/>
      <w:r w:rsidRPr="00853BEB">
        <w:rPr>
          <w:rFonts w:asciiTheme="minorHAnsi" w:hAnsiTheme="minorHAnsi" w:cstheme="minorHAnsi"/>
          <w:color w:val="000000" w:themeColor="text1"/>
        </w:rPr>
        <w:t>endoresection</w:t>
      </w:r>
      <w:proofErr w:type="spellEnd"/>
      <w:r w:rsidR="00410E07" w:rsidRPr="00853BEB">
        <w:rPr>
          <w:rFonts w:asciiTheme="minorHAnsi" w:hAnsiTheme="minorHAnsi" w:cstheme="minorHAnsi"/>
          <w:color w:val="000000" w:themeColor="text1"/>
        </w:rPr>
        <w:t>, confirming acceptance</w:t>
      </w:r>
      <w:r w:rsidRPr="00853BEB">
        <w:rPr>
          <w:rFonts w:asciiTheme="minorHAnsi" w:hAnsiTheme="minorHAnsi" w:cstheme="minorHAnsi"/>
          <w:color w:val="000000" w:themeColor="text1"/>
        </w:rPr>
        <w:t xml:space="preserve"> of potential complications of th</w:t>
      </w:r>
      <w:r w:rsidR="00410E07" w:rsidRPr="00853BEB">
        <w:rPr>
          <w:rFonts w:asciiTheme="minorHAnsi" w:hAnsiTheme="minorHAnsi" w:cstheme="minorHAnsi"/>
          <w:color w:val="000000" w:themeColor="text1"/>
        </w:rPr>
        <w:t>is</w:t>
      </w:r>
      <w:r w:rsidRPr="00853BEB">
        <w:rPr>
          <w:rFonts w:asciiTheme="minorHAnsi" w:hAnsiTheme="minorHAnsi" w:cstheme="minorHAnsi"/>
          <w:color w:val="000000" w:themeColor="text1"/>
        </w:rPr>
        <w:t xml:space="preserve"> procedure. </w:t>
      </w:r>
    </w:p>
    <w:p w14:paraId="136EE5F6" w14:textId="55F76AB3" w:rsidR="00DF2060" w:rsidRPr="00853BEB" w:rsidRDefault="00BE025B" w:rsidP="0080217F">
      <w:pPr>
        <w:spacing w:line="480" w:lineRule="auto"/>
        <w:ind w:firstLine="720"/>
        <w:jc w:val="both"/>
        <w:rPr>
          <w:rFonts w:asciiTheme="minorHAnsi" w:hAnsiTheme="minorHAnsi" w:cstheme="minorHAnsi"/>
          <w:color w:val="000000" w:themeColor="text1"/>
        </w:rPr>
      </w:pPr>
      <w:r w:rsidRPr="00853BEB">
        <w:rPr>
          <w:rFonts w:asciiTheme="minorHAnsi" w:hAnsiTheme="minorHAnsi" w:cstheme="minorHAnsi"/>
          <w:color w:val="000000" w:themeColor="text1"/>
        </w:rPr>
        <w:t xml:space="preserve">One day before surgery, </w:t>
      </w:r>
      <w:r w:rsidR="00DF2060" w:rsidRPr="00853BEB">
        <w:rPr>
          <w:rFonts w:asciiTheme="minorHAnsi" w:hAnsiTheme="minorHAnsi" w:cstheme="minorHAnsi"/>
          <w:color w:val="000000" w:themeColor="text1"/>
        </w:rPr>
        <w:t>he</w:t>
      </w:r>
      <w:r w:rsidRPr="00853BEB">
        <w:rPr>
          <w:rFonts w:asciiTheme="minorHAnsi" w:hAnsiTheme="minorHAnsi" w:cstheme="minorHAnsi"/>
          <w:color w:val="000000" w:themeColor="text1"/>
        </w:rPr>
        <w:t xml:space="preserve"> </w:t>
      </w:r>
      <w:r w:rsidR="00DF2060" w:rsidRPr="00853BEB">
        <w:rPr>
          <w:rFonts w:asciiTheme="minorHAnsi" w:hAnsiTheme="minorHAnsi" w:cstheme="minorHAnsi"/>
          <w:color w:val="000000" w:themeColor="text1"/>
        </w:rPr>
        <w:t>had</w:t>
      </w:r>
      <w:r w:rsidRPr="00853BEB">
        <w:rPr>
          <w:rFonts w:asciiTheme="minorHAnsi" w:hAnsiTheme="minorHAnsi" w:cstheme="minorHAnsi"/>
          <w:color w:val="000000" w:themeColor="text1"/>
        </w:rPr>
        <w:t xml:space="preserve"> </w:t>
      </w:r>
      <w:r w:rsidR="00410E07" w:rsidRPr="00853BEB">
        <w:rPr>
          <w:rFonts w:asciiTheme="minorHAnsi" w:hAnsiTheme="minorHAnsi" w:cstheme="minorHAnsi"/>
          <w:color w:val="000000" w:themeColor="text1"/>
        </w:rPr>
        <w:t>two</w:t>
      </w:r>
      <w:r w:rsidRPr="00853BEB">
        <w:rPr>
          <w:rFonts w:asciiTheme="minorHAnsi" w:hAnsiTheme="minorHAnsi" w:cstheme="minorHAnsi"/>
          <w:color w:val="000000" w:themeColor="text1"/>
        </w:rPr>
        <w:t xml:space="preserve"> episode</w:t>
      </w:r>
      <w:r w:rsidR="00DF2060" w:rsidRPr="00853BEB">
        <w:rPr>
          <w:rFonts w:asciiTheme="minorHAnsi" w:hAnsiTheme="minorHAnsi" w:cstheme="minorHAnsi"/>
          <w:color w:val="000000" w:themeColor="text1"/>
        </w:rPr>
        <w:t>s</w:t>
      </w:r>
      <w:r w:rsidRPr="00853BEB">
        <w:rPr>
          <w:rFonts w:asciiTheme="minorHAnsi" w:hAnsiTheme="minorHAnsi" w:cstheme="minorHAnsi"/>
          <w:color w:val="000000" w:themeColor="text1"/>
        </w:rPr>
        <w:t xml:space="preserve"> of generalized tonic</w:t>
      </w:r>
      <w:r w:rsidR="00410E07" w:rsidRPr="00853BEB">
        <w:rPr>
          <w:rFonts w:asciiTheme="minorHAnsi" w:hAnsiTheme="minorHAnsi" w:cstheme="minorHAnsi"/>
          <w:color w:val="000000" w:themeColor="text1"/>
        </w:rPr>
        <w:t>-</w:t>
      </w:r>
      <w:proofErr w:type="spellStart"/>
      <w:r w:rsidRPr="00853BEB">
        <w:rPr>
          <w:rFonts w:asciiTheme="minorHAnsi" w:hAnsiTheme="minorHAnsi" w:cstheme="minorHAnsi"/>
          <w:color w:val="000000" w:themeColor="text1"/>
        </w:rPr>
        <w:t>clonic</w:t>
      </w:r>
      <w:proofErr w:type="spellEnd"/>
      <w:r w:rsidRPr="00853BEB">
        <w:rPr>
          <w:rFonts w:asciiTheme="minorHAnsi" w:hAnsiTheme="minorHAnsi" w:cstheme="minorHAnsi"/>
          <w:color w:val="000000" w:themeColor="text1"/>
        </w:rPr>
        <w:t xml:space="preserve"> seizure</w:t>
      </w:r>
      <w:r w:rsidR="00410E07" w:rsidRPr="00853BEB">
        <w:rPr>
          <w:rFonts w:asciiTheme="minorHAnsi" w:hAnsiTheme="minorHAnsi" w:cstheme="minorHAnsi"/>
          <w:color w:val="000000" w:themeColor="text1"/>
        </w:rPr>
        <w:t>, each</w:t>
      </w:r>
      <w:r w:rsidR="00DF2060" w:rsidRPr="00853BEB">
        <w:rPr>
          <w:rFonts w:asciiTheme="minorHAnsi" w:hAnsiTheme="minorHAnsi" w:cstheme="minorHAnsi"/>
          <w:color w:val="000000" w:themeColor="text1"/>
        </w:rPr>
        <w:t xml:space="preserve"> last</w:t>
      </w:r>
      <w:r w:rsidR="00410E07" w:rsidRPr="00853BEB">
        <w:rPr>
          <w:rFonts w:asciiTheme="minorHAnsi" w:hAnsiTheme="minorHAnsi" w:cstheme="minorHAnsi"/>
          <w:color w:val="000000" w:themeColor="text1"/>
        </w:rPr>
        <w:t>ing</w:t>
      </w:r>
      <w:r w:rsidR="00DF2060" w:rsidRPr="00853BEB">
        <w:rPr>
          <w:rFonts w:asciiTheme="minorHAnsi" w:hAnsiTheme="minorHAnsi" w:cstheme="minorHAnsi"/>
          <w:color w:val="000000" w:themeColor="text1"/>
        </w:rPr>
        <w:t xml:space="preserve"> </w:t>
      </w:r>
      <w:r w:rsidR="00410E07" w:rsidRPr="00853BEB">
        <w:rPr>
          <w:rFonts w:asciiTheme="minorHAnsi" w:hAnsiTheme="minorHAnsi" w:cstheme="minorHAnsi"/>
          <w:color w:val="000000" w:themeColor="text1"/>
        </w:rPr>
        <w:t xml:space="preserve">about </w:t>
      </w:r>
      <w:r w:rsidRPr="00853BEB">
        <w:rPr>
          <w:rFonts w:asciiTheme="minorHAnsi" w:hAnsiTheme="minorHAnsi" w:cstheme="minorHAnsi"/>
          <w:color w:val="000000" w:themeColor="text1"/>
        </w:rPr>
        <w:t>10 seconds</w:t>
      </w:r>
      <w:r w:rsidR="00DF2060" w:rsidRPr="00853BEB">
        <w:rPr>
          <w:rFonts w:asciiTheme="minorHAnsi" w:hAnsiTheme="minorHAnsi" w:cstheme="minorHAnsi"/>
          <w:color w:val="000000" w:themeColor="text1"/>
        </w:rPr>
        <w:t xml:space="preserve">, </w:t>
      </w:r>
      <w:r w:rsidR="00410E07" w:rsidRPr="00853BEB">
        <w:rPr>
          <w:rFonts w:asciiTheme="minorHAnsi" w:hAnsiTheme="minorHAnsi" w:cstheme="minorHAnsi"/>
          <w:color w:val="000000" w:themeColor="text1"/>
        </w:rPr>
        <w:t xml:space="preserve">with both </w:t>
      </w:r>
      <w:r w:rsidRPr="00853BEB">
        <w:rPr>
          <w:rFonts w:asciiTheme="minorHAnsi" w:hAnsiTheme="minorHAnsi" w:cstheme="minorHAnsi"/>
          <w:color w:val="000000" w:themeColor="text1"/>
        </w:rPr>
        <w:t>resolv</w:t>
      </w:r>
      <w:r w:rsidR="00410E07" w:rsidRPr="00853BEB">
        <w:rPr>
          <w:rFonts w:asciiTheme="minorHAnsi" w:hAnsiTheme="minorHAnsi" w:cstheme="minorHAnsi"/>
          <w:color w:val="000000" w:themeColor="text1"/>
        </w:rPr>
        <w:t>ing</w:t>
      </w:r>
      <w:r w:rsidRPr="00853BEB">
        <w:rPr>
          <w:rFonts w:asciiTheme="minorHAnsi" w:hAnsiTheme="minorHAnsi" w:cstheme="minorHAnsi"/>
          <w:color w:val="000000" w:themeColor="text1"/>
        </w:rPr>
        <w:t xml:space="preserve"> </w:t>
      </w:r>
      <w:r w:rsidR="00DF2060" w:rsidRPr="00853BEB">
        <w:rPr>
          <w:rFonts w:asciiTheme="minorHAnsi" w:hAnsiTheme="minorHAnsi" w:cstheme="minorHAnsi"/>
          <w:color w:val="000000" w:themeColor="text1"/>
        </w:rPr>
        <w:t xml:space="preserve">spontaneously </w:t>
      </w:r>
      <w:r w:rsidRPr="00853BEB">
        <w:rPr>
          <w:rFonts w:asciiTheme="minorHAnsi" w:hAnsiTheme="minorHAnsi" w:cstheme="minorHAnsi"/>
          <w:color w:val="000000" w:themeColor="text1"/>
        </w:rPr>
        <w:t xml:space="preserve">without </w:t>
      </w:r>
      <w:r w:rsidR="00DF2060" w:rsidRPr="00853BEB">
        <w:rPr>
          <w:rFonts w:asciiTheme="minorHAnsi" w:hAnsiTheme="minorHAnsi" w:cstheme="minorHAnsi"/>
          <w:color w:val="000000" w:themeColor="text1"/>
        </w:rPr>
        <w:t>treatment</w:t>
      </w:r>
      <w:r w:rsidRPr="00853BEB">
        <w:rPr>
          <w:rFonts w:asciiTheme="minorHAnsi" w:hAnsiTheme="minorHAnsi" w:cstheme="minorHAnsi"/>
          <w:color w:val="000000" w:themeColor="text1"/>
        </w:rPr>
        <w:t xml:space="preserve">. </w:t>
      </w:r>
      <w:r w:rsidR="00DF2060" w:rsidRPr="00853BEB">
        <w:rPr>
          <w:rFonts w:asciiTheme="minorHAnsi" w:hAnsiTheme="minorHAnsi" w:cstheme="minorHAnsi"/>
          <w:color w:val="000000" w:themeColor="text1"/>
        </w:rPr>
        <w:t xml:space="preserve">Intravenous </w:t>
      </w:r>
      <w:r w:rsidR="00957CFB" w:rsidRPr="00853BEB">
        <w:rPr>
          <w:rFonts w:asciiTheme="minorHAnsi" w:hAnsiTheme="minorHAnsi" w:cstheme="minorHAnsi"/>
          <w:color w:val="000000" w:themeColor="text1"/>
        </w:rPr>
        <w:t>levetiracetam</w:t>
      </w:r>
      <w:r w:rsidR="00DF2060" w:rsidRPr="00853BEB">
        <w:rPr>
          <w:rFonts w:asciiTheme="minorHAnsi" w:hAnsiTheme="minorHAnsi" w:cstheme="minorHAnsi"/>
          <w:color w:val="000000" w:themeColor="text1"/>
        </w:rPr>
        <w:t xml:space="preserve"> was prescribed by </w:t>
      </w:r>
      <w:r w:rsidR="00410E07" w:rsidRPr="00853BEB">
        <w:rPr>
          <w:rFonts w:asciiTheme="minorHAnsi" w:hAnsiTheme="minorHAnsi" w:cstheme="minorHAnsi"/>
          <w:color w:val="000000" w:themeColor="text1"/>
        </w:rPr>
        <w:t xml:space="preserve">a </w:t>
      </w:r>
      <w:r w:rsidR="00DF2060" w:rsidRPr="00853BEB">
        <w:rPr>
          <w:rFonts w:asciiTheme="minorHAnsi" w:hAnsiTheme="minorHAnsi" w:cstheme="minorHAnsi"/>
          <w:color w:val="000000" w:themeColor="text1"/>
        </w:rPr>
        <w:t>n</w:t>
      </w:r>
      <w:r w:rsidRPr="00853BEB">
        <w:rPr>
          <w:rFonts w:asciiTheme="minorHAnsi" w:hAnsiTheme="minorHAnsi" w:cstheme="minorHAnsi"/>
          <w:color w:val="000000" w:themeColor="text1"/>
        </w:rPr>
        <w:t>eurolog</w:t>
      </w:r>
      <w:r w:rsidR="00DF2060" w:rsidRPr="00853BEB">
        <w:rPr>
          <w:rFonts w:asciiTheme="minorHAnsi" w:hAnsiTheme="minorHAnsi" w:cstheme="minorHAnsi"/>
          <w:color w:val="000000" w:themeColor="text1"/>
        </w:rPr>
        <w:t>ist (1000 mg loading dose</w:t>
      </w:r>
      <w:r w:rsidR="00957CFB" w:rsidRPr="00853BEB">
        <w:rPr>
          <w:rFonts w:asciiTheme="minorHAnsi" w:hAnsiTheme="minorHAnsi" w:cstheme="minorHAnsi"/>
          <w:color w:val="000000" w:themeColor="text1"/>
        </w:rPr>
        <w:t>,</w:t>
      </w:r>
      <w:r w:rsidR="00DF2060" w:rsidRPr="00853BEB">
        <w:rPr>
          <w:rFonts w:asciiTheme="minorHAnsi" w:hAnsiTheme="minorHAnsi" w:cstheme="minorHAnsi"/>
          <w:color w:val="000000" w:themeColor="text1"/>
        </w:rPr>
        <w:t xml:space="preserve"> followed by 500 mg </w:t>
      </w:r>
      <w:r w:rsidR="00957CFB" w:rsidRPr="00853BEB">
        <w:rPr>
          <w:rFonts w:asciiTheme="minorHAnsi" w:hAnsiTheme="minorHAnsi" w:cstheme="minorHAnsi"/>
          <w:color w:val="000000" w:themeColor="text1"/>
        </w:rPr>
        <w:t>every</w:t>
      </w:r>
      <w:r w:rsidR="00DF2060" w:rsidRPr="00853BEB">
        <w:rPr>
          <w:rFonts w:asciiTheme="minorHAnsi" w:hAnsiTheme="minorHAnsi" w:cstheme="minorHAnsi"/>
          <w:color w:val="000000" w:themeColor="text1"/>
        </w:rPr>
        <w:t xml:space="preserve"> 12 hours). Systemic evaluation revealed hyponatremia (</w:t>
      </w:r>
      <w:r w:rsidRPr="00853BEB">
        <w:rPr>
          <w:rFonts w:asciiTheme="minorHAnsi" w:hAnsiTheme="minorHAnsi" w:cstheme="minorHAnsi"/>
          <w:color w:val="000000" w:themeColor="text1"/>
        </w:rPr>
        <w:t>sodium 122 mmol/L</w:t>
      </w:r>
      <w:r w:rsidR="00DF2060" w:rsidRPr="00853BEB">
        <w:rPr>
          <w:rFonts w:asciiTheme="minorHAnsi" w:hAnsiTheme="minorHAnsi" w:cstheme="minorHAnsi"/>
          <w:color w:val="000000" w:themeColor="text1"/>
        </w:rPr>
        <w:t>). Electroencephalography and central spinal fluid analysis were normal.</w:t>
      </w:r>
      <w:r w:rsidRPr="00853BEB">
        <w:rPr>
          <w:rFonts w:asciiTheme="minorHAnsi" w:hAnsiTheme="minorHAnsi" w:cstheme="minorHAnsi"/>
          <w:color w:val="000000" w:themeColor="text1"/>
        </w:rPr>
        <w:t xml:space="preserve"> </w:t>
      </w:r>
      <w:r w:rsidR="00DF2060" w:rsidRPr="00853BEB">
        <w:rPr>
          <w:rFonts w:asciiTheme="minorHAnsi" w:hAnsiTheme="minorHAnsi" w:cstheme="minorHAnsi"/>
          <w:color w:val="000000" w:themeColor="text1"/>
        </w:rPr>
        <w:t>The seizure</w:t>
      </w:r>
      <w:r w:rsidR="00410E07" w:rsidRPr="00853BEB">
        <w:rPr>
          <w:rFonts w:asciiTheme="minorHAnsi" w:hAnsiTheme="minorHAnsi" w:cstheme="minorHAnsi"/>
          <w:color w:val="000000" w:themeColor="text1"/>
        </w:rPr>
        <w:t>s</w:t>
      </w:r>
      <w:r w:rsidR="00DF2060" w:rsidRPr="00853BEB">
        <w:rPr>
          <w:rFonts w:asciiTheme="minorHAnsi" w:hAnsiTheme="minorHAnsi" w:cstheme="minorHAnsi"/>
          <w:color w:val="000000" w:themeColor="text1"/>
        </w:rPr>
        <w:t xml:space="preserve"> </w:t>
      </w:r>
      <w:r w:rsidR="00410E07" w:rsidRPr="00853BEB">
        <w:rPr>
          <w:rFonts w:asciiTheme="minorHAnsi" w:hAnsiTheme="minorHAnsi" w:cstheme="minorHAnsi"/>
          <w:color w:val="000000" w:themeColor="text1"/>
        </w:rPr>
        <w:t xml:space="preserve">were believed to be caused by </w:t>
      </w:r>
      <w:r w:rsidR="00DF2060" w:rsidRPr="00853BEB">
        <w:rPr>
          <w:rFonts w:asciiTheme="minorHAnsi" w:hAnsiTheme="minorHAnsi" w:cstheme="minorHAnsi"/>
          <w:color w:val="000000" w:themeColor="text1"/>
        </w:rPr>
        <w:t>hyponatremia</w:t>
      </w:r>
      <w:r w:rsidR="00957CFB" w:rsidRPr="00853BEB">
        <w:rPr>
          <w:rFonts w:asciiTheme="minorHAnsi" w:hAnsiTheme="minorHAnsi" w:cstheme="minorHAnsi"/>
          <w:color w:val="000000" w:themeColor="text1"/>
        </w:rPr>
        <w:t xml:space="preserve"> </w:t>
      </w:r>
      <w:r w:rsidR="006B1662" w:rsidRPr="00853BEB">
        <w:rPr>
          <w:rFonts w:asciiTheme="minorHAnsi" w:hAnsiTheme="minorHAnsi" w:cstheme="minorHAnsi"/>
          <w:color w:val="000000" w:themeColor="text1"/>
        </w:rPr>
        <w:t xml:space="preserve">caused by </w:t>
      </w:r>
      <w:r w:rsidR="00DF2060" w:rsidRPr="00853BEB">
        <w:rPr>
          <w:rFonts w:asciiTheme="minorHAnsi" w:hAnsiTheme="minorHAnsi" w:cstheme="minorHAnsi"/>
          <w:color w:val="000000" w:themeColor="text1"/>
        </w:rPr>
        <w:t>hydrochlorothiazide and amiloride</w:t>
      </w:r>
      <w:r w:rsidR="006B1662" w:rsidRPr="00853BEB">
        <w:rPr>
          <w:rFonts w:asciiTheme="minorHAnsi" w:hAnsiTheme="minorHAnsi" w:cstheme="minorHAnsi"/>
          <w:color w:val="000000" w:themeColor="text1"/>
        </w:rPr>
        <w:t>, which had been administered for sy</w:t>
      </w:r>
      <w:r w:rsidR="00417D13" w:rsidRPr="00853BEB">
        <w:rPr>
          <w:rFonts w:asciiTheme="minorHAnsi" w:hAnsiTheme="minorHAnsi" w:cstheme="minorHAnsi"/>
          <w:color w:val="000000" w:themeColor="text1"/>
        </w:rPr>
        <w:t>s</w:t>
      </w:r>
      <w:r w:rsidR="006B1662" w:rsidRPr="00853BEB">
        <w:rPr>
          <w:rFonts w:asciiTheme="minorHAnsi" w:hAnsiTheme="minorHAnsi" w:cstheme="minorHAnsi"/>
          <w:color w:val="000000" w:themeColor="text1"/>
        </w:rPr>
        <w:t>temic hypertension</w:t>
      </w:r>
      <w:r w:rsidR="00957CFB" w:rsidRPr="00853BEB">
        <w:rPr>
          <w:rFonts w:asciiTheme="minorHAnsi" w:hAnsiTheme="minorHAnsi" w:cstheme="minorHAnsi"/>
          <w:color w:val="000000" w:themeColor="text1"/>
        </w:rPr>
        <w:t>.</w:t>
      </w:r>
      <w:r w:rsidR="00DF2060" w:rsidRPr="00853BEB">
        <w:rPr>
          <w:rFonts w:asciiTheme="minorHAnsi" w:hAnsiTheme="minorHAnsi" w:cstheme="minorHAnsi"/>
          <w:color w:val="000000" w:themeColor="text1"/>
        </w:rPr>
        <w:t xml:space="preserve"> The patient</w:t>
      </w:r>
      <w:r w:rsidR="00957CFB" w:rsidRPr="00853BEB">
        <w:rPr>
          <w:rFonts w:asciiTheme="minorHAnsi" w:hAnsiTheme="minorHAnsi" w:cstheme="minorHAnsi"/>
          <w:color w:val="000000" w:themeColor="text1"/>
        </w:rPr>
        <w:t xml:space="preserve"> did not develop additional episodes of seizure</w:t>
      </w:r>
      <w:r w:rsidR="00DF2060" w:rsidRPr="00853BEB">
        <w:rPr>
          <w:rFonts w:asciiTheme="minorHAnsi" w:hAnsiTheme="minorHAnsi" w:cstheme="minorHAnsi"/>
          <w:color w:val="000000" w:themeColor="text1"/>
        </w:rPr>
        <w:t xml:space="preserve"> after cessation of </w:t>
      </w:r>
      <w:r w:rsidR="006B1662" w:rsidRPr="00853BEB">
        <w:rPr>
          <w:rFonts w:asciiTheme="minorHAnsi" w:hAnsiTheme="minorHAnsi" w:cstheme="minorHAnsi"/>
          <w:color w:val="000000" w:themeColor="text1"/>
        </w:rPr>
        <w:t>these two drugs</w:t>
      </w:r>
      <w:r w:rsidR="00DF2060" w:rsidRPr="00853BEB">
        <w:rPr>
          <w:rFonts w:asciiTheme="minorHAnsi" w:hAnsiTheme="minorHAnsi" w:cstheme="minorHAnsi"/>
          <w:color w:val="000000" w:themeColor="text1"/>
        </w:rPr>
        <w:t>.</w:t>
      </w:r>
    </w:p>
    <w:p w14:paraId="0BD9ADD1" w14:textId="17EBF98F" w:rsidR="00DF2060" w:rsidRPr="00853BEB" w:rsidRDefault="004534AE" w:rsidP="0080217F">
      <w:pPr>
        <w:spacing w:line="480" w:lineRule="auto"/>
        <w:ind w:firstLine="720"/>
        <w:jc w:val="both"/>
        <w:rPr>
          <w:rFonts w:asciiTheme="minorHAnsi" w:hAnsiTheme="minorHAnsi" w:cstheme="minorHAnsi"/>
          <w:color w:val="000000" w:themeColor="text1"/>
        </w:rPr>
      </w:pPr>
      <w:r w:rsidRPr="00853BEB">
        <w:rPr>
          <w:rFonts w:asciiTheme="minorHAnsi" w:hAnsiTheme="minorHAnsi" w:cstheme="minorHAnsi"/>
          <w:color w:val="000000" w:themeColor="text1"/>
        </w:rPr>
        <w:t xml:space="preserve">The </w:t>
      </w:r>
      <w:r w:rsidR="00346793" w:rsidRPr="00853BEB">
        <w:rPr>
          <w:rFonts w:asciiTheme="minorHAnsi" w:hAnsiTheme="minorHAnsi" w:cstheme="minorHAnsi"/>
          <w:color w:val="000000" w:themeColor="text1"/>
        </w:rPr>
        <w:t>anesthesiology</w:t>
      </w:r>
      <w:r w:rsidR="00BE025B" w:rsidRPr="00853BEB">
        <w:rPr>
          <w:rFonts w:asciiTheme="minorHAnsi" w:hAnsiTheme="minorHAnsi" w:cstheme="minorHAnsi"/>
          <w:color w:val="000000" w:themeColor="text1"/>
        </w:rPr>
        <w:t xml:space="preserve"> team visit</w:t>
      </w:r>
      <w:r w:rsidR="00DF2060" w:rsidRPr="00853BEB">
        <w:rPr>
          <w:rFonts w:asciiTheme="minorHAnsi" w:hAnsiTheme="minorHAnsi" w:cstheme="minorHAnsi"/>
          <w:color w:val="000000" w:themeColor="text1"/>
        </w:rPr>
        <w:t>ed</w:t>
      </w:r>
      <w:r w:rsidR="00BE025B" w:rsidRPr="00853BEB">
        <w:rPr>
          <w:rFonts w:asciiTheme="minorHAnsi" w:hAnsiTheme="minorHAnsi" w:cstheme="minorHAnsi"/>
          <w:color w:val="000000" w:themeColor="text1"/>
        </w:rPr>
        <w:t xml:space="preserve"> </w:t>
      </w:r>
      <w:r w:rsidR="00DF2060" w:rsidRPr="00853BEB">
        <w:rPr>
          <w:rFonts w:asciiTheme="minorHAnsi" w:hAnsiTheme="minorHAnsi" w:cstheme="minorHAnsi"/>
          <w:color w:val="000000" w:themeColor="text1"/>
        </w:rPr>
        <w:t xml:space="preserve">the </w:t>
      </w:r>
      <w:r w:rsidR="00BE025B" w:rsidRPr="00853BEB">
        <w:rPr>
          <w:rFonts w:asciiTheme="minorHAnsi" w:hAnsiTheme="minorHAnsi" w:cstheme="minorHAnsi"/>
          <w:color w:val="000000" w:themeColor="text1"/>
        </w:rPr>
        <w:t xml:space="preserve">patient for preoperative evaluation and preparation. </w:t>
      </w:r>
      <w:r w:rsidR="00DF2060" w:rsidRPr="00853BEB">
        <w:rPr>
          <w:rFonts w:asciiTheme="minorHAnsi" w:hAnsiTheme="minorHAnsi" w:cstheme="minorHAnsi"/>
          <w:color w:val="000000" w:themeColor="text1"/>
        </w:rPr>
        <w:t>The patient was categorized as NYHA</w:t>
      </w:r>
      <w:r w:rsidR="002F5A2A" w:rsidRPr="00853BEB">
        <w:rPr>
          <w:rFonts w:asciiTheme="minorHAnsi" w:hAnsiTheme="minorHAnsi" w:cstheme="minorHAnsi" w:hint="cs"/>
          <w:color w:val="000000" w:themeColor="text1"/>
          <w:cs/>
        </w:rPr>
        <w:t xml:space="preserve"> </w:t>
      </w:r>
      <w:r w:rsidR="002F5A2A" w:rsidRPr="00853BEB">
        <w:rPr>
          <w:rFonts w:asciiTheme="minorHAnsi" w:hAnsiTheme="minorHAnsi" w:cs="Browallia New"/>
          <w:color w:val="000000" w:themeColor="text1"/>
          <w:szCs w:val="30"/>
        </w:rPr>
        <w:t>(New</w:t>
      </w:r>
      <w:r w:rsidR="00E4509E" w:rsidRPr="00853BEB">
        <w:rPr>
          <w:rFonts w:asciiTheme="minorHAnsi" w:hAnsiTheme="minorHAnsi" w:cs="Browallia New"/>
          <w:color w:val="000000" w:themeColor="text1"/>
          <w:szCs w:val="30"/>
        </w:rPr>
        <w:t xml:space="preserve"> </w:t>
      </w:r>
      <w:r w:rsidR="002F5A2A" w:rsidRPr="00853BEB">
        <w:rPr>
          <w:rFonts w:asciiTheme="minorHAnsi" w:hAnsiTheme="minorHAnsi" w:cs="Browallia New"/>
          <w:color w:val="000000" w:themeColor="text1"/>
          <w:szCs w:val="30"/>
        </w:rPr>
        <w:t>York Heart</w:t>
      </w:r>
      <w:r w:rsidR="00E4509E" w:rsidRPr="00853BEB">
        <w:rPr>
          <w:rFonts w:asciiTheme="minorHAnsi" w:hAnsiTheme="minorHAnsi" w:cs="Browallia New"/>
          <w:color w:val="000000" w:themeColor="text1"/>
          <w:szCs w:val="30"/>
        </w:rPr>
        <w:t xml:space="preserve"> </w:t>
      </w:r>
      <w:r w:rsidR="002F5A2A" w:rsidRPr="00853BEB">
        <w:rPr>
          <w:rFonts w:asciiTheme="minorHAnsi" w:hAnsiTheme="minorHAnsi" w:cs="Browallia New"/>
          <w:color w:val="000000" w:themeColor="text1"/>
          <w:szCs w:val="30"/>
        </w:rPr>
        <w:t>Association Functional Classification)</w:t>
      </w:r>
      <w:r w:rsidR="00DF2060" w:rsidRPr="00853BEB">
        <w:rPr>
          <w:rFonts w:asciiTheme="minorHAnsi" w:hAnsiTheme="minorHAnsi" w:cstheme="minorHAnsi"/>
          <w:color w:val="000000" w:themeColor="text1"/>
        </w:rPr>
        <w:t xml:space="preserve"> </w:t>
      </w:r>
      <w:r w:rsidR="00BE025B" w:rsidRPr="00853BEB">
        <w:rPr>
          <w:rFonts w:asciiTheme="minorHAnsi" w:hAnsiTheme="minorHAnsi" w:cstheme="minorHAnsi"/>
          <w:color w:val="000000" w:themeColor="text1"/>
        </w:rPr>
        <w:t>class 2</w:t>
      </w:r>
      <w:r w:rsidR="00DF2060" w:rsidRPr="00853BEB">
        <w:rPr>
          <w:rFonts w:asciiTheme="minorHAnsi" w:hAnsiTheme="minorHAnsi" w:cstheme="minorHAnsi"/>
          <w:color w:val="000000" w:themeColor="text1"/>
        </w:rPr>
        <w:t>, and ASAPS</w:t>
      </w:r>
      <w:r w:rsidR="002F5A2A" w:rsidRPr="00853BEB">
        <w:rPr>
          <w:rFonts w:asciiTheme="minorHAnsi" w:hAnsiTheme="minorHAnsi" w:cstheme="minorHAnsi" w:hint="cs"/>
          <w:color w:val="000000" w:themeColor="text1"/>
          <w:cs/>
        </w:rPr>
        <w:t xml:space="preserve"> </w:t>
      </w:r>
      <w:r w:rsidR="002F5A2A" w:rsidRPr="00853BEB">
        <w:rPr>
          <w:rFonts w:asciiTheme="minorHAnsi" w:hAnsiTheme="minorHAnsi" w:cs="Browallia New"/>
          <w:color w:val="000000" w:themeColor="text1"/>
          <w:szCs w:val="30"/>
        </w:rPr>
        <w:t>(American Society of Anesthesia physical status)</w:t>
      </w:r>
      <w:r w:rsidR="00DF2060" w:rsidRPr="00853BEB">
        <w:rPr>
          <w:rFonts w:asciiTheme="minorHAnsi" w:hAnsiTheme="minorHAnsi" w:cstheme="minorHAnsi"/>
          <w:color w:val="000000" w:themeColor="text1"/>
        </w:rPr>
        <w:t xml:space="preserve"> class 3</w:t>
      </w:r>
      <w:r w:rsidR="00BE025B" w:rsidRPr="00853BEB">
        <w:rPr>
          <w:rFonts w:asciiTheme="minorHAnsi" w:hAnsiTheme="minorHAnsi" w:cstheme="minorHAnsi"/>
          <w:color w:val="000000" w:themeColor="text1"/>
        </w:rPr>
        <w:t>.</w:t>
      </w:r>
      <w:r w:rsidR="00DF2060" w:rsidRPr="00853BEB">
        <w:rPr>
          <w:rFonts w:asciiTheme="minorHAnsi" w:hAnsiTheme="minorHAnsi" w:cstheme="minorHAnsi"/>
          <w:color w:val="000000" w:themeColor="text1"/>
        </w:rPr>
        <w:t xml:space="preserve"> According to ASAPS, his estimated mortality risk </w:t>
      </w:r>
      <w:r w:rsidR="00BE025B" w:rsidRPr="00853BEB">
        <w:rPr>
          <w:rFonts w:asciiTheme="minorHAnsi" w:hAnsiTheme="minorHAnsi" w:cstheme="minorHAnsi"/>
          <w:color w:val="000000" w:themeColor="text1"/>
        </w:rPr>
        <w:t xml:space="preserve">during </w:t>
      </w:r>
      <w:r w:rsidR="00DF2060" w:rsidRPr="00853BEB">
        <w:rPr>
          <w:rFonts w:asciiTheme="minorHAnsi" w:hAnsiTheme="minorHAnsi" w:cstheme="minorHAnsi"/>
          <w:color w:val="000000" w:themeColor="text1"/>
        </w:rPr>
        <w:t xml:space="preserve">general </w:t>
      </w:r>
      <w:r w:rsidR="00346793" w:rsidRPr="00853BEB">
        <w:rPr>
          <w:rFonts w:asciiTheme="minorHAnsi" w:hAnsiTheme="minorHAnsi" w:cstheme="minorHAnsi"/>
          <w:color w:val="000000" w:themeColor="text1"/>
        </w:rPr>
        <w:t>anesthesia</w:t>
      </w:r>
      <w:r w:rsidR="00BE025B" w:rsidRPr="00853BEB">
        <w:rPr>
          <w:rFonts w:asciiTheme="minorHAnsi" w:hAnsiTheme="minorHAnsi" w:cstheme="minorHAnsi"/>
          <w:color w:val="000000" w:themeColor="text1"/>
        </w:rPr>
        <w:t xml:space="preserve"> </w:t>
      </w:r>
      <w:r w:rsidR="00DF2060" w:rsidRPr="00853BEB">
        <w:rPr>
          <w:rFonts w:asciiTheme="minorHAnsi" w:hAnsiTheme="minorHAnsi" w:cstheme="minorHAnsi"/>
          <w:color w:val="000000" w:themeColor="text1"/>
        </w:rPr>
        <w:t>was</w:t>
      </w:r>
      <w:r w:rsidR="00BE025B" w:rsidRPr="00853BEB">
        <w:rPr>
          <w:rFonts w:asciiTheme="minorHAnsi" w:hAnsiTheme="minorHAnsi" w:cstheme="minorHAnsi"/>
          <w:color w:val="000000" w:themeColor="text1"/>
        </w:rPr>
        <w:t xml:space="preserve"> 7.8 - 25.9 %.</w:t>
      </w:r>
      <w:r w:rsidRPr="00853BEB">
        <w:rPr>
          <w:rFonts w:asciiTheme="minorHAnsi" w:hAnsiTheme="minorHAnsi" w:cstheme="minorHAnsi"/>
          <w:color w:val="000000" w:themeColor="text1"/>
        </w:rPr>
        <w:t xml:space="preserve"> </w:t>
      </w:r>
    </w:p>
    <w:p w14:paraId="16E11007" w14:textId="30090C7E" w:rsidR="00DF2060" w:rsidRPr="00853BEB" w:rsidRDefault="009F5A03" w:rsidP="009F5A03">
      <w:pPr>
        <w:spacing w:line="480" w:lineRule="auto"/>
        <w:ind w:firstLine="720"/>
        <w:jc w:val="both"/>
        <w:rPr>
          <w:rFonts w:asciiTheme="minorHAnsi" w:hAnsiTheme="minorHAnsi" w:cstheme="minorHAnsi"/>
          <w:color w:val="000000" w:themeColor="text1"/>
        </w:rPr>
      </w:pPr>
      <w:r w:rsidRPr="00853BEB">
        <w:rPr>
          <w:rFonts w:asciiTheme="minorHAnsi" w:hAnsiTheme="minorHAnsi" w:cstheme="minorHAnsi"/>
          <w:color w:val="000000" w:themeColor="text1"/>
        </w:rPr>
        <w:lastRenderedPageBreak/>
        <w:t xml:space="preserve">General anesthesia was performed as described in Tables </w:t>
      </w:r>
      <w:r w:rsidR="00307AC5" w:rsidRPr="00853BEB">
        <w:rPr>
          <w:rFonts w:asciiTheme="minorHAnsi" w:hAnsiTheme="minorHAnsi" w:cstheme="minorHAnsi"/>
          <w:color w:val="000000" w:themeColor="text1"/>
        </w:rPr>
        <w:t>1B and 1C</w:t>
      </w:r>
      <w:r w:rsidRPr="00853BEB">
        <w:rPr>
          <w:rFonts w:asciiTheme="minorHAnsi" w:hAnsiTheme="minorHAnsi" w:cstheme="minorHAnsi"/>
          <w:color w:val="000000" w:themeColor="text1"/>
        </w:rPr>
        <w:t xml:space="preserve">. </w:t>
      </w:r>
      <w:r w:rsidR="00DF2060" w:rsidRPr="00853BEB">
        <w:rPr>
          <w:rFonts w:asciiTheme="minorHAnsi" w:hAnsiTheme="minorHAnsi" w:cstheme="minorHAnsi"/>
          <w:color w:val="000000" w:themeColor="text1"/>
        </w:rPr>
        <w:t xml:space="preserve">Tumor </w:t>
      </w:r>
      <w:proofErr w:type="spellStart"/>
      <w:r w:rsidR="00DF2060" w:rsidRPr="00853BEB">
        <w:rPr>
          <w:rFonts w:asciiTheme="minorHAnsi" w:hAnsiTheme="minorHAnsi" w:cstheme="minorHAnsi"/>
          <w:color w:val="000000" w:themeColor="text1"/>
        </w:rPr>
        <w:t>endoresection</w:t>
      </w:r>
      <w:proofErr w:type="spellEnd"/>
      <w:r w:rsidR="00DF2060" w:rsidRPr="00853BEB">
        <w:rPr>
          <w:rFonts w:asciiTheme="minorHAnsi" w:hAnsiTheme="minorHAnsi" w:cstheme="minorHAnsi"/>
          <w:color w:val="000000" w:themeColor="text1"/>
        </w:rPr>
        <w:t xml:space="preserve"> was </w:t>
      </w:r>
      <w:r w:rsidR="004534AE" w:rsidRPr="00853BEB">
        <w:rPr>
          <w:rFonts w:asciiTheme="minorHAnsi" w:hAnsiTheme="minorHAnsi" w:cstheme="minorHAnsi"/>
          <w:color w:val="000000" w:themeColor="text1"/>
        </w:rPr>
        <w:t>performed as</w:t>
      </w:r>
      <w:r w:rsidR="00DF2060" w:rsidRPr="00853BEB">
        <w:rPr>
          <w:rFonts w:asciiTheme="minorHAnsi" w:hAnsiTheme="minorHAnsi" w:cstheme="minorHAnsi"/>
          <w:color w:val="000000" w:themeColor="text1"/>
        </w:rPr>
        <w:t xml:space="preserve"> described in </w:t>
      </w:r>
      <w:r w:rsidR="004534AE" w:rsidRPr="00853BEB">
        <w:rPr>
          <w:rFonts w:asciiTheme="minorHAnsi" w:hAnsiTheme="minorHAnsi" w:cstheme="minorHAnsi"/>
          <w:color w:val="000000" w:themeColor="text1"/>
        </w:rPr>
        <w:t>T</w:t>
      </w:r>
      <w:r w:rsidR="00DF2060" w:rsidRPr="00853BEB">
        <w:rPr>
          <w:rFonts w:asciiTheme="minorHAnsi" w:hAnsiTheme="minorHAnsi" w:cstheme="minorHAnsi"/>
          <w:color w:val="000000" w:themeColor="text1"/>
        </w:rPr>
        <w:t xml:space="preserve">able </w:t>
      </w:r>
      <w:r w:rsidR="001270C0" w:rsidRPr="00853BEB">
        <w:rPr>
          <w:rFonts w:asciiTheme="minorHAnsi" w:hAnsiTheme="minorHAnsi" w:cstheme="minorHAnsi"/>
          <w:color w:val="000000" w:themeColor="text1"/>
        </w:rPr>
        <w:t>1</w:t>
      </w:r>
      <w:r w:rsidR="00307AC5" w:rsidRPr="00853BEB">
        <w:rPr>
          <w:rFonts w:asciiTheme="minorHAnsi" w:hAnsiTheme="minorHAnsi" w:cstheme="minorHAnsi"/>
          <w:color w:val="000000" w:themeColor="text1"/>
        </w:rPr>
        <w:t>A</w:t>
      </w:r>
      <w:r w:rsidR="00DF2060" w:rsidRPr="00853BEB">
        <w:rPr>
          <w:rFonts w:asciiTheme="minorHAnsi" w:hAnsiTheme="minorHAnsi" w:cstheme="minorHAnsi"/>
          <w:color w:val="000000" w:themeColor="text1"/>
        </w:rPr>
        <w:t xml:space="preserve">. No air was </w:t>
      </w:r>
      <w:r w:rsidR="004534AE" w:rsidRPr="00853BEB">
        <w:rPr>
          <w:rFonts w:asciiTheme="minorHAnsi" w:hAnsiTheme="minorHAnsi" w:cstheme="minorHAnsi"/>
          <w:color w:val="000000" w:themeColor="text1"/>
        </w:rPr>
        <w:t>injected into the eye</w:t>
      </w:r>
      <w:r w:rsidR="00DF2060" w:rsidRPr="00853BEB">
        <w:rPr>
          <w:rFonts w:asciiTheme="minorHAnsi" w:hAnsiTheme="minorHAnsi" w:cstheme="minorHAnsi"/>
          <w:color w:val="000000" w:themeColor="text1"/>
        </w:rPr>
        <w:t xml:space="preserve">. </w:t>
      </w:r>
    </w:p>
    <w:p w14:paraId="77483392" w14:textId="14E5E72C" w:rsidR="00BE025B" w:rsidRPr="00853BEB" w:rsidRDefault="00DF2060" w:rsidP="0080217F">
      <w:pPr>
        <w:spacing w:line="480" w:lineRule="auto"/>
        <w:ind w:firstLine="720"/>
        <w:jc w:val="both"/>
        <w:rPr>
          <w:rFonts w:asciiTheme="minorHAnsi" w:hAnsiTheme="minorHAnsi" w:cstheme="minorHAnsi"/>
          <w:color w:val="000000" w:themeColor="text1"/>
        </w:rPr>
      </w:pPr>
      <w:r w:rsidRPr="00853BEB">
        <w:rPr>
          <w:rFonts w:asciiTheme="minorHAnsi" w:hAnsiTheme="minorHAnsi" w:cstheme="minorHAnsi"/>
          <w:color w:val="000000" w:themeColor="text1"/>
        </w:rPr>
        <w:t xml:space="preserve">Intraoperative monitoring showed </w:t>
      </w:r>
      <w:r w:rsidR="004534AE" w:rsidRPr="00853BEB">
        <w:rPr>
          <w:rFonts w:asciiTheme="minorHAnsi" w:hAnsiTheme="minorHAnsi" w:cstheme="minorHAnsi"/>
          <w:color w:val="000000" w:themeColor="text1"/>
        </w:rPr>
        <w:t xml:space="preserve">a </w:t>
      </w:r>
      <w:r w:rsidRPr="00853BEB">
        <w:rPr>
          <w:rFonts w:asciiTheme="minorHAnsi" w:hAnsiTheme="minorHAnsi" w:cstheme="minorHAnsi"/>
          <w:color w:val="000000" w:themeColor="text1"/>
        </w:rPr>
        <w:t xml:space="preserve">normal level of </w:t>
      </w:r>
      <w:r w:rsidR="004252D1" w:rsidRPr="00853BEB">
        <w:rPr>
          <w:rFonts w:asciiTheme="minorHAnsi" w:hAnsiTheme="minorHAnsi" w:cstheme="minorHAnsi"/>
          <w:color w:val="000000" w:themeColor="text1"/>
        </w:rPr>
        <w:t>end-tidal CO</w:t>
      </w:r>
      <w:r w:rsidR="004252D1" w:rsidRPr="00853BEB">
        <w:rPr>
          <w:rFonts w:asciiTheme="minorHAnsi" w:hAnsiTheme="minorHAnsi" w:cstheme="minorHAnsi"/>
          <w:color w:val="000000" w:themeColor="text1"/>
          <w:vertAlign w:val="subscript"/>
        </w:rPr>
        <w:t>2</w:t>
      </w:r>
      <w:r w:rsidR="004252D1" w:rsidRPr="00853BEB">
        <w:rPr>
          <w:rFonts w:asciiTheme="minorHAnsi" w:hAnsiTheme="minorHAnsi" w:cstheme="minorHAnsi"/>
          <w:color w:val="000000" w:themeColor="text1"/>
        </w:rPr>
        <w:t xml:space="preserve"> (</w:t>
      </w:r>
      <w:r w:rsidRPr="00853BEB">
        <w:rPr>
          <w:rFonts w:asciiTheme="minorHAnsi" w:hAnsiTheme="minorHAnsi" w:cstheme="minorHAnsi"/>
          <w:color w:val="000000" w:themeColor="text1"/>
        </w:rPr>
        <w:t>ETCO</w:t>
      </w:r>
      <w:r w:rsidRPr="00853BEB">
        <w:rPr>
          <w:rFonts w:asciiTheme="minorHAnsi" w:hAnsiTheme="minorHAnsi" w:cstheme="minorHAnsi"/>
          <w:color w:val="000000" w:themeColor="text1"/>
          <w:vertAlign w:val="subscript"/>
        </w:rPr>
        <w:t>2</w:t>
      </w:r>
      <w:r w:rsidR="004252D1" w:rsidRPr="00853BEB">
        <w:rPr>
          <w:rFonts w:asciiTheme="minorHAnsi" w:hAnsiTheme="minorHAnsi" w:cstheme="minorHAnsi"/>
          <w:color w:val="000000" w:themeColor="text1"/>
        </w:rPr>
        <w:t>)</w:t>
      </w:r>
      <w:r w:rsidRPr="00853BEB">
        <w:rPr>
          <w:rFonts w:asciiTheme="minorHAnsi" w:hAnsiTheme="minorHAnsi" w:cstheme="minorHAnsi"/>
          <w:color w:val="000000" w:themeColor="text1"/>
        </w:rPr>
        <w:t xml:space="preserve"> (31-34 mm</w:t>
      </w:r>
      <w:r w:rsidR="006B1662" w:rsidRPr="00853BEB">
        <w:rPr>
          <w:rFonts w:asciiTheme="minorHAnsi" w:hAnsiTheme="minorHAnsi" w:cstheme="minorHAnsi"/>
          <w:color w:val="000000" w:themeColor="text1"/>
        </w:rPr>
        <w:t xml:space="preserve"> </w:t>
      </w:r>
      <w:r w:rsidRPr="00853BEB">
        <w:rPr>
          <w:rFonts w:asciiTheme="minorHAnsi" w:hAnsiTheme="minorHAnsi" w:cstheme="minorHAnsi"/>
          <w:color w:val="000000" w:themeColor="text1"/>
        </w:rPr>
        <w:t xml:space="preserve">Hg). Nicardipine was used to induce hypotensive </w:t>
      </w:r>
      <w:proofErr w:type="spellStart"/>
      <w:r w:rsidRPr="00853BEB">
        <w:rPr>
          <w:rFonts w:asciiTheme="minorHAnsi" w:hAnsiTheme="minorHAnsi" w:cstheme="minorHAnsi"/>
          <w:color w:val="000000" w:themeColor="text1"/>
        </w:rPr>
        <w:t>anaesthesia</w:t>
      </w:r>
      <w:proofErr w:type="spellEnd"/>
      <w:r w:rsidRPr="00853BEB">
        <w:rPr>
          <w:rFonts w:asciiTheme="minorHAnsi" w:hAnsiTheme="minorHAnsi" w:cstheme="minorHAnsi"/>
          <w:color w:val="000000" w:themeColor="text1"/>
        </w:rPr>
        <w:t xml:space="preserve"> at the time of tumor </w:t>
      </w:r>
      <w:proofErr w:type="spellStart"/>
      <w:r w:rsidRPr="00853BEB">
        <w:rPr>
          <w:rFonts w:asciiTheme="minorHAnsi" w:hAnsiTheme="minorHAnsi" w:cstheme="minorHAnsi"/>
          <w:color w:val="000000" w:themeColor="text1"/>
        </w:rPr>
        <w:t>endoresection</w:t>
      </w:r>
      <w:proofErr w:type="spellEnd"/>
      <w:r w:rsidRPr="00853BEB">
        <w:rPr>
          <w:rFonts w:asciiTheme="minorHAnsi" w:hAnsiTheme="minorHAnsi" w:cstheme="minorHAnsi"/>
          <w:color w:val="000000" w:themeColor="text1"/>
        </w:rPr>
        <w:t xml:space="preserve">. </w:t>
      </w:r>
      <w:r w:rsidR="004534AE" w:rsidRPr="00853BEB">
        <w:rPr>
          <w:rFonts w:asciiTheme="minorHAnsi" w:hAnsiTheme="minorHAnsi" w:cstheme="minorHAnsi"/>
          <w:color w:val="000000" w:themeColor="text1"/>
        </w:rPr>
        <w:t xml:space="preserve">The </w:t>
      </w:r>
      <w:r w:rsidRPr="00853BEB">
        <w:rPr>
          <w:rFonts w:asciiTheme="minorHAnsi" w:hAnsiTheme="minorHAnsi" w:cstheme="minorHAnsi"/>
          <w:color w:val="000000" w:themeColor="text1"/>
        </w:rPr>
        <w:t>blood pressure was lowered from 160/100 mmHg to 100-120/60-70 mmHg</w:t>
      </w:r>
      <w:r w:rsidR="004534AE" w:rsidRPr="00853BEB">
        <w:rPr>
          <w:rFonts w:asciiTheme="minorHAnsi" w:hAnsiTheme="minorHAnsi" w:cstheme="minorHAnsi"/>
          <w:color w:val="000000" w:themeColor="text1"/>
        </w:rPr>
        <w:t xml:space="preserve"> for </w:t>
      </w:r>
      <w:r w:rsidR="00B848D5" w:rsidRPr="00853BEB">
        <w:rPr>
          <w:rFonts w:asciiTheme="minorHAnsi" w:hAnsiTheme="minorHAnsi" w:cstheme="minorHAnsi"/>
          <w:color w:val="000000" w:themeColor="text1"/>
        </w:rPr>
        <w:t>30</w:t>
      </w:r>
      <w:r w:rsidR="004534AE" w:rsidRPr="00853BEB">
        <w:rPr>
          <w:rFonts w:asciiTheme="minorHAnsi" w:hAnsiTheme="minorHAnsi" w:cstheme="minorHAnsi"/>
          <w:color w:val="000000" w:themeColor="text1"/>
        </w:rPr>
        <w:t xml:space="preserve"> minutes</w:t>
      </w:r>
      <w:r w:rsidRPr="00853BEB">
        <w:rPr>
          <w:rFonts w:asciiTheme="minorHAnsi" w:hAnsiTheme="minorHAnsi" w:cstheme="minorHAnsi"/>
          <w:color w:val="000000" w:themeColor="text1"/>
        </w:rPr>
        <w:t>. There w</w:t>
      </w:r>
      <w:r w:rsidR="004534AE" w:rsidRPr="00853BEB">
        <w:rPr>
          <w:rFonts w:asciiTheme="minorHAnsi" w:hAnsiTheme="minorHAnsi" w:cstheme="minorHAnsi"/>
          <w:color w:val="000000" w:themeColor="text1"/>
        </w:rPr>
        <w:t>ere</w:t>
      </w:r>
      <w:r w:rsidRPr="00853BEB">
        <w:rPr>
          <w:rFonts w:asciiTheme="minorHAnsi" w:hAnsiTheme="minorHAnsi" w:cstheme="minorHAnsi"/>
          <w:color w:val="000000" w:themeColor="text1"/>
        </w:rPr>
        <w:t xml:space="preserve"> no intraoperative </w:t>
      </w:r>
      <w:r w:rsidR="004534AE" w:rsidRPr="00853BEB">
        <w:rPr>
          <w:rFonts w:asciiTheme="minorHAnsi" w:hAnsiTheme="minorHAnsi" w:cstheme="minorHAnsi"/>
          <w:color w:val="000000" w:themeColor="text1"/>
        </w:rPr>
        <w:t xml:space="preserve">adverse </w:t>
      </w:r>
      <w:r w:rsidRPr="00853BEB">
        <w:rPr>
          <w:rFonts w:asciiTheme="minorHAnsi" w:hAnsiTheme="minorHAnsi" w:cstheme="minorHAnsi"/>
          <w:color w:val="000000" w:themeColor="text1"/>
        </w:rPr>
        <w:t>event</w:t>
      </w:r>
      <w:r w:rsidR="004534AE" w:rsidRPr="00853BEB">
        <w:rPr>
          <w:rFonts w:asciiTheme="minorHAnsi" w:hAnsiTheme="minorHAnsi" w:cstheme="minorHAnsi"/>
          <w:color w:val="000000" w:themeColor="text1"/>
        </w:rPr>
        <w:t>s</w:t>
      </w:r>
      <w:r w:rsidRPr="00853BEB">
        <w:rPr>
          <w:rFonts w:asciiTheme="minorHAnsi" w:hAnsiTheme="minorHAnsi" w:cstheme="minorHAnsi"/>
          <w:color w:val="000000" w:themeColor="text1"/>
        </w:rPr>
        <w:t xml:space="preserve"> other than hyperglycemia, which was normalized with 4 IU of </w:t>
      </w:r>
      <w:r w:rsidR="009F4A34" w:rsidRPr="00853BEB">
        <w:rPr>
          <w:rFonts w:asciiTheme="minorHAnsi" w:hAnsiTheme="minorHAnsi" w:cstheme="minorHAnsi"/>
          <w:color w:val="000000" w:themeColor="text1"/>
        </w:rPr>
        <w:t xml:space="preserve">regular </w:t>
      </w:r>
      <w:r w:rsidRPr="00853BEB">
        <w:rPr>
          <w:rFonts w:asciiTheme="minorHAnsi" w:hAnsiTheme="minorHAnsi" w:cstheme="minorHAnsi"/>
          <w:color w:val="000000" w:themeColor="text1"/>
        </w:rPr>
        <w:t xml:space="preserve">insulin. </w:t>
      </w:r>
      <w:r w:rsidR="004534AE" w:rsidRPr="00853BEB">
        <w:rPr>
          <w:rFonts w:asciiTheme="minorHAnsi" w:hAnsiTheme="minorHAnsi" w:cstheme="minorHAnsi"/>
          <w:color w:val="000000" w:themeColor="text1"/>
        </w:rPr>
        <w:t xml:space="preserve">The procedure took 2 hours and 45 minutes. At the end of the operation, breathing was normal after the patient </w:t>
      </w:r>
      <w:r w:rsidRPr="00853BEB">
        <w:rPr>
          <w:rFonts w:asciiTheme="minorHAnsi" w:hAnsiTheme="minorHAnsi" w:cstheme="minorHAnsi"/>
          <w:color w:val="000000" w:themeColor="text1"/>
        </w:rPr>
        <w:t>was extubated</w:t>
      </w:r>
      <w:r w:rsidR="004534AE" w:rsidRPr="00853BEB">
        <w:rPr>
          <w:rFonts w:asciiTheme="minorHAnsi" w:hAnsiTheme="minorHAnsi" w:cstheme="minorHAnsi"/>
          <w:color w:val="000000" w:themeColor="text1"/>
        </w:rPr>
        <w:t xml:space="preserve">. No </w:t>
      </w:r>
      <w:r w:rsidRPr="00853BEB">
        <w:rPr>
          <w:rFonts w:asciiTheme="minorHAnsi" w:hAnsiTheme="minorHAnsi" w:cstheme="minorHAnsi"/>
          <w:color w:val="000000" w:themeColor="text1"/>
        </w:rPr>
        <w:t>systemic events</w:t>
      </w:r>
      <w:r w:rsidR="004534AE" w:rsidRPr="00853BEB">
        <w:rPr>
          <w:rFonts w:asciiTheme="minorHAnsi" w:hAnsiTheme="minorHAnsi" w:cstheme="minorHAnsi"/>
          <w:color w:val="000000" w:themeColor="text1"/>
        </w:rPr>
        <w:t xml:space="preserve"> occurred during the 1</w:t>
      </w:r>
      <w:r w:rsidR="00060954" w:rsidRPr="00853BEB">
        <w:rPr>
          <w:rFonts w:asciiTheme="minorHAnsi" w:hAnsiTheme="minorHAnsi" w:cstheme="minorHAnsi"/>
          <w:color w:val="000000" w:themeColor="text1"/>
        </w:rPr>
        <w:t>-</w:t>
      </w:r>
      <w:r w:rsidR="004534AE" w:rsidRPr="00853BEB">
        <w:rPr>
          <w:rFonts w:asciiTheme="minorHAnsi" w:hAnsiTheme="minorHAnsi" w:cstheme="minorHAnsi"/>
          <w:color w:val="000000" w:themeColor="text1"/>
        </w:rPr>
        <w:t>hour period when he was m</w:t>
      </w:r>
      <w:r w:rsidR="006B1662" w:rsidRPr="00853BEB">
        <w:rPr>
          <w:rFonts w:asciiTheme="minorHAnsi" w:hAnsiTheme="minorHAnsi" w:cstheme="minorHAnsi"/>
          <w:color w:val="000000" w:themeColor="text1"/>
        </w:rPr>
        <w:t>o</w:t>
      </w:r>
      <w:r w:rsidR="004534AE" w:rsidRPr="00853BEB">
        <w:rPr>
          <w:rFonts w:asciiTheme="minorHAnsi" w:hAnsiTheme="minorHAnsi" w:cstheme="minorHAnsi"/>
          <w:color w:val="000000" w:themeColor="text1"/>
        </w:rPr>
        <w:t>nitored in the PACU</w:t>
      </w:r>
      <w:r w:rsidRPr="00853BEB">
        <w:rPr>
          <w:rFonts w:asciiTheme="minorHAnsi" w:hAnsiTheme="minorHAnsi" w:cstheme="minorHAnsi"/>
          <w:color w:val="000000" w:themeColor="text1"/>
        </w:rPr>
        <w:t xml:space="preserve">. </w:t>
      </w:r>
      <w:r w:rsidR="004534AE" w:rsidRPr="00853BEB">
        <w:rPr>
          <w:rFonts w:asciiTheme="minorHAnsi" w:hAnsiTheme="minorHAnsi" w:cstheme="minorHAnsi"/>
          <w:color w:val="000000" w:themeColor="text1"/>
        </w:rPr>
        <w:t>After</w:t>
      </w:r>
      <w:r w:rsidR="00BE025B" w:rsidRPr="00853BEB">
        <w:rPr>
          <w:rFonts w:asciiTheme="minorHAnsi" w:hAnsiTheme="minorHAnsi" w:cstheme="minorHAnsi"/>
          <w:color w:val="000000" w:themeColor="text1"/>
        </w:rPr>
        <w:t xml:space="preserve"> </w:t>
      </w:r>
      <w:r w:rsidRPr="00853BEB">
        <w:rPr>
          <w:rFonts w:asciiTheme="minorHAnsi" w:hAnsiTheme="minorHAnsi" w:cstheme="minorHAnsi"/>
          <w:color w:val="000000" w:themeColor="text1"/>
        </w:rPr>
        <w:t xml:space="preserve">fully </w:t>
      </w:r>
      <w:r w:rsidR="00060954" w:rsidRPr="00853BEB">
        <w:rPr>
          <w:rFonts w:asciiTheme="minorHAnsi" w:hAnsiTheme="minorHAnsi" w:cstheme="minorHAnsi"/>
          <w:color w:val="000000" w:themeColor="text1"/>
        </w:rPr>
        <w:t>regaining</w:t>
      </w:r>
      <w:r w:rsidR="00BE025B" w:rsidRPr="00853BEB">
        <w:rPr>
          <w:rFonts w:asciiTheme="minorHAnsi" w:hAnsiTheme="minorHAnsi" w:cstheme="minorHAnsi"/>
          <w:color w:val="000000" w:themeColor="text1"/>
        </w:rPr>
        <w:t xml:space="preserve"> consciousness</w:t>
      </w:r>
      <w:r w:rsidRPr="00853BEB">
        <w:rPr>
          <w:rFonts w:asciiTheme="minorHAnsi" w:hAnsiTheme="minorHAnsi" w:cstheme="minorHAnsi"/>
          <w:color w:val="000000" w:themeColor="text1"/>
        </w:rPr>
        <w:t xml:space="preserve">, </w:t>
      </w:r>
      <w:r w:rsidR="00060954" w:rsidRPr="00853BEB">
        <w:rPr>
          <w:rFonts w:asciiTheme="minorHAnsi" w:hAnsiTheme="minorHAnsi" w:cstheme="minorHAnsi"/>
          <w:color w:val="000000" w:themeColor="text1"/>
        </w:rPr>
        <w:t>the patie</w:t>
      </w:r>
      <w:r w:rsidR="00D70AA7" w:rsidRPr="00853BEB">
        <w:rPr>
          <w:rFonts w:asciiTheme="minorHAnsi" w:hAnsiTheme="minorHAnsi" w:cstheme="minorHAnsi"/>
          <w:color w:val="000000" w:themeColor="text1"/>
        </w:rPr>
        <w:t>n</w:t>
      </w:r>
      <w:r w:rsidR="00060954" w:rsidRPr="00853BEB">
        <w:rPr>
          <w:rFonts w:asciiTheme="minorHAnsi" w:hAnsiTheme="minorHAnsi" w:cstheme="minorHAnsi"/>
          <w:color w:val="000000" w:themeColor="text1"/>
        </w:rPr>
        <w:t xml:space="preserve">t was transferred </w:t>
      </w:r>
      <w:r w:rsidRPr="00853BEB">
        <w:rPr>
          <w:rFonts w:asciiTheme="minorHAnsi" w:hAnsiTheme="minorHAnsi" w:cstheme="minorHAnsi"/>
          <w:color w:val="000000" w:themeColor="text1"/>
        </w:rPr>
        <w:t xml:space="preserve">from PACU to </w:t>
      </w:r>
      <w:r w:rsidR="006B1662" w:rsidRPr="00853BEB">
        <w:rPr>
          <w:rFonts w:asciiTheme="minorHAnsi" w:hAnsiTheme="minorHAnsi" w:cstheme="minorHAnsi"/>
          <w:color w:val="000000" w:themeColor="text1"/>
        </w:rPr>
        <w:t xml:space="preserve">the </w:t>
      </w:r>
      <w:r w:rsidRPr="00853BEB">
        <w:rPr>
          <w:rFonts w:asciiTheme="minorHAnsi" w:hAnsiTheme="minorHAnsi" w:cstheme="minorHAnsi"/>
          <w:color w:val="000000" w:themeColor="text1"/>
        </w:rPr>
        <w:t>ophthalm</w:t>
      </w:r>
      <w:r w:rsidR="006B1662" w:rsidRPr="00853BEB">
        <w:rPr>
          <w:rFonts w:asciiTheme="minorHAnsi" w:hAnsiTheme="minorHAnsi" w:cstheme="minorHAnsi"/>
          <w:color w:val="000000" w:themeColor="text1"/>
        </w:rPr>
        <w:t>ic ward</w:t>
      </w:r>
      <w:r w:rsidRPr="00853BEB">
        <w:rPr>
          <w:rFonts w:asciiTheme="minorHAnsi" w:hAnsiTheme="minorHAnsi" w:cstheme="minorHAnsi"/>
          <w:color w:val="000000" w:themeColor="text1"/>
        </w:rPr>
        <w:t xml:space="preserve">. </w:t>
      </w:r>
      <w:r w:rsidR="00BE025B" w:rsidRPr="00853BEB">
        <w:rPr>
          <w:rFonts w:asciiTheme="minorHAnsi" w:hAnsiTheme="minorHAnsi" w:cstheme="minorHAnsi"/>
          <w:color w:val="000000" w:themeColor="text1"/>
        </w:rPr>
        <w:t xml:space="preserve"> </w:t>
      </w:r>
    </w:p>
    <w:p w14:paraId="0460CBFD" w14:textId="1B280718" w:rsidR="009A4C4B" w:rsidRPr="00853BEB" w:rsidRDefault="00BE025B" w:rsidP="0080217F">
      <w:pPr>
        <w:spacing w:line="480" w:lineRule="auto"/>
        <w:ind w:firstLine="720"/>
        <w:jc w:val="both"/>
        <w:rPr>
          <w:rFonts w:asciiTheme="minorHAnsi" w:hAnsiTheme="minorHAnsi" w:cstheme="minorHAnsi"/>
          <w:color w:val="000000" w:themeColor="text1"/>
        </w:rPr>
      </w:pPr>
      <w:r w:rsidRPr="00853BEB">
        <w:rPr>
          <w:rFonts w:asciiTheme="minorHAnsi" w:hAnsiTheme="minorHAnsi" w:cstheme="minorHAnsi"/>
          <w:color w:val="000000" w:themeColor="text1"/>
        </w:rPr>
        <w:t>Four hours</w:t>
      </w:r>
      <w:r w:rsidR="008C3143" w:rsidRPr="00853BEB">
        <w:rPr>
          <w:rFonts w:asciiTheme="minorHAnsi" w:hAnsiTheme="minorHAnsi" w:cstheme="minorHAnsi"/>
          <w:color w:val="000000" w:themeColor="text1"/>
        </w:rPr>
        <w:t xml:space="preserve"> and 30 minutes</w:t>
      </w:r>
      <w:r w:rsidRPr="00853BEB">
        <w:rPr>
          <w:rFonts w:asciiTheme="minorHAnsi" w:hAnsiTheme="minorHAnsi" w:cstheme="minorHAnsi"/>
          <w:color w:val="000000" w:themeColor="text1"/>
        </w:rPr>
        <w:t xml:space="preserve"> after surgery, </w:t>
      </w:r>
      <w:r w:rsidR="00DF2060" w:rsidRPr="00853BEB">
        <w:rPr>
          <w:rFonts w:asciiTheme="minorHAnsi" w:hAnsiTheme="minorHAnsi" w:cstheme="minorHAnsi"/>
          <w:color w:val="000000" w:themeColor="text1"/>
        </w:rPr>
        <w:t xml:space="preserve">while </w:t>
      </w:r>
      <w:r w:rsidR="00060954" w:rsidRPr="00853BEB">
        <w:rPr>
          <w:rFonts w:asciiTheme="minorHAnsi" w:hAnsiTheme="minorHAnsi" w:cstheme="minorHAnsi"/>
          <w:color w:val="000000" w:themeColor="text1"/>
        </w:rPr>
        <w:t xml:space="preserve">sitting upright and </w:t>
      </w:r>
      <w:r w:rsidRPr="00853BEB">
        <w:rPr>
          <w:rFonts w:asciiTheme="minorHAnsi" w:hAnsiTheme="minorHAnsi" w:cstheme="minorHAnsi"/>
          <w:color w:val="000000" w:themeColor="text1"/>
        </w:rPr>
        <w:t xml:space="preserve">talking </w:t>
      </w:r>
      <w:r w:rsidR="00060954" w:rsidRPr="00853BEB">
        <w:rPr>
          <w:rFonts w:asciiTheme="minorHAnsi" w:hAnsiTheme="minorHAnsi" w:cstheme="minorHAnsi"/>
          <w:color w:val="000000" w:themeColor="text1"/>
        </w:rPr>
        <w:t xml:space="preserve">to </w:t>
      </w:r>
      <w:r w:rsidRPr="00853BEB">
        <w:rPr>
          <w:rFonts w:asciiTheme="minorHAnsi" w:hAnsiTheme="minorHAnsi" w:cstheme="minorHAnsi"/>
          <w:color w:val="000000" w:themeColor="text1"/>
        </w:rPr>
        <w:t>his wife</w:t>
      </w:r>
      <w:r w:rsidR="00060954" w:rsidRPr="00853BEB">
        <w:rPr>
          <w:rFonts w:asciiTheme="minorHAnsi" w:hAnsiTheme="minorHAnsi" w:cstheme="minorHAnsi"/>
          <w:color w:val="000000" w:themeColor="text1"/>
        </w:rPr>
        <w:t xml:space="preserve">, the patient </w:t>
      </w:r>
      <w:r w:rsidRPr="00853BEB">
        <w:rPr>
          <w:rFonts w:asciiTheme="minorHAnsi" w:hAnsiTheme="minorHAnsi" w:cstheme="minorHAnsi"/>
          <w:color w:val="000000" w:themeColor="text1"/>
        </w:rPr>
        <w:t xml:space="preserve">suddenly </w:t>
      </w:r>
      <w:r w:rsidR="00060954" w:rsidRPr="00853BEB">
        <w:rPr>
          <w:rFonts w:asciiTheme="minorHAnsi" w:hAnsiTheme="minorHAnsi" w:cstheme="minorHAnsi"/>
          <w:color w:val="000000" w:themeColor="text1"/>
        </w:rPr>
        <w:t xml:space="preserve">developed </w:t>
      </w:r>
      <w:r w:rsidRPr="00853BEB">
        <w:rPr>
          <w:rFonts w:asciiTheme="minorHAnsi" w:hAnsiTheme="minorHAnsi" w:cstheme="minorHAnsi"/>
          <w:color w:val="000000" w:themeColor="text1"/>
        </w:rPr>
        <w:t>dyspnea and chest pain</w:t>
      </w:r>
      <w:r w:rsidR="00DF2060" w:rsidRPr="00853BEB">
        <w:rPr>
          <w:rFonts w:asciiTheme="minorHAnsi" w:hAnsiTheme="minorHAnsi" w:cstheme="minorHAnsi"/>
          <w:color w:val="000000" w:themeColor="text1"/>
        </w:rPr>
        <w:t xml:space="preserve">. Medical consultations (internal medicine, cardiologist, and cardiothoracic surgery (CVT)) were made. </w:t>
      </w:r>
      <w:r w:rsidR="00E4509E" w:rsidRPr="00853BEB">
        <w:rPr>
          <w:rFonts w:asciiTheme="minorHAnsi" w:hAnsiTheme="minorHAnsi" w:cstheme="minorHAnsi"/>
          <w:color w:val="000000" w:themeColor="text1"/>
        </w:rPr>
        <w:t xml:space="preserve">The </w:t>
      </w:r>
      <w:r w:rsidRPr="00853BEB">
        <w:rPr>
          <w:rFonts w:asciiTheme="minorHAnsi" w:hAnsiTheme="minorHAnsi" w:cstheme="minorHAnsi"/>
          <w:color w:val="000000" w:themeColor="text1"/>
        </w:rPr>
        <w:t>SpO</w:t>
      </w:r>
      <w:r w:rsidRPr="00853BEB">
        <w:rPr>
          <w:rFonts w:asciiTheme="minorHAnsi" w:hAnsiTheme="minorHAnsi" w:cstheme="minorHAnsi"/>
          <w:color w:val="000000" w:themeColor="text1"/>
          <w:vertAlign w:val="subscript"/>
        </w:rPr>
        <w:t>2</w:t>
      </w:r>
      <w:r w:rsidRPr="00853BEB">
        <w:rPr>
          <w:rFonts w:asciiTheme="minorHAnsi" w:hAnsiTheme="minorHAnsi" w:cstheme="minorHAnsi"/>
          <w:color w:val="000000" w:themeColor="text1"/>
        </w:rPr>
        <w:t xml:space="preserve"> dropped </w:t>
      </w:r>
      <w:r w:rsidR="00DF2060" w:rsidRPr="00853BEB">
        <w:rPr>
          <w:rFonts w:asciiTheme="minorHAnsi" w:hAnsiTheme="minorHAnsi" w:cstheme="minorHAnsi"/>
          <w:color w:val="000000" w:themeColor="text1"/>
        </w:rPr>
        <w:t xml:space="preserve">from 100% </w:t>
      </w:r>
      <w:r w:rsidRPr="00853BEB">
        <w:rPr>
          <w:rFonts w:asciiTheme="minorHAnsi" w:hAnsiTheme="minorHAnsi" w:cstheme="minorHAnsi"/>
          <w:color w:val="000000" w:themeColor="text1"/>
        </w:rPr>
        <w:t>to 85%</w:t>
      </w:r>
      <w:r w:rsidR="00DF2060" w:rsidRPr="00853BEB">
        <w:rPr>
          <w:rFonts w:asciiTheme="minorHAnsi" w:hAnsiTheme="minorHAnsi" w:cstheme="minorHAnsi"/>
          <w:color w:val="000000" w:themeColor="text1"/>
        </w:rPr>
        <w:t xml:space="preserve">, which improved to 94% with </w:t>
      </w:r>
      <w:r w:rsidR="002717B6" w:rsidRPr="00853BEB">
        <w:rPr>
          <w:rFonts w:asciiTheme="minorHAnsi" w:hAnsiTheme="minorHAnsi" w:cstheme="minorHAnsi"/>
          <w:color w:val="000000" w:themeColor="text1"/>
        </w:rPr>
        <w:t>an o</w:t>
      </w:r>
      <w:r w:rsidR="00DF2060" w:rsidRPr="00853BEB">
        <w:rPr>
          <w:rFonts w:asciiTheme="minorHAnsi" w:hAnsiTheme="minorHAnsi" w:cstheme="minorHAnsi"/>
          <w:color w:val="000000" w:themeColor="text1"/>
        </w:rPr>
        <w:t>xygen mask with bag (Fi</w:t>
      </w:r>
      <w:r w:rsidR="002F5A2A" w:rsidRPr="00853BEB">
        <w:rPr>
          <w:rFonts w:asciiTheme="minorHAnsi" w:hAnsiTheme="minorHAnsi" w:cstheme="minorHAnsi"/>
          <w:color w:val="000000" w:themeColor="text1"/>
        </w:rPr>
        <w:t>O</w:t>
      </w:r>
      <w:r w:rsidR="002F5A2A" w:rsidRPr="00853BEB">
        <w:rPr>
          <w:rFonts w:asciiTheme="minorHAnsi" w:hAnsiTheme="minorHAnsi" w:cstheme="minorHAnsi"/>
          <w:color w:val="000000" w:themeColor="text1"/>
          <w:vertAlign w:val="subscript"/>
        </w:rPr>
        <w:t>2</w:t>
      </w:r>
      <w:r w:rsidR="002F5A2A" w:rsidRPr="00853BEB">
        <w:rPr>
          <w:rFonts w:asciiTheme="minorHAnsi" w:hAnsiTheme="minorHAnsi" w:cstheme="minorHAnsi"/>
          <w:color w:val="000000" w:themeColor="text1"/>
        </w:rPr>
        <w:t xml:space="preserve"> </w:t>
      </w:r>
      <w:r w:rsidR="00DF2060" w:rsidRPr="00853BEB">
        <w:rPr>
          <w:rFonts w:asciiTheme="minorHAnsi" w:hAnsiTheme="minorHAnsi" w:cstheme="minorHAnsi"/>
          <w:color w:val="000000" w:themeColor="text1"/>
        </w:rPr>
        <w:t>1.0, flow 10</w:t>
      </w:r>
      <w:r w:rsidR="00D70AA7" w:rsidRPr="00853BEB">
        <w:rPr>
          <w:rFonts w:asciiTheme="minorHAnsi" w:hAnsiTheme="minorHAnsi" w:cstheme="minorHAnsi"/>
          <w:color w:val="000000" w:themeColor="text1"/>
        </w:rPr>
        <w:t xml:space="preserve"> </w:t>
      </w:r>
      <w:r w:rsidR="00DF2060" w:rsidRPr="00853BEB">
        <w:rPr>
          <w:rFonts w:asciiTheme="minorHAnsi" w:hAnsiTheme="minorHAnsi" w:cstheme="minorHAnsi"/>
          <w:color w:val="000000" w:themeColor="text1"/>
        </w:rPr>
        <w:t>LPM). Twelve</w:t>
      </w:r>
      <w:r w:rsidR="00060954" w:rsidRPr="00853BEB">
        <w:rPr>
          <w:rFonts w:asciiTheme="minorHAnsi" w:hAnsiTheme="minorHAnsi" w:cstheme="minorHAnsi"/>
          <w:color w:val="000000" w:themeColor="text1"/>
        </w:rPr>
        <w:t>-</w:t>
      </w:r>
      <w:r w:rsidR="00DF2060" w:rsidRPr="00853BEB">
        <w:rPr>
          <w:rFonts w:asciiTheme="minorHAnsi" w:hAnsiTheme="minorHAnsi" w:cstheme="minorHAnsi"/>
          <w:color w:val="000000" w:themeColor="text1"/>
        </w:rPr>
        <w:t xml:space="preserve">lead electrocardiography </w:t>
      </w:r>
      <w:r w:rsidRPr="00853BEB">
        <w:rPr>
          <w:rFonts w:asciiTheme="minorHAnsi" w:hAnsiTheme="minorHAnsi" w:cstheme="minorHAnsi"/>
          <w:color w:val="000000" w:themeColor="text1"/>
        </w:rPr>
        <w:t xml:space="preserve">revealed </w:t>
      </w:r>
      <w:r w:rsidR="00060954" w:rsidRPr="00853BEB">
        <w:rPr>
          <w:rFonts w:asciiTheme="minorHAnsi" w:hAnsiTheme="minorHAnsi" w:cstheme="minorHAnsi"/>
          <w:color w:val="000000" w:themeColor="text1"/>
        </w:rPr>
        <w:t xml:space="preserve">a </w:t>
      </w:r>
      <w:r w:rsidRPr="00853BEB">
        <w:rPr>
          <w:rFonts w:asciiTheme="minorHAnsi" w:hAnsiTheme="minorHAnsi" w:cstheme="minorHAnsi"/>
          <w:color w:val="000000" w:themeColor="text1"/>
        </w:rPr>
        <w:t xml:space="preserve">Q wave in lead </w:t>
      </w:r>
      <w:r w:rsidR="00DF2060" w:rsidRPr="00853BEB">
        <w:rPr>
          <w:rFonts w:asciiTheme="minorHAnsi" w:hAnsiTheme="minorHAnsi" w:cstheme="minorHAnsi"/>
          <w:color w:val="000000" w:themeColor="text1"/>
        </w:rPr>
        <w:t>III</w:t>
      </w:r>
      <w:r w:rsidRPr="00853BEB">
        <w:rPr>
          <w:rFonts w:asciiTheme="minorHAnsi" w:hAnsiTheme="minorHAnsi" w:cstheme="minorHAnsi"/>
          <w:color w:val="000000" w:themeColor="text1"/>
        </w:rPr>
        <w:t xml:space="preserve"> </w:t>
      </w:r>
      <w:r w:rsidR="00DF2060" w:rsidRPr="00853BEB">
        <w:rPr>
          <w:rFonts w:asciiTheme="minorHAnsi" w:hAnsiTheme="minorHAnsi" w:cstheme="minorHAnsi"/>
          <w:color w:val="000000" w:themeColor="text1"/>
        </w:rPr>
        <w:t>without</w:t>
      </w:r>
      <w:r w:rsidRPr="00853BEB">
        <w:rPr>
          <w:rFonts w:asciiTheme="minorHAnsi" w:hAnsiTheme="minorHAnsi" w:cstheme="minorHAnsi"/>
          <w:color w:val="000000" w:themeColor="text1"/>
        </w:rPr>
        <w:t xml:space="preserve"> ST-T change. Blood chemistry showed </w:t>
      </w:r>
      <w:r w:rsidR="00DF2060" w:rsidRPr="00853BEB">
        <w:rPr>
          <w:rFonts w:asciiTheme="minorHAnsi" w:hAnsiTheme="minorHAnsi" w:cstheme="minorHAnsi"/>
          <w:color w:val="000000" w:themeColor="text1"/>
        </w:rPr>
        <w:t>high D-dimer (1,456.0 ng/</w:t>
      </w:r>
      <w:proofErr w:type="spellStart"/>
      <w:r w:rsidR="00DF2060" w:rsidRPr="00853BEB">
        <w:rPr>
          <w:rFonts w:asciiTheme="minorHAnsi" w:hAnsiTheme="minorHAnsi" w:cstheme="minorHAnsi"/>
          <w:color w:val="000000" w:themeColor="text1"/>
        </w:rPr>
        <w:t>mIFEU</w:t>
      </w:r>
      <w:proofErr w:type="spellEnd"/>
      <w:r w:rsidR="00DF2060" w:rsidRPr="00853BEB">
        <w:rPr>
          <w:rFonts w:asciiTheme="minorHAnsi" w:hAnsiTheme="minorHAnsi" w:cstheme="minorHAnsi"/>
          <w:color w:val="000000" w:themeColor="text1"/>
        </w:rPr>
        <w:t xml:space="preserve"> (normal 0-550ng/</w:t>
      </w:r>
      <w:proofErr w:type="spellStart"/>
      <w:r w:rsidR="00DF2060" w:rsidRPr="00853BEB">
        <w:rPr>
          <w:rFonts w:asciiTheme="minorHAnsi" w:hAnsiTheme="minorHAnsi" w:cstheme="minorHAnsi"/>
          <w:color w:val="000000" w:themeColor="text1"/>
        </w:rPr>
        <w:t>m</w:t>
      </w:r>
      <w:r w:rsidR="00957CFB" w:rsidRPr="00853BEB">
        <w:rPr>
          <w:rFonts w:asciiTheme="minorHAnsi" w:hAnsiTheme="minorHAnsi" w:cstheme="minorHAnsi"/>
          <w:color w:val="000000" w:themeColor="text1"/>
        </w:rPr>
        <w:t>I</w:t>
      </w:r>
      <w:r w:rsidR="00DF2060" w:rsidRPr="00853BEB">
        <w:rPr>
          <w:rFonts w:asciiTheme="minorHAnsi" w:hAnsiTheme="minorHAnsi" w:cstheme="minorHAnsi"/>
          <w:color w:val="000000" w:themeColor="text1"/>
        </w:rPr>
        <w:t>FEU</w:t>
      </w:r>
      <w:proofErr w:type="spellEnd"/>
      <w:r w:rsidR="00DF2060" w:rsidRPr="00853BEB">
        <w:rPr>
          <w:rFonts w:asciiTheme="minorHAnsi" w:hAnsiTheme="minorHAnsi" w:cstheme="minorHAnsi"/>
          <w:color w:val="000000" w:themeColor="text1"/>
        </w:rPr>
        <w:t xml:space="preserve">)), with normal </w:t>
      </w:r>
      <w:r w:rsidRPr="00853BEB">
        <w:rPr>
          <w:rFonts w:asciiTheme="minorHAnsi" w:hAnsiTheme="minorHAnsi" w:cstheme="minorHAnsi"/>
          <w:color w:val="000000" w:themeColor="text1"/>
        </w:rPr>
        <w:t>Trop</w:t>
      </w:r>
      <w:r w:rsidR="00DF2060" w:rsidRPr="00853BEB">
        <w:rPr>
          <w:rFonts w:asciiTheme="minorHAnsi" w:hAnsiTheme="minorHAnsi" w:cstheme="minorHAnsi"/>
          <w:color w:val="000000" w:themeColor="text1"/>
        </w:rPr>
        <w:t xml:space="preserve">onin </w:t>
      </w:r>
      <w:r w:rsidRPr="00853BEB">
        <w:rPr>
          <w:rFonts w:asciiTheme="minorHAnsi" w:hAnsiTheme="minorHAnsi" w:cstheme="minorHAnsi"/>
          <w:color w:val="000000" w:themeColor="text1"/>
        </w:rPr>
        <w:t>T</w:t>
      </w:r>
      <w:r w:rsidR="00DF2060" w:rsidRPr="00853BEB">
        <w:rPr>
          <w:rFonts w:asciiTheme="minorHAnsi" w:hAnsiTheme="minorHAnsi" w:cstheme="minorHAnsi"/>
          <w:color w:val="000000" w:themeColor="text1"/>
        </w:rPr>
        <w:t xml:space="preserve"> level. </w:t>
      </w:r>
      <w:r w:rsidRPr="00853BEB">
        <w:rPr>
          <w:rFonts w:asciiTheme="minorHAnsi" w:hAnsiTheme="minorHAnsi" w:cstheme="minorHAnsi"/>
          <w:color w:val="000000" w:themeColor="text1"/>
        </w:rPr>
        <w:t xml:space="preserve"> </w:t>
      </w:r>
      <w:r w:rsidR="00DF2060" w:rsidRPr="00853BEB">
        <w:rPr>
          <w:rFonts w:asciiTheme="minorHAnsi" w:hAnsiTheme="minorHAnsi" w:cstheme="minorHAnsi"/>
          <w:color w:val="000000" w:themeColor="text1"/>
        </w:rPr>
        <w:t xml:space="preserve">Vital signs monitoring showed blood pressure of </w:t>
      </w:r>
      <w:r w:rsidRPr="00853BEB">
        <w:rPr>
          <w:rFonts w:asciiTheme="minorHAnsi" w:hAnsiTheme="minorHAnsi" w:cstheme="minorHAnsi"/>
          <w:color w:val="000000" w:themeColor="text1"/>
        </w:rPr>
        <w:t>129/69</w:t>
      </w:r>
      <w:r w:rsidR="00DF2060" w:rsidRPr="00853BEB">
        <w:rPr>
          <w:rFonts w:asciiTheme="minorHAnsi" w:hAnsiTheme="minorHAnsi" w:cstheme="minorHAnsi"/>
          <w:color w:val="000000" w:themeColor="text1"/>
        </w:rPr>
        <w:t xml:space="preserve"> mm</w:t>
      </w:r>
      <w:r w:rsidR="002717B6" w:rsidRPr="00853BEB">
        <w:rPr>
          <w:rFonts w:asciiTheme="minorHAnsi" w:hAnsiTheme="minorHAnsi" w:cstheme="minorHAnsi"/>
          <w:color w:val="000000" w:themeColor="text1"/>
        </w:rPr>
        <w:t xml:space="preserve"> </w:t>
      </w:r>
      <w:r w:rsidR="00DF2060" w:rsidRPr="00853BEB">
        <w:rPr>
          <w:rFonts w:asciiTheme="minorHAnsi" w:hAnsiTheme="minorHAnsi" w:cstheme="minorHAnsi"/>
          <w:color w:val="000000" w:themeColor="text1"/>
        </w:rPr>
        <w:t xml:space="preserve">Hg, </w:t>
      </w:r>
      <w:r w:rsidRPr="00853BEB">
        <w:rPr>
          <w:rFonts w:asciiTheme="minorHAnsi" w:hAnsiTheme="minorHAnsi" w:cstheme="minorHAnsi"/>
          <w:color w:val="000000" w:themeColor="text1"/>
        </w:rPr>
        <w:t xml:space="preserve">pulse rate </w:t>
      </w:r>
      <w:r w:rsidR="00DF2060" w:rsidRPr="00853BEB">
        <w:rPr>
          <w:rFonts w:asciiTheme="minorHAnsi" w:hAnsiTheme="minorHAnsi" w:cstheme="minorHAnsi"/>
          <w:color w:val="000000" w:themeColor="text1"/>
        </w:rPr>
        <w:t xml:space="preserve">of </w:t>
      </w:r>
      <w:r w:rsidRPr="00853BEB">
        <w:rPr>
          <w:rFonts w:asciiTheme="minorHAnsi" w:hAnsiTheme="minorHAnsi" w:cstheme="minorHAnsi"/>
          <w:color w:val="000000" w:themeColor="text1"/>
        </w:rPr>
        <w:t xml:space="preserve">90 </w:t>
      </w:r>
      <w:r w:rsidR="00DF2060" w:rsidRPr="00853BEB">
        <w:rPr>
          <w:rFonts w:asciiTheme="minorHAnsi" w:hAnsiTheme="minorHAnsi" w:cstheme="minorHAnsi"/>
          <w:color w:val="000000" w:themeColor="text1"/>
        </w:rPr>
        <w:t xml:space="preserve">beats per minute, </w:t>
      </w:r>
      <w:r w:rsidRPr="00853BEB">
        <w:rPr>
          <w:rFonts w:asciiTheme="minorHAnsi" w:hAnsiTheme="minorHAnsi" w:cstheme="minorHAnsi"/>
          <w:color w:val="000000" w:themeColor="text1"/>
        </w:rPr>
        <w:t xml:space="preserve">and respiratory rate </w:t>
      </w:r>
      <w:r w:rsidR="00DF2060" w:rsidRPr="00853BEB">
        <w:rPr>
          <w:rFonts w:asciiTheme="minorHAnsi" w:hAnsiTheme="minorHAnsi" w:cstheme="minorHAnsi"/>
          <w:color w:val="000000" w:themeColor="text1"/>
        </w:rPr>
        <w:t xml:space="preserve">of </w:t>
      </w:r>
      <w:r w:rsidRPr="00853BEB">
        <w:rPr>
          <w:rFonts w:asciiTheme="minorHAnsi" w:hAnsiTheme="minorHAnsi" w:cstheme="minorHAnsi"/>
          <w:color w:val="000000" w:themeColor="text1"/>
        </w:rPr>
        <w:t xml:space="preserve">30 </w:t>
      </w:r>
      <w:r w:rsidR="00DF2060" w:rsidRPr="00853BEB">
        <w:rPr>
          <w:rFonts w:asciiTheme="minorHAnsi" w:hAnsiTheme="minorHAnsi" w:cstheme="minorHAnsi"/>
          <w:color w:val="000000" w:themeColor="text1"/>
        </w:rPr>
        <w:t xml:space="preserve">breaths </w:t>
      </w:r>
      <w:r w:rsidRPr="00853BEB">
        <w:rPr>
          <w:rFonts w:asciiTheme="minorHAnsi" w:hAnsiTheme="minorHAnsi" w:cstheme="minorHAnsi"/>
          <w:color w:val="000000" w:themeColor="text1"/>
        </w:rPr>
        <w:t xml:space="preserve">per minute. </w:t>
      </w:r>
      <w:r w:rsidR="00DF2060" w:rsidRPr="00853BEB">
        <w:rPr>
          <w:rFonts w:asciiTheme="minorHAnsi" w:hAnsiTheme="minorHAnsi" w:cstheme="minorHAnsi"/>
          <w:color w:val="000000" w:themeColor="text1"/>
        </w:rPr>
        <w:t>The initial diagnosis was acute pulmonary embolism, and CT angiography (CTA) was requested. Eight</w:t>
      </w:r>
      <w:r w:rsidR="00E4607C" w:rsidRPr="00853BEB">
        <w:rPr>
          <w:rFonts w:asciiTheme="minorHAnsi" w:hAnsiTheme="minorHAnsi" w:cstheme="minorHAnsi"/>
          <w:color w:val="000000" w:themeColor="text1"/>
        </w:rPr>
        <w:t>-</w:t>
      </w:r>
      <w:r w:rsidR="00DF2060" w:rsidRPr="00853BEB">
        <w:rPr>
          <w:rFonts w:asciiTheme="minorHAnsi" w:hAnsiTheme="minorHAnsi" w:cstheme="minorHAnsi"/>
          <w:color w:val="000000" w:themeColor="text1"/>
        </w:rPr>
        <w:t>and</w:t>
      </w:r>
      <w:r w:rsidR="00E4607C" w:rsidRPr="00853BEB">
        <w:rPr>
          <w:rFonts w:asciiTheme="minorHAnsi" w:hAnsiTheme="minorHAnsi" w:cstheme="minorHAnsi"/>
          <w:color w:val="000000" w:themeColor="text1"/>
        </w:rPr>
        <w:t>-</w:t>
      </w:r>
      <w:r w:rsidR="00DF2060" w:rsidRPr="00853BEB">
        <w:rPr>
          <w:rFonts w:asciiTheme="minorHAnsi" w:hAnsiTheme="minorHAnsi" w:cstheme="minorHAnsi"/>
          <w:color w:val="000000" w:themeColor="text1"/>
        </w:rPr>
        <w:t>a</w:t>
      </w:r>
      <w:r w:rsidR="00E4607C" w:rsidRPr="00853BEB">
        <w:rPr>
          <w:rFonts w:asciiTheme="minorHAnsi" w:hAnsiTheme="minorHAnsi" w:cstheme="minorHAnsi"/>
          <w:color w:val="000000" w:themeColor="text1"/>
        </w:rPr>
        <w:t>-</w:t>
      </w:r>
      <w:r w:rsidR="00DF2060" w:rsidRPr="00853BEB">
        <w:rPr>
          <w:rFonts w:asciiTheme="minorHAnsi" w:hAnsiTheme="minorHAnsi" w:cstheme="minorHAnsi"/>
          <w:color w:val="000000" w:themeColor="text1"/>
        </w:rPr>
        <w:t xml:space="preserve">half hours after surgery, the patient was </w:t>
      </w:r>
      <w:r w:rsidR="00060954" w:rsidRPr="00853BEB">
        <w:rPr>
          <w:rFonts w:asciiTheme="minorHAnsi" w:hAnsiTheme="minorHAnsi" w:cstheme="minorHAnsi"/>
          <w:color w:val="000000" w:themeColor="text1"/>
        </w:rPr>
        <w:t xml:space="preserve">admitted </w:t>
      </w:r>
      <w:r w:rsidR="00DF2060" w:rsidRPr="00853BEB">
        <w:rPr>
          <w:rFonts w:asciiTheme="minorHAnsi" w:hAnsiTheme="minorHAnsi" w:cstheme="minorHAnsi"/>
          <w:color w:val="000000" w:themeColor="text1"/>
        </w:rPr>
        <w:t xml:space="preserve">to </w:t>
      </w:r>
      <w:r w:rsidR="00060954" w:rsidRPr="00853BEB">
        <w:rPr>
          <w:rFonts w:asciiTheme="minorHAnsi" w:hAnsiTheme="minorHAnsi" w:cstheme="minorHAnsi"/>
          <w:color w:val="000000" w:themeColor="text1"/>
        </w:rPr>
        <w:t xml:space="preserve">the </w:t>
      </w:r>
      <w:r w:rsidR="00DF2060" w:rsidRPr="00853BEB">
        <w:rPr>
          <w:rFonts w:asciiTheme="minorHAnsi" w:hAnsiTheme="minorHAnsi" w:cstheme="minorHAnsi"/>
          <w:color w:val="000000" w:themeColor="text1"/>
        </w:rPr>
        <w:t xml:space="preserve">CT unit. He was sedated with 10 mg of diazepam. His pulse oximetry improved to 97%. During </w:t>
      </w:r>
      <w:r w:rsidR="00E4607C" w:rsidRPr="00853BEB">
        <w:rPr>
          <w:rFonts w:asciiTheme="minorHAnsi" w:hAnsiTheme="minorHAnsi" w:cstheme="minorHAnsi"/>
          <w:color w:val="000000" w:themeColor="text1"/>
        </w:rPr>
        <w:t xml:space="preserve">the </w:t>
      </w:r>
      <w:r w:rsidR="00DF2060" w:rsidRPr="00853BEB">
        <w:rPr>
          <w:rFonts w:asciiTheme="minorHAnsi" w:hAnsiTheme="minorHAnsi" w:cstheme="minorHAnsi"/>
          <w:color w:val="000000" w:themeColor="text1"/>
        </w:rPr>
        <w:t xml:space="preserve">CTA scan, the patient developed cardiac arrest. Immediate cardiopulmonary resuscitation was </w:t>
      </w:r>
      <w:r w:rsidR="00060954" w:rsidRPr="00853BEB">
        <w:rPr>
          <w:rFonts w:asciiTheme="minorHAnsi" w:hAnsiTheme="minorHAnsi" w:cstheme="minorHAnsi"/>
          <w:color w:val="000000" w:themeColor="text1"/>
        </w:rPr>
        <w:t>initiated</w:t>
      </w:r>
      <w:r w:rsidR="00DF2060" w:rsidRPr="00853BEB">
        <w:rPr>
          <w:rFonts w:asciiTheme="minorHAnsi" w:hAnsiTheme="minorHAnsi" w:cstheme="minorHAnsi"/>
          <w:color w:val="000000" w:themeColor="text1"/>
        </w:rPr>
        <w:t xml:space="preserve">. </w:t>
      </w:r>
      <w:r w:rsidRPr="00853BEB">
        <w:rPr>
          <w:rFonts w:asciiTheme="minorHAnsi" w:hAnsiTheme="minorHAnsi" w:cstheme="minorHAnsi"/>
          <w:color w:val="000000" w:themeColor="text1"/>
        </w:rPr>
        <w:t xml:space="preserve">Preliminary CTA scan showed extensive pulmonary air embolism involving right ventricle, central pulmonary </w:t>
      </w:r>
      <w:r w:rsidRPr="00853BEB">
        <w:rPr>
          <w:rFonts w:asciiTheme="minorHAnsi" w:hAnsiTheme="minorHAnsi" w:cstheme="minorHAnsi"/>
          <w:color w:val="000000" w:themeColor="text1"/>
        </w:rPr>
        <w:lastRenderedPageBreak/>
        <w:t xml:space="preserve">arteries, all segmental </w:t>
      </w:r>
      <w:r w:rsidR="00DF2060" w:rsidRPr="00853BEB">
        <w:rPr>
          <w:rFonts w:asciiTheme="minorHAnsi" w:hAnsiTheme="minorHAnsi" w:cstheme="minorHAnsi"/>
          <w:color w:val="000000" w:themeColor="text1"/>
        </w:rPr>
        <w:t xml:space="preserve">branches </w:t>
      </w:r>
      <w:r w:rsidRPr="00853BEB">
        <w:rPr>
          <w:rFonts w:asciiTheme="minorHAnsi" w:hAnsiTheme="minorHAnsi" w:cstheme="minorHAnsi"/>
          <w:color w:val="000000" w:themeColor="text1"/>
        </w:rPr>
        <w:t xml:space="preserve">and most of subsegmental branches of pulmonary arteries supplying </w:t>
      </w:r>
      <w:r w:rsidR="00DF2060" w:rsidRPr="00853BEB">
        <w:rPr>
          <w:rFonts w:asciiTheme="minorHAnsi" w:hAnsiTheme="minorHAnsi" w:cstheme="minorHAnsi"/>
          <w:color w:val="000000" w:themeColor="text1"/>
        </w:rPr>
        <w:t>entire</w:t>
      </w:r>
      <w:r w:rsidRPr="00853BEB">
        <w:rPr>
          <w:rFonts w:asciiTheme="minorHAnsi" w:hAnsiTheme="minorHAnsi" w:cstheme="minorHAnsi"/>
          <w:color w:val="000000" w:themeColor="text1"/>
        </w:rPr>
        <w:t xml:space="preserve"> pulmonary segments of both lungs. </w:t>
      </w:r>
      <w:r w:rsidR="00DF2060" w:rsidRPr="00853BEB">
        <w:rPr>
          <w:rFonts w:asciiTheme="minorHAnsi" w:hAnsiTheme="minorHAnsi" w:cstheme="minorHAnsi"/>
          <w:color w:val="000000" w:themeColor="text1"/>
        </w:rPr>
        <w:t>The patient died a</w:t>
      </w:r>
      <w:r w:rsidRPr="00853BEB">
        <w:rPr>
          <w:rFonts w:asciiTheme="minorHAnsi" w:hAnsiTheme="minorHAnsi" w:cstheme="minorHAnsi"/>
          <w:color w:val="000000" w:themeColor="text1"/>
        </w:rPr>
        <w:t>fter 86 minutes of asystole and cardiopulmonary resuscitation</w:t>
      </w:r>
      <w:r w:rsidR="00E4607C" w:rsidRPr="00853BEB">
        <w:rPr>
          <w:rFonts w:asciiTheme="minorHAnsi" w:hAnsiTheme="minorHAnsi" w:cstheme="minorHAnsi"/>
          <w:color w:val="000000" w:themeColor="text1"/>
        </w:rPr>
        <w:t>.</w:t>
      </w:r>
      <w:r w:rsidR="00733454" w:rsidRPr="00853BEB">
        <w:rPr>
          <w:rFonts w:asciiTheme="minorHAnsi" w:eastAsia="Angsana New" w:hAnsiTheme="minorHAnsi" w:cstheme="minorHAnsi"/>
          <w:color w:val="000000" w:themeColor="text1"/>
        </w:rPr>
        <w:t xml:space="preserve"> </w:t>
      </w:r>
      <w:r w:rsidR="00E4607C" w:rsidRPr="00853BEB">
        <w:rPr>
          <w:rFonts w:asciiTheme="minorHAnsi" w:eastAsia="Angsana New" w:hAnsiTheme="minorHAnsi" w:cstheme="minorHAnsi"/>
          <w:color w:val="000000" w:themeColor="text1"/>
        </w:rPr>
        <w:t xml:space="preserve">An intravenous line was inserted </w:t>
      </w:r>
      <w:r w:rsidR="00E4509E" w:rsidRPr="00853BEB">
        <w:rPr>
          <w:rFonts w:asciiTheme="minorHAnsi" w:eastAsia="Angsana New" w:hAnsiTheme="minorHAnsi" w:cstheme="minorHAnsi"/>
          <w:color w:val="000000" w:themeColor="text1"/>
        </w:rPr>
        <w:t xml:space="preserve">in the </w:t>
      </w:r>
      <w:r w:rsidR="00307AC5" w:rsidRPr="00853BEB">
        <w:rPr>
          <w:rFonts w:asciiTheme="minorHAnsi" w:eastAsia="Angsana New" w:hAnsiTheme="minorHAnsi" w:cstheme="minorHAnsi"/>
          <w:color w:val="000000" w:themeColor="text1"/>
        </w:rPr>
        <w:t xml:space="preserve">right </w:t>
      </w:r>
      <w:r w:rsidR="00E4509E" w:rsidRPr="00853BEB">
        <w:rPr>
          <w:rFonts w:asciiTheme="minorHAnsi" w:eastAsia="Angsana New" w:hAnsiTheme="minorHAnsi" w:cstheme="minorHAnsi"/>
          <w:color w:val="000000" w:themeColor="text1"/>
        </w:rPr>
        <w:t>arm</w:t>
      </w:r>
      <w:r w:rsidR="00307AC5" w:rsidRPr="00853BEB">
        <w:rPr>
          <w:rFonts w:asciiTheme="minorHAnsi" w:eastAsia="Angsana New" w:hAnsiTheme="minorHAnsi" w:cstheme="minorHAnsi"/>
          <w:color w:val="000000" w:themeColor="text1"/>
        </w:rPr>
        <w:t xml:space="preserve"> </w:t>
      </w:r>
      <w:r w:rsidR="00E4607C" w:rsidRPr="00853BEB">
        <w:rPr>
          <w:rFonts w:asciiTheme="minorHAnsi" w:eastAsia="Angsana New" w:hAnsiTheme="minorHAnsi" w:cstheme="minorHAnsi"/>
          <w:color w:val="000000" w:themeColor="text1"/>
        </w:rPr>
        <w:t xml:space="preserve">at the start of the </w:t>
      </w:r>
      <w:proofErr w:type="spellStart"/>
      <w:r w:rsidR="00E4607C" w:rsidRPr="00853BEB">
        <w:rPr>
          <w:rFonts w:asciiTheme="minorHAnsi" w:eastAsia="Angsana New" w:hAnsiTheme="minorHAnsi" w:cstheme="minorHAnsi"/>
          <w:color w:val="000000" w:themeColor="text1"/>
        </w:rPr>
        <w:t>endoresection</w:t>
      </w:r>
      <w:proofErr w:type="spellEnd"/>
      <w:r w:rsidR="00E4607C" w:rsidRPr="00853BEB">
        <w:rPr>
          <w:rFonts w:asciiTheme="minorHAnsi" w:eastAsia="Angsana New" w:hAnsiTheme="minorHAnsi" w:cstheme="minorHAnsi"/>
          <w:color w:val="000000" w:themeColor="text1"/>
        </w:rPr>
        <w:t xml:space="preserve"> and removed only when cardiopulmonary resuscitation was abandoned; this was connected to an e</w:t>
      </w:r>
      <w:r w:rsidR="00733454" w:rsidRPr="00853BEB">
        <w:rPr>
          <w:rFonts w:asciiTheme="minorHAnsi" w:eastAsia="Angsana New" w:hAnsiTheme="minorHAnsi" w:cstheme="minorHAnsi"/>
          <w:color w:val="000000" w:themeColor="text1"/>
        </w:rPr>
        <w:t xml:space="preserve">lectric infusion pump </w:t>
      </w:r>
      <w:r w:rsidR="00E4607C" w:rsidRPr="00853BEB">
        <w:rPr>
          <w:rFonts w:asciiTheme="minorHAnsi" w:eastAsia="Angsana New" w:hAnsiTheme="minorHAnsi" w:cstheme="minorHAnsi"/>
          <w:color w:val="000000" w:themeColor="text1"/>
        </w:rPr>
        <w:t>to prevent air embolism</w:t>
      </w:r>
      <w:r w:rsidR="00D1773A" w:rsidRPr="00853BEB">
        <w:rPr>
          <w:rFonts w:asciiTheme="minorHAnsi" w:eastAsia="Angsana New" w:hAnsiTheme="minorHAnsi" w:cstheme="minorHAnsi"/>
          <w:color w:val="000000" w:themeColor="text1"/>
        </w:rPr>
        <w:t xml:space="preserve"> (</w:t>
      </w:r>
      <w:proofErr w:type="spellStart"/>
      <w:r w:rsidR="00D1773A" w:rsidRPr="00853BEB">
        <w:rPr>
          <w:rFonts w:asciiTheme="minorHAnsi" w:eastAsia="Angsana New" w:hAnsiTheme="minorHAnsi" w:cstheme="minorHAnsi"/>
          <w:color w:val="000000" w:themeColor="text1"/>
        </w:rPr>
        <w:t>Volumat</w:t>
      </w:r>
      <w:proofErr w:type="spellEnd"/>
      <w:r w:rsidR="00D1773A" w:rsidRPr="00853BEB">
        <w:rPr>
          <w:rFonts w:asciiTheme="minorHAnsi" w:eastAsia="Angsana New" w:hAnsiTheme="minorHAnsi" w:cstheme="minorHAnsi"/>
          <w:color w:val="000000" w:themeColor="text1"/>
        </w:rPr>
        <w:t xml:space="preserve"> </w:t>
      </w:r>
      <w:proofErr w:type="spellStart"/>
      <w:r w:rsidR="00D1773A" w:rsidRPr="00853BEB">
        <w:rPr>
          <w:rFonts w:asciiTheme="minorHAnsi" w:eastAsia="Angsana New" w:hAnsiTheme="minorHAnsi" w:cstheme="minorHAnsi"/>
          <w:color w:val="000000" w:themeColor="text1"/>
        </w:rPr>
        <w:t>Agilia</w:t>
      </w:r>
      <w:proofErr w:type="spellEnd"/>
      <w:r w:rsidR="00D1773A" w:rsidRPr="00853BEB">
        <w:rPr>
          <w:rFonts w:asciiTheme="minorHAnsi" w:eastAsia="Angsana New" w:hAnsiTheme="minorHAnsi" w:cstheme="minorHAnsi"/>
          <w:color w:val="000000" w:themeColor="text1"/>
        </w:rPr>
        <w:t xml:space="preserve">, Fresenius </w:t>
      </w:r>
      <w:proofErr w:type="spellStart"/>
      <w:r w:rsidR="00D1773A" w:rsidRPr="00853BEB">
        <w:rPr>
          <w:rFonts w:asciiTheme="minorHAnsi" w:eastAsia="Angsana New" w:hAnsiTheme="minorHAnsi" w:cstheme="minorHAnsi"/>
          <w:color w:val="000000" w:themeColor="text1"/>
        </w:rPr>
        <w:t>Kabi</w:t>
      </w:r>
      <w:proofErr w:type="spellEnd"/>
      <w:r w:rsidR="00D1773A" w:rsidRPr="00853BEB">
        <w:rPr>
          <w:rFonts w:asciiTheme="minorHAnsi" w:eastAsia="Angsana New" w:hAnsiTheme="minorHAnsi" w:cstheme="minorHAnsi"/>
          <w:color w:val="000000" w:themeColor="text1"/>
        </w:rPr>
        <w:t xml:space="preserve"> AG, Bad </w:t>
      </w:r>
      <w:proofErr w:type="spellStart"/>
      <w:r w:rsidR="00D1773A" w:rsidRPr="00853BEB">
        <w:rPr>
          <w:rFonts w:asciiTheme="minorHAnsi" w:eastAsia="Angsana New" w:hAnsiTheme="minorHAnsi" w:cstheme="minorHAnsi"/>
          <w:color w:val="000000" w:themeColor="text1"/>
        </w:rPr>
        <w:t>Homborg</w:t>
      </w:r>
      <w:proofErr w:type="spellEnd"/>
      <w:r w:rsidR="00D1773A" w:rsidRPr="00853BEB">
        <w:rPr>
          <w:rFonts w:asciiTheme="minorHAnsi" w:eastAsia="Angsana New" w:hAnsiTheme="minorHAnsi" w:cstheme="minorHAnsi"/>
          <w:color w:val="000000" w:themeColor="text1"/>
        </w:rPr>
        <w:t>, Germany)</w:t>
      </w:r>
      <w:r w:rsidR="00733454" w:rsidRPr="00853BEB">
        <w:rPr>
          <w:rFonts w:asciiTheme="minorHAnsi" w:hAnsiTheme="minorHAnsi" w:cstheme="minorHAnsi"/>
          <w:color w:val="000000" w:themeColor="text1"/>
        </w:rPr>
        <w:t xml:space="preserve">. </w:t>
      </w:r>
    </w:p>
    <w:p w14:paraId="62B709D1" w14:textId="77777777" w:rsidR="00DF2060" w:rsidRPr="00853BEB" w:rsidRDefault="00DF2060" w:rsidP="0080217F">
      <w:pPr>
        <w:spacing w:line="480" w:lineRule="auto"/>
        <w:ind w:firstLine="720"/>
        <w:jc w:val="both"/>
        <w:rPr>
          <w:rFonts w:asciiTheme="minorHAnsi" w:hAnsiTheme="minorHAnsi" w:cstheme="minorHAnsi"/>
          <w:color w:val="000000" w:themeColor="text1"/>
        </w:rPr>
      </w:pPr>
    </w:p>
    <w:p w14:paraId="1E2FCC4C" w14:textId="294ACFB4" w:rsidR="00296B6F" w:rsidRPr="00853BEB" w:rsidRDefault="009A4C4B" w:rsidP="0080217F">
      <w:pPr>
        <w:pStyle w:val="Heading2"/>
        <w:spacing w:line="480" w:lineRule="auto"/>
        <w:jc w:val="both"/>
        <w:rPr>
          <w:rFonts w:asciiTheme="minorHAnsi" w:hAnsiTheme="minorHAnsi" w:cstheme="minorHAnsi"/>
          <w:color w:val="000000" w:themeColor="text1"/>
          <w:sz w:val="24"/>
          <w:szCs w:val="24"/>
        </w:rPr>
      </w:pPr>
      <w:r w:rsidRPr="00853BEB">
        <w:rPr>
          <w:rFonts w:asciiTheme="minorHAnsi" w:hAnsiTheme="minorHAnsi" w:cstheme="minorHAnsi"/>
          <w:color w:val="000000" w:themeColor="text1"/>
          <w:sz w:val="24"/>
          <w:szCs w:val="24"/>
        </w:rPr>
        <w:t>Case 2</w:t>
      </w:r>
    </w:p>
    <w:p w14:paraId="3700EB60" w14:textId="393EBE9A" w:rsidR="00DF2060" w:rsidRPr="00853BEB" w:rsidRDefault="00DF2060" w:rsidP="0080217F">
      <w:pPr>
        <w:spacing w:line="480" w:lineRule="auto"/>
        <w:ind w:firstLine="720"/>
        <w:jc w:val="both"/>
        <w:rPr>
          <w:rFonts w:asciiTheme="minorHAnsi" w:hAnsiTheme="minorHAnsi" w:cstheme="minorHAnsi"/>
          <w:color w:val="000000" w:themeColor="text1"/>
        </w:rPr>
      </w:pPr>
      <w:r w:rsidRPr="00853BEB">
        <w:rPr>
          <w:rFonts w:asciiTheme="minorHAnsi" w:hAnsiTheme="minorHAnsi" w:cstheme="minorHAnsi"/>
          <w:color w:val="000000" w:themeColor="text1"/>
        </w:rPr>
        <w:t>A 41-year-old</w:t>
      </w:r>
      <w:r w:rsidR="005F74F6" w:rsidRPr="00853BEB">
        <w:rPr>
          <w:rFonts w:asciiTheme="minorHAnsi" w:hAnsiTheme="minorHAnsi" w:cstheme="minorHAnsi"/>
          <w:color w:val="000000" w:themeColor="text1"/>
        </w:rPr>
        <w:t>,</w:t>
      </w:r>
      <w:r w:rsidRPr="00853BEB">
        <w:rPr>
          <w:rFonts w:asciiTheme="minorHAnsi" w:hAnsiTheme="minorHAnsi" w:cstheme="minorHAnsi"/>
          <w:color w:val="000000" w:themeColor="text1"/>
        </w:rPr>
        <w:t xml:space="preserve"> healthy female presented with </w:t>
      </w:r>
      <w:r w:rsidR="00D7191D" w:rsidRPr="00853BEB">
        <w:rPr>
          <w:rFonts w:asciiTheme="minorHAnsi" w:hAnsiTheme="minorHAnsi" w:cstheme="minorHAnsi"/>
          <w:color w:val="000000" w:themeColor="text1"/>
        </w:rPr>
        <w:t xml:space="preserve">visual field defect </w:t>
      </w:r>
      <w:r w:rsidRPr="00853BEB">
        <w:rPr>
          <w:rFonts w:asciiTheme="minorHAnsi" w:hAnsiTheme="minorHAnsi" w:cstheme="minorHAnsi"/>
          <w:color w:val="000000" w:themeColor="text1"/>
        </w:rPr>
        <w:t xml:space="preserve">in her left eye for </w:t>
      </w:r>
      <w:r w:rsidR="00E4509E" w:rsidRPr="00853BEB">
        <w:rPr>
          <w:rFonts w:asciiTheme="minorHAnsi" w:hAnsiTheme="minorHAnsi" w:cstheme="minorHAnsi"/>
          <w:color w:val="000000" w:themeColor="text1"/>
        </w:rPr>
        <w:t xml:space="preserve">several </w:t>
      </w:r>
      <w:r w:rsidRPr="00853BEB">
        <w:rPr>
          <w:rFonts w:asciiTheme="minorHAnsi" w:hAnsiTheme="minorHAnsi" w:cstheme="minorHAnsi"/>
          <w:color w:val="000000" w:themeColor="text1"/>
        </w:rPr>
        <w:t xml:space="preserve">weeks. </w:t>
      </w:r>
      <w:r w:rsidR="005F74F6" w:rsidRPr="00853BEB">
        <w:rPr>
          <w:rFonts w:asciiTheme="minorHAnsi" w:hAnsiTheme="minorHAnsi" w:cstheme="minorHAnsi"/>
          <w:color w:val="000000" w:themeColor="text1"/>
        </w:rPr>
        <w:t xml:space="preserve">The </w:t>
      </w:r>
      <w:r w:rsidRPr="00853BEB">
        <w:rPr>
          <w:rFonts w:asciiTheme="minorHAnsi" w:hAnsiTheme="minorHAnsi" w:cstheme="minorHAnsi"/>
          <w:color w:val="000000" w:themeColor="text1"/>
        </w:rPr>
        <w:t xml:space="preserve">visual acuity was 20/20. </w:t>
      </w:r>
      <w:r w:rsidR="005F74F6" w:rsidRPr="00853BEB">
        <w:rPr>
          <w:rFonts w:asciiTheme="minorHAnsi" w:hAnsiTheme="minorHAnsi" w:cstheme="minorHAnsi"/>
          <w:color w:val="000000" w:themeColor="text1"/>
        </w:rPr>
        <w:t xml:space="preserve">The tumor </w:t>
      </w:r>
      <w:r w:rsidR="00B848D5" w:rsidRPr="00853BEB">
        <w:rPr>
          <w:rFonts w:asciiTheme="minorHAnsi" w:hAnsiTheme="minorHAnsi" w:cstheme="minorHAnsi"/>
          <w:color w:val="000000" w:themeColor="text1"/>
        </w:rPr>
        <w:t>was pigmented, with</w:t>
      </w:r>
      <w:r w:rsidRPr="00853BEB">
        <w:rPr>
          <w:rFonts w:asciiTheme="minorHAnsi" w:hAnsiTheme="minorHAnsi" w:cstheme="minorHAnsi"/>
          <w:color w:val="000000" w:themeColor="text1"/>
        </w:rPr>
        <w:t xml:space="preserve"> retinal invasion, orange pigment, and subretinal fluid</w:t>
      </w:r>
      <w:r w:rsidR="00704B4E" w:rsidRPr="00853BEB">
        <w:rPr>
          <w:rFonts w:asciiTheme="minorHAnsi" w:hAnsiTheme="minorHAnsi" w:cstheme="minorHAnsi"/>
          <w:color w:val="000000" w:themeColor="text1"/>
        </w:rPr>
        <w:t>.</w:t>
      </w:r>
      <w:r w:rsidR="00307AC5" w:rsidRPr="00853BEB">
        <w:rPr>
          <w:rFonts w:asciiTheme="minorHAnsi" w:hAnsiTheme="minorHAnsi" w:cstheme="minorHAnsi"/>
          <w:color w:val="000000" w:themeColor="text1"/>
        </w:rPr>
        <w:t xml:space="preserve"> (</w:t>
      </w:r>
      <w:r w:rsidR="002B5CDE" w:rsidRPr="00853BEB">
        <w:rPr>
          <w:rFonts w:asciiTheme="minorHAnsi" w:hAnsiTheme="minorHAnsi" w:cstheme="minorHAnsi"/>
          <w:color w:val="000000" w:themeColor="text1"/>
        </w:rPr>
        <w:t>shown in Fig. 2</w:t>
      </w:r>
      <w:r w:rsidR="008C3143" w:rsidRPr="00853BEB">
        <w:rPr>
          <w:rFonts w:asciiTheme="minorHAnsi" w:hAnsiTheme="minorHAnsi" w:cstheme="minorHAnsi"/>
          <w:color w:val="000000" w:themeColor="text1"/>
        </w:rPr>
        <w:t>A</w:t>
      </w:r>
      <w:r w:rsidR="00307AC5" w:rsidRPr="00853BEB">
        <w:rPr>
          <w:rFonts w:asciiTheme="minorHAnsi" w:hAnsiTheme="minorHAnsi" w:cstheme="minorHAnsi"/>
          <w:color w:val="000000" w:themeColor="text1"/>
        </w:rPr>
        <w:t xml:space="preserve">). </w:t>
      </w:r>
      <w:r w:rsidR="005F74F6" w:rsidRPr="00853BEB">
        <w:rPr>
          <w:rFonts w:asciiTheme="minorHAnsi" w:hAnsiTheme="minorHAnsi" w:cstheme="minorHAnsi"/>
          <w:color w:val="000000" w:themeColor="text1"/>
        </w:rPr>
        <w:t xml:space="preserve">It was located equatorially in the </w:t>
      </w:r>
      <w:r w:rsidRPr="00853BEB">
        <w:rPr>
          <w:rFonts w:asciiTheme="minorHAnsi" w:hAnsiTheme="minorHAnsi" w:cstheme="minorHAnsi"/>
          <w:color w:val="000000" w:themeColor="text1"/>
        </w:rPr>
        <w:t xml:space="preserve">superior quadrant </w:t>
      </w:r>
      <w:r w:rsidR="005F74F6" w:rsidRPr="00853BEB">
        <w:rPr>
          <w:rFonts w:asciiTheme="minorHAnsi" w:hAnsiTheme="minorHAnsi" w:cstheme="minorHAnsi"/>
          <w:color w:val="000000" w:themeColor="text1"/>
        </w:rPr>
        <w:t xml:space="preserve">and </w:t>
      </w:r>
      <w:r w:rsidRPr="00853BEB">
        <w:rPr>
          <w:rFonts w:asciiTheme="minorHAnsi" w:hAnsiTheme="minorHAnsi" w:cstheme="minorHAnsi"/>
          <w:color w:val="000000" w:themeColor="text1"/>
        </w:rPr>
        <w:t>measur</w:t>
      </w:r>
      <w:r w:rsidR="005F74F6" w:rsidRPr="00853BEB">
        <w:rPr>
          <w:rFonts w:asciiTheme="minorHAnsi" w:hAnsiTheme="minorHAnsi" w:cstheme="minorHAnsi"/>
          <w:color w:val="000000" w:themeColor="text1"/>
        </w:rPr>
        <w:t>ed</w:t>
      </w:r>
      <w:r w:rsidRPr="00853BEB">
        <w:rPr>
          <w:rFonts w:asciiTheme="minorHAnsi" w:hAnsiTheme="minorHAnsi" w:cstheme="minorHAnsi"/>
          <w:color w:val="000000" w:themeColor="text1"/>
        </w:rPr>
        <w:t xml:space="preserve"> 7.4 mm in basal diameter </w:t>
      </w:r>
      <w:r w:rsidR="005F74F6" w:rsidRPr="00853BEB">
        <w:rPr>
          <w:rFonts w:asciiTheme="minorHAnsi" w:hAnsiTheme="minorHAnsi" w:cstheme="minorHAnsi"/>
          <w:color w:val="000000" w:themeColor="text1"/>
        </w:rPr>
        <w:t xml:space="preserve">with a thickness of </w:t>
      </w:r>
      <w:r w:rsidRPr="00853BEB">
        <w:rPr>
          <w:rFonts w:asciiTheme="minorHAnsi" w:hAnsiTheme="minorHAnsi" w:cstheme="minorHAnsi"/>
          <w:color w:val="000000" w:themeColor="text1"/>
        </w:rPr>
        <w:t>8</w:t>
      </w:r>
      <w:r w:rsidR="005F74F6" w:rsidRPr="00853BEB">
        <w:rPr>
          <w:rFonts w:asciiTheme="minorHAnsi" w:hAnsiTheme="minorHAnsi" w:cstheme="minorHAnsi"/>
          <w:color w:val="000000" w:themeColor="text1"/>
        </w:rPr>
        <w:t>.</w:t>
      </w:r>
      <w:r w:rsidR="00B848D5" w:rsidRPr="00853BEB">
        <w:rPr>
          <w:rFonts w:asciiTheme="minorHAnsi" w:hAnsiTheme="minorHAnsi" w:cstheme="minorHAnsi"/>
          <w:color w:val="000000" w:themeColor="text1"/>
        </w:rPr>
        <w:t>0</w:t>
      </w:r>
      <w:r w:rsidRPr="00853BEB">
        <w:rPr>
          <w:rFonts w:asciiTheme="minorHAnsi" w:hAnsiTheme="minorHAnsi" w:cstheme="minorHAnsi"/>
          <w:color w:val="000000" w:themeColor="text1"/>
        </w:rPr>
        <w:t xml:space="preserve"> mm. The patient was advised about </w:t>
      </w:r>
      <w:r w:rsidR="005F74F6" w:rsidRPr="00853BEB">
        <w:rPr>
          <w:rFonts w:asciiTheme="minorHAnsi" w:hAnsiTheme="minorHAnsi" w:cstheme="minorHAnsi"/>
          <w:color w:val="000000" w:themeColor="text1"/>
        </w:rPr>
        <w:t>the</w:t>
      </w:r>
      <w:r w:rsidRPr="00853BEB">
        <w:rPr>
          <w:rFonts w:asciiTheme="minorHAnsi" w:hAnsiTheme="minorHAnsi" w:cstheme="minorHAnsi"/>
          <w:color w:val="000000" w:themeColor="text1"/>
        </w:rPr>
        <w:t xml:space="preserve"> risks and benefits of enucleation, </w:t>
      </w:r>
      <w:r w:rsidR="005F74F6" w:rsidRPr="00853BEB">
        <w:rPr>
          <w:rFonts w:asciiTheme="minorHAnsi" w:hAnsiTheme="minorHAnsi" w:cstheme="minorHAnsi"/>
          <w:color w:val="000000" w:themeColor="text1"/>
        </w:rPr>
        <w:t>i</w:t>
      </w:r>
      <w:r w:rsidRPr="00853BEB">
        <w:rPr>
          <w:rFonts w:asciiTheme="minorHAnsi" w:hAnsiTheme="minorHAnsi" w:cstheme="minorHAnsi"/>
          <w:color w:val="000000" w:themeColor="text1"/>
        </w:rPr>
        <w:t>odin</w:t>
      </w:r>
      <w:r w:rsidR="005F74F6" w:rsidRPr="00853BEB">
        <w:rPr>
          <w:rFonts w:asciiTheme="minorHAnsi" w:hAnsiTheme="minorHAnsi" w:cstheme="minorHAnsi"/>
          <w:color w:val="000000" w:themeColor="text1"/>
        </w:rPr>
        <w:t xml:space="preserve">e-plaque </w:t>
      </w:r>
      <w:r w:rsidRPr="00853BEB">
        <w:rPr>
          <w:rFonts w:asciiTheme="minorHAnsi" w:hAnsiTheme="minorHAnsi" w:cstheme="minorHAnsi"/>
          <w:color w:val="000000" w:themeColor="text1"/>
        </w:rPr>
        <w:t xml:space="preserve">brachytherapy, and </w:t>
      </w:r>
      <w:proofErr w:type="spellStart"/>
      <w:r w:rsidRPr="00853BEB">
        <w:rPr>
          <w:rFonts w:asciiTheme="minorHAnsi" w:hAnsiTheme="minorHAnsi" w:cstheme="minorHAnsi"/>
          <w:color w:val="000000" w:themeColor="text1"/>
        </w:rPr>
        <w:t>endoresection</w:t>
      </w:r>
      <w:proofErr w:type="spellEnd"/>
      <w:r w:rsidRPr="00853BEB">
        <w:rPr>
          <w:rFonts w:asciiTheme="minorHAnsi" w:hAnsiTheme="minorHAnsi" w:cstheme="minorHAnsi"/>
          <w:color w:val="000000" w:themeColor="text1"/>
        </w:rPr>
        <w:t xml:space="preserve"> with </w:t>
      </w:r>
      <w:r w:rsidR="005F74F6" w:rsidRPr="00853BEB">
        <w:rPr>
          <w:rFonts w:asciiTheme="minorHAnsi" w:hAnsiTheme="minorHAnsi" w:cstheme="minorHAnsi"/>
          <w:color w:val="000000" w:themeColor="text1"/>
        </w:rPr>
        <w:t>r</w:t>
      </w:r>
      <w:r w:rsidRPr="00853BEB">
        <w:rPr>
          <w:rFonts w:asciiTheme="minorHAnsi" w:hAnsiTheme="minorHAnsi" w:cstheme="minorHAnsi"/>
          <w:color w:val="000000" w:themeColor="text1"/>
        </w:rPr>
        <w:t xml:space="preserve">uthenium </w:t>
      </w:r>
      <w:r w:rsidR="005F74F6" w:rsidRPr="00853BEB">
        <w:rPr>
          <w:rFonts w:asciiTheme="minorHAnsi" w:hAnsiTheme="minorHAnsi" w:cstheme="minorHAnsi"/>
          <w:color w:val="000000" w:themeColor="text1"/>
        </w:rPr>
        <w:t xml:space="preserve">plaque </w:t>
      </w:r>
      <w:r w:rsidRPr="00853BEB">
        <w:rPr>
          <w:rFonts w:asciiTheme="minorHAnsi" w:hAnsiTheme="minorHAnsi" w:cstheme="minorHAnsi"/>
          <w:color w:val="000000" w:themeColor="text1"/>
        </w:rPr>
        <w:t xml:space="preserve">brachytherapy. She was </w:t>
      </w:r>
      <w:r w:rsidR="00E4509E" w:rsidRPr="00853BEB">
        <w:rPr>
          <w:rFonts w:asciiTheme="minorHAnsi" w:hAnsiTheme="minorHAnsi" w:cstheme="minorHAnsi"/>
          <w:color w:val="000000" w:themeColor="text1"/>
        </w:rPr>
        <w:t xml:space="preserve">also </w:t>
      </w:r>
      <w:r w:rsidR="005F74F6" w:rsidRPr="00853BEB">
        <w:rPr>
          <w:rFonts w:asciiTheme="minorHAnsi" w:hAnsiTheme="minorHAnsi" w:cstheme="minorHAnsi"/>
          <w:color w:val="000000" w:themeColor="text1"/>
        </w:rPr>
        <w:t>informed</w:t>
      </w:r>
      <w:r w:rsidRPr="00853BEB">
        <w:rPr>
          <w:rFonts w:asciiTheme="minorHAnsi" w:hAnsiTheme="minorHAnsi" w:cstheme="minorHAnsi"/>
          <w:color w:val="000000" w:themeColor="text1"/>
        </w:rPr>
        <w:t xml:space="preserve"> of the risk of death from pulmonary embolism after </w:t>
      </w:r>
      <w:proofErr w:type="spellStart"/>
      <w:r w:rsidRPr="00853BEB">
        <w:rPr>
          <w:rFonts w:asciiTheme="minorHAnsi" w:hAnsiTheme="minorHAnsi" w:cstheme="minorHAnsi"/>
          <w:color w:val="000000" w:themeColor="text1"/>
        </w:rPr>
        <w:t>endoresection</w:t>
      </w:r>
      <w:proofErr w:type="spellEnd"/>
      <w:r w:rsidRPr="00853BEB">
        <w:rPr>
          <w:rFonts w:asciiTheme="minorHAnsi" w:hAnsiTheme="minorHAnsi" w:cstheme="minorHAnsi"/>
          <w:color w:val="000000" w:themeColor="text1"/>
        </w:rPr>
        <w:t xml:space="preserve">. She </w:t>
      </w:r>
      <w:r w:rsidR="005F74F6" w:rsidRPr="00853BEB">
        <w:rPr>
          <w:rFonts w:asciiTheme="minorHAnsi" w:hAnsiTheme="minorHAnsi" w:cstheme="minorHAnsi"/>
          <w:color w:val="000000" w:themeColor="text1"/>
        </w:rPr>
        <w:t>declined</w:t>
      </w:r>
      <w:r w:rsidRPr="00853BEB">
        <w:rPr>
          <w:rFonts w:asciiTheme="minorHAnsi" w:hAnsiTheme="minorHAnsi" w:cstheme="minorHAnsi"/>
          <w:color w:val="000000" w:themeColor="text1"/>
        </w:rPr>
        <w:t xml:space="preserve"> enucleation, and </w:t>
      </w:r>
      <w:r w:rsidR="005F74F6" w:rsidRPr="00853BEB">
        <w:rPr>
          <w:rFonts w:asciiTheme="minorHAnsi" w:hAnsiTheme="minorHAnsi" w:cstheme="minorHAnsi"/>
          <w:color w:val="000000" w:themeColor="text1"/>
        </w:rPr>
        <w:t xml:space="preserve">selected </w:t>
      </w:r>
      <w:proofErr w:type="spellStart"/>
      <w:r w:rsidRPr="00853BEB">
        <w:rPr>
          <w:rFonts w:asciiTheme="minorHAnsi" w:hAnsiTheme="minorHAnsi" w:cstheme="minorHAnsi"/>
          <w:color w:val="000000" w:themeColor="text1"/>
        </w:rPr>
        <w:t>endoresection</w:t>
      </w:r>
      <w:proofErr w:type="spellEnd"/>
      <w:r w:rsidRPr="00853BEB">
        <w:rPr>
          <w:rFonts w:asciiTheme="minorHAnsi" w:hAnsiTheme="minorHAnsi" w:cstheme="minorHAnsi"/>
          <w:color w:val="000000" w:themeColor="text1"/>
        </w:rPr>
        <w:t xml:space="preserve"> with full understanding of </w:t>
      </w:r>
      <w:r w:rsidR="00D7191D" w:rsidRPr="00853BEB">
        <w:rPr>
          <w:rFonts w:asciiTheme="minorHAnsi" w:hAnsiTheme="minorHAnsi" w:cstheme="minorHAnsi"/>
          <w:color w:val="000000" w:themeColor="text1"/>
        </w:rPr>
        <w:t xml:space="preserve">the </w:t>
      </w:r>
      <w:r w:rsidRPr="00853BEB">
        <w:rPr>
          <w:rFonts w:asciiTheme="minorHAnsi" w:hAnsiTheme="minorHAnsi" w:cstheme="minorHAnsi"/>
          <w:color w:val="000000" w:themeColor="text1"/>
        </w:rPr>
        <w:t xml:space="preserve">potential complications of the procedure. </w:t>
      </w:r>
    </w:p>
    <w:p w14:paraId="41CD0800" w14:textId="77777777" w:rsidR="009F5A03" w:rsidRPr="00853BEB" w:rsidRDefault="007F27A3" w:rsidP="0080217F">
      <w:pPr>
        <w:spacing w:line="480" w:lineRule="auto"/>
        <w:ind w:firstLine="720"/>
        <w:jc w:val="both"/>
        <w:rPr>
          <w:rFonts w:asciiTheme="minorHAnsi" w:hAnsiTheme="minorHAnsi" w:cstheme="minorHAnsi"/>
          <w:color w:val="000000" w:themeColor="text1"/>
        </w:rPr>
      </w:pPr>
      <w:r w:rsidRPr="00853BEB">
        <w:rPr>
          <w:rFonts w:asciiTheme="minorHAnsi" w:hAnsiTheme="minorHAnsi" w:cstheme="minorHAnsi"/>
          <w:color w:val="000000" w:themeColor="text1"/>
        </w:rPr>
        <w:t xml:space="preserve">The </w:t>
      </w:r>
      <w:r w:rsidR="00346793" w:rsidRPr="00853BEB">
        <w:rPr>
          <w:rFonts w:asciiTheme="minorHAnsi" w:hAnsiTheme="minorHAnsi" w:cstheme="minorHAnsi"/>
          <w:color w:val="000000" w:themeColor="text1"/>
        </w:rPr>
        <w:t>anesthesiology</w:t>
      </w:r>
      <w:r w:rsidR="00DF2060" w:rsidRPr="00853BEB">
        <w:rPr>
          <w:rFonts w:asciiTheme="minorHAnsi" w:hAnsiTheme="minorHAnsi" w:cstheme="minorHAnsi"/>
          <w:color w:val="000000" w:themeColor="text1"/>
        </w:rPr>
        <w:t xml:space="preserve"> team visited the patient for preoperative evaluation and preparation. The patient was categorized as NYHA class 1, and ASAPS class 1. According to ASAPS, her estimated mortality risk during general </w:t>
      </w:r>
      <w:r w:rsidR="00346793" w:rsidRPr="00853BEB">
        <w:rPr>
          <w:rFonts w:asciiTheme="minorHAnsi" w:hAnsiTheme="minorHAnsi" w:cstheme="minorHAnsi"/>
          <w:color w:val="000000" w:themeColor="text1"/>
        </w:rPr>
        <w:t>anesthesia</w:t>
      </w:r>
      <w:r w:rsidR="00DF2060" w:rsidRPr="00853BEB">
        <w:rPr>
          <w:rFonts w:asciiTheme="minorHAnsi" w:hAnsiTheme="minorHAnsi" w:cstheme="minorHAnsi"/>
          <w:color w:val="000000" w:themeColor="text1"/>
        </w:rPr>
        <w:t xml:space="preserve"> was 0-0.3 %.</w:t>
      </w:r>
      <w:r w:rsidRPr="00853BEB">
        <w:rPr>
          <w:rFonts w:asciiTheme="minorHAnsi" w:hAnsiTheme="minorHAnsi" w:cstheme="minorHAnsi"/>
          <w:color w:val="000000" w:themeColor="text1"/>
        </w:rPr>
        <w:t xml:space="preserve"> </w:t>
      </w:r>
    </w:p>
    <w:p w14:paraId="00629686" w14:textId="568B6A61" w:rsidR="00DF2060" w:rsidRPr="00853BEB" w:rsidRDefault="001270C0" w:rsidP="009F5A03">
      <w:pPr>
        <w:spacing w:line="480" w:lineRule="auto"/>
        <w:ind w:firstLine="720"/>
        <w:jc w:val="both"/>
        <w:rPr>
          <w:rFonts w:asciiTheme="minorHAnsi" w:hAnsiTheme="minorHAnsi" w:cstheme="minorHAnsi"/>
          <w:color w:val="000000" w:themeColor="text1"/>
        </w:rPr>
      </w:pPr>
      <w:r w:rsidRPr="00853BEB">
        <w:rPr>
          <w:rFonts w:asciiTheme="minorHAnsi" w:hAnsiTheme="minorHAnsi" w:cstheme="minorHAnsi"/>
          <w:color w:val="000000" w:themeColor="text1"/>
        </w:rPr>
        <w:t>General anesthesia was performed as described in Table</w:t>
      </w:r>
      <w:r w:rsidR="00E4509E" w:rsidRPr="00853BEB">
        <w:rPr>
          <w:rFonts w:asciiTheme="minorHAnsi" w:hAnsiTheme="minorHAnsi" w:cstheme="minorHAnsi"/>
          <w:color w:val="000000" w:themeColor="text1"/>
        </w:rPr>
        <w:t xml:space="preserve"> </w:t>
      </w:r>
      <w:r w:rsidR="00307AC5" w:rsidRPr="00853BEB">
        <w:rPr>
          <w:rFonts w:asciiTheme="minorHAnsi" w:hAnsiTheme="minorHAnsi" w:cstheme="minorHAnsi"/>
          <w:color w:val="000000" w:themeColor="text1"/>
        </w:rPr>
        <w:t>1B and 1C</w:t>
      </w:r>
      <w:r w:rsidRPr="00853BEB">
        <w:rPr>
          <w:rFonts w:asciiTheme="minorHAnsi" w:hAnsiTheme="minorHAnsi" w:cstheme="minorHAnsi"/>
          <w:color w:val="000000" w:themeColor="text1"/>
        </w:rPr>
        <w:t>.</w:t>
      </w:r>
      <w:r w:rsidR="009F5A03" w:rsidRPr="00853BEB">
        <w:rPr>
          <w:rFonts w:asciiTheme="minorHAnsi" w:hAnsiTheme="minorHAnsi" w:cstheme="minorHAnsi"/>
          <w:color w:val="000000" w:themeColor="text1"/>
        </w:rPr>
        <w:t xml:space="preserve"> </w:t>
      </w:r>
      <w:r w:rsidR="00DF2060" w:rsidRPr="00853BEB">
        <w:rPr>
          <w:rFonts w:asciiTheme="minorHAnsi" w:hAnsiTheme="minorHAnsi" w:cstheme="minorHAnsi"/>
          <w:color w:val="000000" w:themeColor="text1"/>
        </w:rPr>
        <w:t xml:space="preserve">Tumor </w:t>
      </w:r>
      <w:proofErr w:type="spellStart"/>
      <w:r w:rsidR="00DF2060" w:rsidRPr="00853BEB">
        <w:rPr>
          <w:rFonts w:asciiTheme="minorHAnsi" w:hAnsiTheme="minorHAnsi" w:cstheme="minorHAnsi"/>
          <w:color w:val="000000" w:themeColor="text1"/>
        </w:rPr>
        <w:t>endoresection</w:t>
      </w:r>
      <w:proofErr w:type="spellEnd"/>
      <w:r w:rsidR="00DF2060" w:rsidRPr="00853BEB">
        <w:rPr>
          <w:rFonts w:asciiTheme="minorHAnsi" w:hAnsiTheme="minorHAnsi" w:cstheme="minorHAnsi"/>
          <w:color w:val="000000" w:themeColor="text1"/>
        </w:rPr>
        <w:t xml:space="preserve"> was </w:t>
      </w:r>
      <w:r w:rsidR="00D7191D" w:rsidRPr="00853BEB">
        <w:rPr>
          <w:rFonts w:asciiTheme="minorHAnsi" w:hAnsiTheme="minorHAnsi" w:cstheme="minorHAnsi"/>
          <w:color w:val="000000" w:themeColor="text1"/>
        </w:rPr>
        <w:t>completed</w:t>
      </w:r>
      <w:r w:rsidR="007F27A3" w:rsidRPr="00853BEB">
        <w:rPr>
          <w:rFonts w:asciiTheme="minorHAnsi" w:hAnsiTheme="minorHAnsi" w:cstheme="minorHAnsi"/>
          <w:color w:val="000000" w:themeColor="text1"/>
        </w:rPr>
        <w:t xml:space="preserve"> as</w:t>
      </w:r>
      <w:r w:rsidR="00DF2060" w:rsidRPr="00853BEB">
        <w:rPr>
          <w:rFonts w:asciiTheme="minorHAnsi" w:hAnsiTheme="minorHAnsi" w:cstheme="minorHAnsi"/>
          <w:color w:val="000000" w:themeColor="text1"/>
        </w:rPr>
        <w:t xml:space="preserve"> described in </w:t>
      </w:r>
      <w:r w:rsidR="007F27A3" w:rsidRPr="00853BEB">
        <w:rPr>
          <w:rFonts w:asciiTheme="minorHAnsi" w:hAnsiTheme="minorHAnsi" w:cstheme="minorHAnsi"/>
          <w:color w:val="000000" w:themeColor="text1"/>
        </w:rPr>
        <w:t>T</w:t>
      </w:r>
      <w:r w:rsidR="00DF2060" w:rsidRPr="00853BEB">
        <w:rPr>
          <w:rFonts w:asciiTheme="minorHAnsi" w:hAnsiTheme="minorHAnsi" w:cstheme="minorHAnsi"/>
          <w:color w:val="000000" w:themeColor="text1"/>
        </w:rPr>
        <w:t xml:space="preserve">able </w:t>
      </w:r>
      <w:r w:rsidRPr="00853BEB">
        <w:rPr>
          <w:rFonts w:asciiTheme="minorHAnsi" w:hAnsiTheme="minorHAnsi" w:cstheme="minorHAnsi"/>
          <w:color w:val="000000" w:themeColor="text1"/>
        </w:rPr>
        <w:t>1</w:t>
      </w:r>
      <w:r w:rsidR="00307AC5" w:rsidRPr="00853BEB">
        <w:rPr>
          <w:rFonts w:asciiTheme="minorHAnsi" w:hAnsiTheme="minorHAnsi" w:cstheme="minorHAnsi"/>
          <w:color w:val="000000" w:themeColor="text1"/>
        </w:rPr>
        <w:t>A</w:t>
      </w:r>
      <w:r w:rsidR="00DF2060" w:rsidRPr="00853BEB">
        <w:rPr>
          <w:rFonts w:asciiTheme="minorHAnsi" w:hAnsiTheme="minorHAnsi" w:cstheme="minorHAnsi"/>
          <w:color w:val="000000" w:themeColor="text1"/>
        </w:rPr>
        <w:t xml:space="preserve">. No air infusion was used during the </w:t>
      </w:r>
      <w:r w:rsidR="00D7191D" w:rsidRPr="00853BEB">
        <w:rPr>
          <w:rFonts w:asciiTheme="minorHAnsi" w:hAnsiTheme="minorHAnsi" w:cstheme="minorHAnsi"/>
          <w:color w:val="000000" w:themeColor="text1"/>
        </w:rPr>
        <w:t>procedure</w:t>
      </w:r>
      <w:r w:rsidR="00DF2060" w:rsidRPr="00853BEB">
        <w:rPr>
          <w:rFonts w:asciiTheme="minorHAnsi" w:hAnsiTheme="minorHAnsi" w:cstheme="minorHAnsi"/>
          <w:color w:val="000000" w:themeColor="text1"/>
        </w:rPr>
        <w:t xml:space="preserve">. </w:t>
      </w:r>
    </w:p>
    <w:p w14:paraId="283E8F16" w14:textId="1677DEDC" w:rsidR="00DF2060" w:rsidRPr="00853BEB" w:rsidRDefault="007F27A3" w:rsidP="0080217F">
      <w:pPr>
        <w:spacing w:line="480" w:lineRule="auto"/>
        <w:ind w:firstLine="720"/>
        <w:jc w:val="both"/>
        <w:rPr>
          <w:rFonts w:asciiTheme="minorHAnsi" w:hAnsiTheme="minorHAnsi" w:cstheme="minorHAnsi"/>
          <w:color w:val="000000" w:themeColor="text1"/>
        </w:rPr>
      </w:pPr>
      <w:r w:rsidRPr="00853BEB">
        <w:rPr>
          <w:rFonts w:asciiTheme="minorHAnsi" w:hAnsiTheme="minorHAnsi" w:cstheme="minorHAnsi"/>
          <w:color w:val="000000" w:themeColor="text1"/>
        </w:rPr>
        <w:lastRenderedPageBreak/>
        <w:t xml:space="preserve">Because of the previous fatality, </w:t>
      </w:r>
      <w:r w:rsidR="00DF2060" w:rsidRPr="00853BEB">
        <w:rPr>
          <w:rFonts w:asciiTheme="minorHAnsi" w:hAnsiTheme="minorHAnsi" w:cstheme="minorHAnsi"/>
          <w:color w:val="000000" w:themeColor="text1"/>
        </w:rPr>
        <w:t xml:space="preserve">the </w:t>
      </w:r>
      <w:r w:rsidRPr="00853BEB">
        <w:rPr>
          <w:rFonts w:asciiTheme="minorHAnsi" w:hAnsiTheme="minorHAnsi" w:cstheme="minorHAnsi"/>
          <w:color w:val="000000" w:themeColor="text1"/>
        </w:rPr>
        <w:t xml:space="preserve">anesthesia </w:t>
      </w:r>
      <w:r w:rsidR="00DF2060" w:rsidRPr="00853BEB">
        <w:rPr>
          <w:rFonts w:asciiTheme="minorHAnsi" w:hAnsiTheme="minorHAnsi" w:cstheme="minorHAnsi"/>
          <w:color w:val="000000" w:themeColor="text1"/>
        </w:rPr>
        <w:t xml:space="preserve">was </w:t>
      </w:r>
      <w:r w:rsidRPr="00853BEB">
        <w:rPr>
          <w:rFonts w:asciiTheme="minorHAnsi" w:hAnsiTheme="minorHAnsi" w:cstheme="minorHAnsi"/>
          <w:color w:val="000000" w:themeColor="text1"/>
        </w:rPr>
        <w:t xml:space="preserve">administered </w:t>
      </w:r>
      <w:r w:rsidR="00DF2060" w:rsidRPr="00853BEB">
        <w:rPr>
          <w:rFonts w:asciiTheme="minorHAnsi" w:hAnsiTheme="minorHAnsi" w:cstheme="minorHAnsi"/>
          <w:color w:val="000000" w:themeColor="text1"/>
        </w:rPr>
        <w:t xml:space="preserve">with extreme </w:t>
      </w:r>
      <w:r w:rsidRPr="00853BEB">
        <w:rPr>
          <w:rFonts w:asciiTheme="minorHAnsi" w:hAnsiTheme="minorHAnsi" w:cstheme="minorHAnsi"/>
          <w:color w:val="000000" w:themeColor="text1"/>
        </w:rPr>
        <w:t>caution and</w:t>
      </w:r>
      <w:r w:rsidR="00DF2060" w:rsidRPr="00853BEB">
        <w:rPr>
          <w:rFonts w:asciiTheme="minorHAnsi" w:hAnsiTheme="minorHAnsi" w:cstheme="minorHAnsi"/>
          <w:color w:val="000000" w:themeColor="text1"/>
        </w:rPr>
        <w:t xml:space="preserve"> special monitorin</w:t>
      </w:r>
      <w:r w:rsidR="00587AA1" w:rsidRPr="00853BEB">
        <w:rPr>
          <w:rFonts w:asciiTheme="minorHAnsi" w:hAnsiTheme="minorHAnsi" w:cstheme="minorHAnsi"/>
          <w:color w:val="000000" w:themeColor="text1"/>
        </w:rPr>
        <w:t>g</w:t>
      </w:r>
      <w:r w:rsidRPr="00853BEB">
        <w:rPr>
          <w:rFonts w:asciiTheme="minorHAnsi" w:hAnsiTheme="minorHAnsi" w:cstheme="minorHAnsi"/>
          <w:color w:val="000000" w:themeColor="text1"/>
        </w:rPr>
        <w:t xml:space="preserve">, which included </w:t>
      </w:r>
      <w:r w:rsidR="00DF2060" w:rsidRPr="00853BEB">
        <w:rPr>
          <w:rFonts w:asciiTheme="minorHAnsi" w:hAnsiTheme="minorHAnsi" w:cstheme="minorHAnsi"/>
          <w:color w:val="000000" w:themeColor="text1"/>
        </w:rPr>
        <w:t xml:space="preserve">intraoperative </w:t>
      </w:r>
      <w:r w:rsidR="00854870" w:rsidRPr="00853BEB">
        <w:rPr>
          <w:rFonts w:asciiTheme="minorHAnsi" w:hAnsiTheme="minorHAnsi" w:cstheme="minorHAnsi"/>
          <w:color w:val="000000" w:themeColor="text1"/>
        </w:rPr>
        <w:t xml:space="preserve">transthoracic </w:t>
      </w:r>
      <w:r w:rsidR="00DF2060" w:rsidRPr="00853BEB">
        <w:rPr>
          <w:rFonts w:asciiTheme="minorHAnsi" w:hAnsiTheme="minorHAnsi" w:cstheme="minorHAnsi"/>
          <w:color w:val="000000" w:themeColor="text1"/>
        </w:rPr>
        <w:t xml:space="preserve">echocardiography and </w:t>
      </w:r>
      <w:r w:rsidRPr="00853BEB">
        <w:rPr>
          <w:rFonts w:asciiTheme="minorHAnsi" w:hAnsiTheme="minorHAnsi" w:cstheme="minorHAnsi"/>
          <w:color w:val="000000" w:themeColor="text1"/>
        </w:rPr>
        <w:t xml:space="preserve">insertion of a </w:t>
      </w:r>
      <w:r w:rsidR="00DF2060" w:rsidRPr="00853BEB">
        <w:rPr>
          <w:rFonts w:asciiTheme="minorHAnsi" w:hAnsiTheme="minorHAnsi" w:cstheme="minorHAnsi"/>
          <w:color w:val="000000" w:themeColor="text1"/>
        </w:rPr>
        <w:t>7 Fr</w:t>
      </w:r>
      <w:r w:rsidRPr="00853BEB">
        <w:rPr>
          <w:rFonts w:asciiTheme="minorHAnsi" w:hAnsiTheme="minorHAnsi" w:cstheme="minorHAnsi"/>
          <w:color w:val="000000" w:themeColor="text1"/>
        </w:rPr>
        <w:t>,</w:t>
      </w:r>
      <w:r w:rsidR="00DF2060" w:rsidRPr="00853BEB">
        <w:rPr>
          <w:rFonts w:asciiTheme="minorHAnsi" w:hAnsiTheme="minorHAnsi" w:cstheme="minorHAnsi"/>
          <w:color w:val="000000" w:themeColor="text1"/>
        </w:rPr>
        <w:t xml:space="preserve"> double</w:t>
      </w:r>
      <w:r w:rsidRPr="00853BEB">
        <w:rPr>
          <w:rFonts w:asciiTheme="minorHAnsi" w:hAnsiTheme="minorHAnsi" w:cstheme="minorHAnsi"/>
          <w:color w:val="000000" w:themeColor="text1"/>
        </w:rPr>
        <w:t>-</w:t>
      </w:r>
      <w:r w:rsidR="00DF2060" w:rsidRPr="00853BEB">
        <w:rPr>
          <w:rFonts w:asciiTheme="minorHAnsi" w:hAnsiTheme="minorHAnsi" w:cstheme="minorHAnsi"/>
          <w:color w:val="000000" w:themeColor="text1"/>
        </w:rPr>
        <w:t>lumen</w:t>
      </w:r>
      <w:r w:rsidRPr="00853BEB">
        <w:rPr>
          <w:rFonts w:asciiTheme="minorHAnsi" w:hAnsiTheme="minorHAnsi" w:cstheme="minorHAnsi"/>
          <w:color w:val="000000" w:themeColor="text1"/>
        </w:rPr>
        <w:t>,</w:t>
      </w:r>
      <w:r w:rsidR="00DF2060" w:rsidRPr="00853BEB">
        <w:rPr>
          <w:rFonts w:asciiTheme="minorHAnsi" w:hAnsiTheme="minorHAnsi" w:cstheme="minorHAnsi"/>
          <w:color w:val="000000" w:themeColor="text1"/>
        </w:rPr>
        <w:t xml:space="preserve"> central venous catheter in the right internal jugular vein to detect and</w:t>
      </w:r>
      <w:r w:rsidRPr="00853BEB">
        <w:rPr>
          <w:rFonts w:asciiTheme="minorHAnsi" w:hAnsiTheme="minorHAnsi" w:cstheme="minorHAnsi"/>
          <w:color w:val="000000" w:themeColor="text1"/>
        </w:rPr>
        <w:t xml:space="preserve"> </w:t>
      </w:r>
      <w:r w:rsidR="00DF2060" w:rsidRPr="00853BEB">
        <w:rPr>
          <w:rFonts w:asciiTheme="minorHAnsi" w:hAnsiTheme="minorHAnsi" w:cstheme="minorHAnsi"/>
          <w:color w:val="000000" w:themeColor="text1"/>
        </w:rPr>
        <w:t>aspirate air embolism</w:t>
      </w:r>
      <w:r w:rsidRPr="00853BEB">
        <w:rPr>
          <w:rFonts w:asciiTheme="minorHAnsi" w:hAnsiTheme="minorHAnsi" w:cstheme="minorHAnsi"/>
          <w:color w:val="000000" w:themeColor="text1"/>
        </w:rPr>
        <w:t>,</w:t>
      </w:r>
      <w:r w:rsidR="00DF2060" w:rsidRPr="00853BEB">
        <w:rPr>
          <w:rFonts w:asciiTheme="minorHAnsi" w:hAnsiTheme="minorHAnsi" w:cstheme="minorHAnsi"/>
          <w:color w:val="000000" w:themeColor="text1"/>
        </w:rPr>
        <w:t xml:space="preserve"> if </w:t>
      </w:r>
      <w:r w:rsidRPr="00853BEB">
        <w:rPr>
          <w:rFonts w:asciiTheme="minorHAnsi" w:hAnsiTheme="minorHAnsi" w:cstheme="minorHAnsi"/>
          <w:color w:val="000000" w:themeColor="text1"/>
        </w:rPr>
        <w:t xml:space="preserve">it </w:t>
      </w:r>
      <w:r w:rsidR="00DF2060" w:rsidRPr="00853BEB">
        <w:rPr>
          <w:rFonts w:asciiTheme="minorHAnsi" w:hAnsiTheme="minorHAnsi" w:cstheme="minorHAnsi"/>
          <w:color w:val="000000" w:themeColor="text1"/>
        </w:rPr>
        <w:t xml:space="preserve">occurred. </w:t>
      </w:r>
      <w:r w:rsidR="009F4A34" w:rsidRPr="00853BEB">
        <w:rPr>
          <w:rFonts w:asciiTheme="minorHAnsi" w:hAnsiTheme="minorHAnsi" w:cstheme="minorHAnsi"/>
          <w:color w:val="000000" w:themeColor="text1"/>
        </w:rPr>
        <w:t xml:space="preserve">The central venous line was primed with saline irrigation before catheter insertion and all extension lines were clamped and capped at all time to prevent air entry into venous system. This central venous line was not connected to any infusion system. It was removed </w:t>
      </w:r>
      <w:r w:rsidR="000F25AC" w:rsidRPr="00853BEB">
        <w:rPr>
          <w:rFonts w:asciiTheme="minorHAnsi" w:hAnsiTheme="minorHAnsi" w:cstheme="minorHAnsi"/>
          <w:color w:val="000000" w:themeColor="text1"/>
        </w:rPr>
        <w:t>several days later.</w:t>
      </w:r>
    </w:p>
    <w:p w14:paraId="1AA9194D" w14:textId="0F3C8929" w:rsidR="00DF2060" w:rsidRPr="00853BEB" w:rsidRDefault="00DF2060" w:rsidP="0080217F">
      <w:pPr>
        <w:spacing w:line="480" w:lineRule="auto"/>
        <w:ind w:firstLine="720"/>
        <w:jc w:val="both"/>
        <w:rPr>
          <w:rFonts w:asciiTheme="minorHAnsi" w:hAnsiTheme="minorHAnsi" w:cstheme="minorHAnsi"/>
          <w:color w:val="000000" w:themeColor="text1"/>
        </w:rPr>
      </w:pPr>
      <w:r w:rsidRPr="00853BEB">
        <w:rPr>
          <w:rFonts w:asciiTheme="minorHAnsi" w:hAnsiTheme="minorHAnsi" w:cstheme="minorHAnsi"/>
          <w:color w:val="000000" w:themeColor="text1"/>
        </w:rPr>
        <w:t xml:space="preserve">Intraoperative monitoring showed </w:t>
      </w:r>
      <w:r w:rsidR="007F27A3" w:rsidRPr="00853BEB">
        <w:rPr>
          <w:rFonts w:asciiTheme="minorHAnsi" w:hAnsiTheme="minorHAnsi" w:cstheme="minorHAnsi"/>
          <w:color w:val="000000" w:themeColor="text1"/>
        </w:rPr>
        <w:t xml:space="preserve">a </w:t>
      </w:r>
      <w:r w:rsidRPr="00853BEB">
        <w:rPr>
          <w:rFonts w:asciiTheme="minorHAnsi" w:hAnsiTheme="minorHAnsi" w:cstheme="minorHAnsi"/>
          <w:color w:val="000000" w:themeColor="text1"/>
        </w:rPr>
        <w:t xml:space="preserve">normal level of </w:t>
      </w:r>
      <w:r w:rsidR="004252D1" w:rsidRPr="00853BEB">
        <w:rPr>
          <w:rFonts w:asciiTheme="minorHAnsi" w:hAnsiTheme="minorHAnsi" w:cstheme="minorHAnsi"/>
          <w:color w:val="000000" w:themeColor="text1"/>
        </w:rPr>
        <w:t>ETCO</w:t>
      </w:r>
      <w:r w:rsidR="004252D1" w:rsidRPr="00853BEB">
        <w:rPr>
          <w:rFonts w:asciiTheme="minorHAnsi" w:hAnsiTheme="minorHAnsi" w:cstheme="minorHAnsi"/>
          <w:color w:val="000000" w:themeColor="text1"/>
          <w:vertAlign w:val="subscript"/>
        </w:rPr>
        <w:t>2</w:t>
      </w:r>
      <w:r w:rsidRPr="00853BEB">
        <w:rPr>
          <w:rFonts w:asciiTheme="minorHAnsi" w:hAnsiTheme="minorHAnsi" w:cstheme="minorHAnsi"/>
          <w:color w:val="000000" w:themeColor="text1"/>
        </w:rPr>
        <w:t xml:space="preserve"> (30-33 mmHg). </w:t>
      </w:r>
      <w:r w:rsidR="007F27A3" w:rsidRPr="00853BEB">
        <w:rPr>
          <w:rFonts w:asciiTheme="minorHAnsi" w:hAnsiTheme="minorHAnsi" w:cstheme="minorHAnsi"/>
          <w:color w:val="000000" w:themeColor="text1"/>
        </w:rPr>
        <w:t xml:space="preserve">The </w:t>
      </w:r>
      <w:r w:rsidRPr="00853BEB">
        <w:rPr>
          <w:rFonts w:asciiTheme="minorHAnsi" w:hAnsiTheme="minorHAnsi" w:cstheme="minorHAnsi"/>
          <w:color w:val="000000" w:themeColor="text1"/>
        </w:rPr>
        <w:t>blood pressure was lowered from 120/70 mm</w:t>
      </w:r>
      <w:r w:rsidR="007F27A3" w:rsidRPr="00853BEB">
        <w:rPr>
          <w:rFonts w:asciiTheme="minorHAnsi" w:hAnsiTheme="minorHAnsi" w:cstheme="minorHAnsi"/>
          <w:color w:val="000000" w:themeColor="text1"/>
        </w:rPr>
        <w:t xml:space="preserve"> </w:t>
      </w:r>
      <w:r w:rsidRPr="00853BEB">
        <w:rPr>
          <w:rFonts w:asciiTheme="minorHAnsi" w:hAnsiTheme="minorHAnsi" w:cstheme="minorHAnsi"/>
          <w:color w:val="000000" w:themeColor="text1"/>
        </w:rPr>
        <w:t>Hg to 90-110/55-65 mm</w:t>
      </w:r>
      <w:r w:rsidR="007F27A3" w:rsidRPr="00853BEB">
        <w:rPr>
          <w:rFonts w:asciiTheme="minorHAnsi" w:hAnsiTheme="minorHAnsi" w:cstheme="minorHAnsi"/>
          <w:color w:val="000000" w:themeColor="text1"/>
        </w:rPr>
        <w:t xml:space="preserve"> </w:t>
      </w:r>
      <w:r w:rsidRPr="00853BEB">
        <w:rPr>
          <w:rFonts w:asciiTheme="minorHAnsi" w:hAnsiTheme="minorHAnsi" w:cstheme="minorHAnsi"/>
          <w:color w:val="000000" w:themeColor="text1"/>
        </w:rPr>
        <w:t xml:space="preserve">Hg during </w:t>
      </w:r>
      <w:r w:rsidR="007F27A3" w:rsidRPr="00853BEB">
        <w:rPr>
          <w:rFonts w:asciiTheme="minorHAnsi" w:hAnsiTheme="minorHAnsi" w:cstheme="minorHAnsi"/>
          <w:color w:val="000000" w:themeColor="text1"/>
        </w:rPr>
        <w:t xml:space="preserve">the </w:t>
      </w:r>
      <w:proofErr w:type="spellStart"/>
      <w:r w:rsidRPr="00853BEB">
        <w:rPr>
          <w:rFonts w:asciiTheme="minorHAnsi" w:hAnsiTheme="minorHAnsi" w:cstheme="minorHAnsi"/>
          <w:color w:val="000000" w:themeColor="text1"/>
        </w:rPr>
        <w:t>endoresection</w:t>
      </w:r>
      <w:proofErr w:type="spellEnd"/>
      <w:r w:rsidRPr="00853BEB">
        <w:rPr>
          <w:rFonts w:asciiTheme="minorHAnsi" w:hAnsiTheme="minorHAnsi" w:cstheme="minorHAnsi"/>
          <w:color w:val="000000" w:themeColor="text1"/>
        </w:rPr>
        <w:t>. There w</w:t>
      </w:r>
      <w:r w:rsidR="007F27A3" w:rsidRPr="00853BEB">
        <w:rPr>
          <w:rFonts w:asciiTheme="minorHAnsi" w:hAnsiTheme="minorHAnsi" w:cstheme="minorHAnsi"/>
          <w:color w:val="000000" w:themeColor="text1"/>
        </w:rPr>
        <w:t>ere</w:t>
      </w:r>
      <w:r w:rsidRPr="00853BEB">
        <w:rPr>
          <w:rFonts w:asciiTheme="minorHAnsi" w:hAnsiTheme="minorHAnsi" w:cstheme="minorHAnsi"/>
          <w:color w:val="000000" w:themeColor="text1"/>
        </w:rPr>
        <w:t xml:space="preserve"> no </w:t>
      </w:r>
      <w:r w:rsidR="007F27A3" w:rsidRPr="00853BEB">
        <w:rPr>
          <w:rFonts w:asciiTheme="minorHAnsi" w:hAnsiTheme="minorHAnsi" w:cstheme="minorHAnsi"/>
          <w:color w:val="000000" w:themeColor="text1"/>
        </w:rPr>
        <w:t xml:space="preserve">adverse </w:t>
      </w:r>
      <w:r w:rsidRPr="00853BEB">
        <w:rPr>
          <w:rFonts w:asciiTheme="minorHAnsi" w:hAnsiTheme="minorHAnsi" w:cstheme="minorHAnsi"/>
          <w:color w:val="000000" w:themeColor="text1"/>
        </w:rPr>
        <w:t>event</w:t>
      </w:r>
      <w:r w:rsidR="007F27A3" w:rsidRPr="00853BEB">
        <w:rPr>
          <w:rFonts w:asciiTheme="minorHAnsi" w:hAnsiTheme="minorHAnsi" w:cstheme="minorHAnsi"/>
          <w:color w:val="000000" w:themeColor="text1"/>
        </w:rPr>
        <w:t>s</w:t>
      </w:r>
      <w:r w:rsidRPr="00853BEB">
        <w:rPr>
          <w:rFonts w:asciiTheme="minorHAnsi" w:hAnsiTheme="minorHAnsi" w:cstheme="minorHAnsi"/>
          <w:color w:val="000000" w:themeColor="text1"/>
        </w:rPr>
        <w:t xml:space="preserve"> during </w:t>
      </w:r>
      <w:r w:rsidR="007F27A3" w:rsidRPr="00853BEB">
        <w:rPr>
          <w:rFonts w:asciiTheme="minorHAnsi" w:hAnsiTheme="minorHAnsi" w:cstheme="minorHAnsi"/>
          <w:color w:val="000000" w:themeColor="text1"/>
        </w:rPr>
        <w:t>the operation, which lasted 2 hours and 20 minutes</w:t>
      </w:r>
      <w:r w:rsidRPr="00853BEB">
        <w:rPr>
          <w:rFonts w:asciiTheme="minorHAnsi" w:hAnsiTheme="minorHAnsi" w:cstheme="minorHAnsi"/>
          <w:color w:val="000000" w:themeColor="text1"/>
        </w:rPr>
        <w:t xml:space="preserve">. </w:t>
      </w:r>
      <w:r w:rsidR="00AF45D3" w:rsidRPr="00853BEB">
        <w:rPr>
          <w:rFonts w:asciiTheme="minorHAnsi" w:hAnsiTheme="minorHAnsi" w:cstheme="minorHAnsi"/>
          <w:color w:val="000000" w:themeColor="text1"/>
        </w:rPr>
        <w:t>Preoperative and i</w:t>
      </w:r>
      <w:r w:rsidRPr="00853BEB">
        <w:rPr>
          <w:rFonts w:asciiTheme="minorHAnsi" w:hAnsiTheme="minorHAnsi" w:cstheme="minorHAnsi"/>
          <w:color w:val="000000" w:themeColor="text1"/>
        </w:rPr>
        <w:t xml:space="preserve">ntraoperative </w:t>
      </w:r>
      <w:r w:rsidR="00AF45D3" w:rsidRPr="00853BEB">
        <w:rPr>
          <w:rFonts w:asciiTheme="minorHAnsi" w:hAnsiTheme="minorHAnsi" w:cstheme="minorHAnsi"/>
          <w:color w:val="000000" w:themeColor="text1"/>
        </w:rPr>
        <w:t>transthoracic</w:t>
      </w:r>
      <w:r w:rsidRPr="00853BEB">
        <w:rPr>
          <w:rFonts w:asciiTheme="minorHAnsi" w:hAnsiTheme="minorHAnsi" w:cstheme="minorHAnsi"/>
          <w:color w:val="000000" w:themeColor="text1"/>
        </w:rPr>
        <w:t xml:space="preserve"> echocardiography</w:t>
      </w:r>
      <w:r w:rsidR="00AF45D3" w:rsidRPr="00853BEB">
        <w:rPr>
          <w:rFonts w:asciiTheme="minorHAnsi" w:hAnsiTheme="minorHAnsi" w:cstheme="minorHAnsi"/>
          <w:color w:val="000000" w:themeColor="text1"/>
        </w:rPr>
        <w:t xml:space="preserve"> during all time of tumor </w:t>
      </w:r>
      <w:proofErr w:type="spellStart"/>
      <w:r w:rsidR="00AF45D3" w:rsidRPr="00853BEB">
        <w:rPr>
          <w:rFonts w:asciiTheme="minorHAnsi" w:hAnsiTheme="minorHAnsi" w:cstheme="minorHAnsi"/>
          <w:color w:val="000000" w:themeColor="text1"/>
        </w:rPr>
        <w:t>endoresection</w:t>
      </w:r>
      <w:proofErr w:type="spellEnd"/>
      <w:r w:rsidR="00AF45D3" w:rsidRPr="00853BEB">
        <w:rPr>
          <w:rFonts w:asciiTheme="minorHAnsi" w:hAnsiTheme="minorHAnsi" w:cstheme="minorHAnsi"/>
          <w:color w:val="000000" w:themeColor="text1"/>
        </w:rPr>
        <w:t>, 3 hours before the collapse,</w:t>
      </w:r>
      <w:r w:rsidRPr="00853BEB">
        <w:rPr>
          <w:rFonts w:asciiTheme="minorHAnsi" w:hAnsiTheme="minorHAnsi" w:cstheme="minorHAnsi"/>
          <w:color w:val="000000" w:themeColor="text1"/>
        </w:rPr>
        <w:t xml:space="preserve"> did not show air embolism. </w:t>
      </w:r>
      <w:r w:rsidR="007F27A3" w:rsidRPr="00853BEB">
        <w:rPr>
          <w:rFonts w:asciiTheme="minorHAnsi" w:hAnsiTheme="minorHAnsi" w:cstheme="minorHAnsi"/>
          <w:color w:val="000000" w:themeColor="text1"/>
        </w:rPr>
        <w:t xml:space="preserve">The patient </w:t>
      </w:r>
      <w:r w:rsidR="006339E0" w:rsidRPr="00853BEB">
        <w:rPr>
          <w:rFonts w:asciiTheme="minorHAnsi" w:hAnsiTheme="minorHAnsi" w:cstheme="minorHAnsi"/>
          <w:color w:val="000000" w:themeColor="text1"/>
        </w:rPr>
        <w:t xml:space="preserve">showed normal breathing after </w:t>
      </w:r>
      <w:proofErr w:type="spellStart"/>
      <w:r w:rsidRPr="00853BEB">
        <w:rPr>
          <w:rFonts w:asciiTheme="minorHAnsi" w:hAnsiTheme="minorHAnsi" w:cstheme="minorHAnsi"/>
          <w:color w:val="000000" w:themeColor="text1"/>
        </w:rPr>
        <w:t>extuba</w:t>
      </w:r>
      <w:r w:rsidR="006339E0" w:rsidRPr="00853BEB">
        <w:rPr>
          <w:rFonts w:asciiTheme="minorHAnsi" w:hAnsiTheme="minorHAnsi" w:cstheme="minorHAnsi"/>
          <w:color w:val="000000" w:themeColor="text1"/>
        </w:rPr>
        <w:t>tion</w:t>
      </w:r>
      <w:proofErr w:type="spellEnd"/>
      <w:r w:rsidR="006339E0" w:rsidRPr="00853BEB">
        <w:rPr>
          <w:rFonts w:asciiTheme="minorHAnsi" w:hAnsiTheme="minorHAnsi" w:cstheme="minorHAnsi"/>
          <w:color w:val="000000" w:themeColor="text1"/>
        </w:rPr>
        <w:t xml:space="preserve"> </w:t>
      </w:r>
      <w:r w:rsidRPr="00853BEB">
        <w:rPr>
          <w:rFonts w:asciiTheme="minorHAnsi" w:hAnsiTheme="minorHAnsi" w:cstheme="minorHAnsi"/>
          <w:color w:val="000000" w:themeColor="text1"/>
        </w:rPr>
        <w:t xml:space="preserve">and </w:t>
      </w:r>
      <w:r w:rsidR="006339E0" w:rsidRPr="00853BEB">
        <w:rPr>
          <w:rFonts w:asciiTheme="minorHAnsi" w:hAnsiTheme="minorHAnsi" w:cstheme="minorHAnsi"/>
          <w:color w:val="000000" w:themeColor="text1"/>
        </w:rPr>
        <w:t xml:space="preserve">no </w:t>
      </w:r>
      <w:r w:rsidR="00B848D5" w:rsidRPr="00853BEB">
        <w:rPr>
          <w:rFonts w:asciiTheme="minorHAnsi" w:hAnsiTheme="minorHAnsi" w:cstheme="minorHAnsi"/>
          <w:color w:val="000000" w:themeColor="text1"/>
        </w:rPr>
        <w:t>s</w:t>
      </w:r>
      <w:r w:rsidR="006339E0" w:rsidRPr="00853BEB">
        <w:rPr>
          <w:rFonts w:asciiTheme="minorHAnsi" w:hAnsiTheme="minorHAnsi" w:cstheme="minorHAnsi"/>
          <w:color w:val="000000" w:themeColor="text1"/>
        </w:rPr>
        <w:t xml:space="preserve">ystemic adverse events occurred during </w:t>
      </w:r>
      <w:r w:rsidRPr="00853BEB">
        <w:rPr>
          <w:rFonts w:asciiTheme="minorHAnsi" w:hAnsiTheme="minorHAnsi" w:cstheme="minorHAnsi"/>
          <w:color w:val="000000" w:themeColor="text1"/>
        </w:rPr>
        <w:t>monitor</w:t>
      </w:r>
      <w:r w:rsidR="006339E0" w:rsidRPr="00853BEB">
        <w:rPr>
          <w:rFonts w:asciiTheme="minorHAnsi" w:hAnsiTheme="minorHAnsi" w:cstheme="minorHAnsi"/>
          <w:color w:val="000000" w:themeColor="text1"/>
        </w:rPr>
        <w:t>ing</w:t>
      </w:r>
      <w:r w:rsidRPr="00853BEB">
        <w:rPr>
          <w:rFonts w:asciiTheme="minorHAnsi" w:hAnsiTheme="minorHAnsi" w:cstheme="minorHAnsi"/>
          <w:color w:val="000000" w:themeColor="text1"/>
        </w:rPr>
        <w:t xml:space="preserve"> in </w:t>
      </w:r>
      <w:r w:rsidR="006339E0" w:rsidRPr="00853BEB">
        <w:rPr>
          <w:rFonts w:asciiTheme="minorHAnsi" w:hAnsiTheme="minorHAnsi" w:cstheme="minorHAnsi"/>
          <w:color w:val="000000" w:themeColor="text1"/>
        </w:rPr>
        <w:t xml:space="preserve">the </w:t>
      </w:r>
      <w:r w:rsidRPr="00853BEB">
        <w:rPr>
          <w:rFonts w:asciiTheme="minorHAnsi" w:hAnsiTheme="minorHAnsi" w:cstheme="minorHAnsi"/>
          <w:color w:val="000000" w:themeColor="text1"/>
        </w:rPr>
        <w:t xml:space="preserve">PACU. </w:t>
      </w:r>
      <w:r w:rsidR="00EA2E6E" w:rsidRPr="00853BEB">
        <w:rPr>
          <w:rFonts w:asciiTheme="minorHAnsi" w:hAnsiTheme="minorHAnsi" w:cstheme="minorHAnsi"/>
          <w:color w:val="000000" w:themeColor="text1"/>
        </w:rPr>
        <w:t>One</w:t>
      </w:r>
      <w:r w:rsidR="00D7191D" w:rsidRPr="00853BEB">
        <w:rPr>
          <w:rFonts w:asciiTheme="minorHAnsi" w:hAnsiTheme="minorHAnsi" w:cstheme="minorHAnsi"/>
          <w:color w:val="000000" w:themeColor="text1"/>
        </w:rPr>
        <w:t>-</w:t>
      </w:r>
      <w:r w:rsidR="00EA2E6E" w:rsidRPr="00853BEB">
        <w:rPr>
          <w:rFonts w:asciiTheme="minorHAnsi" w:hAnsiTheme="minorHAnsi" w:cstheme="minorHAnsi"/>
          <w:color w:val="000000" w:themeColor="text1"/>
        </w:rPr>
        <w:t>and</w:t>
      </w:r>
      <w:r w:rsidR="00D7191D" w:rsidRPr="00853BEB">
        <w:rPr>
          <w:rFonts w:asciiTheme="minorHAnsi" w:hAnsiTheme="minorHAnsi" w:cstheme="minorHAnsi"/>
          <w:color w:val="000000" w:themeColor="text1"/>
        </w:rPr>
        <w:t>-</w:t>
      </w:r>
      <w:r w:rsidR="00EA2E6E" w:rsidRPr="00853BEB">
        <w:rPr>
          <w:rFonts w:asciiTheme="minorHAnsi" w:hAnsiTheme="minorHAnsi" w:cstheme="minorHAnsi"/>
          <w:color w:val="000000" w:themeColor="text1"/>
        </w:rPr>
        <w:t>a</w:t>
      </w:r>
      <w:r w:rsidR="00D7191D" w:rsidRPr="00853BEB">
        <w:rPr>
          <w:rFonts w:asciiTheme="minorHAnsi" w:hAnsiTheme="minorHAnsi" w:cstheme="minorHAnsi"/>
          <w:color w:val="000000" w:themeColor="text1"/>
        </w:rPr>
        <w:t>-</w:t>
      </w:r>
      <w:r w:rsidR="00EA2E6E" w:rsidRPr="00853BEB">
        <w:rPr>
          <w:rFonts w:asciiTheme="minorHAnsi" w:hAnsiTheme="minorHAnsi" w:cstheme="minorHAnsi"/>
          <w:color w:val="000000" w:themeColor="text1"/>
        </w:rPr>
        <w:t>half hour</w:t>
      </w:r>
      <w:r w:rsidR="00D7191D" w:rsidRPr="00853BEB">
        <w:rPr>
          <w:rFonts w:asciiTheme="minorHAnsi" w:hAnsiTheme="minorHAnsi" w:cstheme="minorHAnsi"/>
          <w:color w:val="000000" w:themeColor="text1"/>
        </w:rPr>
        <w:t>s</w:t>
      </w:r>
      <w:r w:rsidRPr="00853BEB">
        <w:rPr>
          <w:rFonts w:asciiTheme="minorHAnsi" w:hAnsiTheme="minorHAnsi" w:cstheme="minorHAnsi"/>
          <w:color w:val="000000" w:themeColor="text1"/>
        </w:rPr>
        <w:t xml:space="preserve"> </w:t>
      </w:r>
      <w:r w:rsidR="00E4509E" w:rsidRPr="00853BEB">
        <w:rPr>
          <w:rFonts w:asciiTheme="minorHAnsi" w:hAnsiTheme="minorHAnsi" w:cstheme="minorHAnsi"/>
          <w:color w:val="000000" w:themeColor="text1"/>
        </w:rPr>
        <w:t xml:space="preserve">after </w:t>
      </w:r>
      <w:r w:rsidR="00E62B1B" w:rsidRPr="00853BEB">
        <w:rPr>
          <w:rFonts w:asciiTheme="minorHAnsi" w:hAnsiTheme="minorHAnsi" w:cstheme="minorHAnsi"/>
          <w:color w:val="000000" w:themeColor="text1"/>
        </w:rPr>
        <w:t>the monitoring in PACU</w:t>
      </w:r>
      <w:r w:rsidRPr="00853BEB">
        <w:rPr>
          <w:rFonts w:asciiTheme="minorHAnsi" w:hAnsiTheme="minorHAnsi" w:cstheme="minorHAnsi"/>
          <w:color w:val="000000" w:themeColor="text1"/>
        </w:rPr>
        <w:t xml:space="preserve">, </w:t>
      </w:r>
      <w:r w:rsidR="006339E0" w:rsidRPr="00853BEB">
        <w:rPr>
          <w:rFonts w:asciiTheme="minorHAnsi" w:hAnsiTheme="minorHAnsi" w:cstheme="minorHAnsi"/>
          <w:color w:val="000000" w:themeColor="text1"/>
        </w:rPr>
        <w:t xml:space="preserve">when </w:t>
      </w:r>
      <w:r w:rsidRPr="00853BEB">
        <w:rPr>
          <w:rFonts w:asciiTheme="minorHAnsi" w:hAnsiTheme="minorHAnsi" w:cstheme="minorHAnsi"/>
          <w:color w:val="000000" w:themeColor="text1"/>
        </w:rPr>
        <w:t xml:space="preserve">fully recovered with </w:t>
      </w:r>
      <w:r w:rsidR="00D7191D" w:rsidRPr="00853BEB">
        <w:rPr>
          <w:rFonts w:asciiTheme="minorHAnsi" w:hAnsiTheme="minorHAnsi" w:cstheme="minorHAnsi"/>
          <w:color w:val="000000" w:themeColor="text1"/>
        </w:rPr>
        <w:t xml:space="preserve">full </w:t>
      </w:r>
      <w:r w:rsidRPr="00853BEB">
        <w:rPr>
          <w:rFonts w:asciiTheme="minorHAnsi" w:hAnsiTheme="minorHAnsi" w:cstheme="minorHAnsi"/>
          <w:color w:val="000000" w:themeColor="text1"/>
        </w:rPr>
        <w:t xml:space="preserve">consciousness, </w:t>
      </w:r>
      <w:r w:rsidR="006339E0" w:rsidRPr="00853BEB">
        <w:rPr>
          <w:rFonts w:asciiTheme="minorHAnsi" w:hAnsiTheme="minorHAnsi" w:cstheme="minorHAnsi"/>
          <w:color w:val="000000" w:themeColor="text1"/>
        </w:rPr>
        <w:t>the patient was transferred, without oxygen support,</w:t>
      </w:r>
      <w:r w:rsidRPr="00853BEB">
        <w:rPr>
          <w:rFonts w:asciiTheme="minorHAnsi" w:hAnsiTheme="minorHAnsi" w:cstheme="minorHAnsi"/>
          <w:color w:val="000000" w:themeColor="text1"/>
        </w:rPr>
        <w:t xml:space="preserve"> from PACU </w:t>
      </w:r>
      <w:r w:rsidR="006339E0" w:rsidRPr="00853BEB">
        <w:rPr>
          <w:rFonts w:asciiTheme="minorHAnsi" w:hAnsiTheme="minorHAnsi" w:cstheme="minorHAnsi"/>
          <w:color w:val="000000" w:themeColor="text1"/>
        </w:rPr>
        <w:t>to the intensive care unit as a precaution, in case</w:t>
      </w:r>
      <w:r w:rsidRPr="00853BEB">
        <w:rPr>
          <w:rFonts w:asciiTheme="minorHAnsi" w:hAnsiTheme="minorHAnsi" w:cstheme="minorHAnsi"/>
          <w:color w:val="000000" w:themeColor="text1"/>
        </w:rPr>
        <w:t xml:space="preserve"> pulmonary embolism</w:t>
      </w:r>
      <w:r w:rsidR="006339E0" w:rsidRPr="00853BEB">
        <w:rPr>
          <w:rFonts w:asciiTheme="minorHAnsi" w:hAnsiTheme="minorHAnsi" w:cstheme="minorHAnsi"/>
          <w:color w:val="000000" w:themeColor="text1"/>
        </w:rPr>
        <w:t xml:space="preserve"> developed</w:t>
      </w:r>
      <w:r w:rsidRPr="00853BEB">
        <w:rPr>
          <w:rFonts w:asciiTheme="minorHAnsi" w:hAnsiTheme="minorHAnsi" w:cstheme="minorHAnsi"/>
          <w:color w:val="000000" w:themeColor="text1"/>
        </w:rPr>
        <w:t xml:space="preserve">. </w:t>
      </w:r>
    </w:p>
    <w:p w14:paraId="37C52002" w14:textId="7E48D674" w:rsidR="00296B6F" w:rsidRPr="00853BEB" w:rsidRDefault="00296B6F" w:rsidP="0080217F">
      <w:pPr>
        <w:spacing w:line="480" w:lineRule="auto"/>
        <w:ind w:firstLine="720"/>
        <w:jc w:val="both"/>
        <w:rPr>
          <w:rFonts w:asciiTheme="minorHAnsi" w:hAnsiTheme="minorHAnsi" w:cstheme="minorHAnsi"/>
          <w:color w:val="000000" w:themeColor="text1"/>
        </w:rPr>
      </w:pPr>
      <w:r w:rsidRPr="00853BEB">
        <w:rPr>
          <w:rFonts w:asciiTheme="minorHAnsi" w:eastAsia="Angsana New" w:hAnsiTheme="minorHAnsi" w:cstheme="minorHAnsi"/>
          <w:color w:val="000000" w:themeColor="text1"/>
        </w:rPr>
        <w:t>Five</w:t>
      </w:r>
      <w:r w:rsidR="008C3143" w:rsidRPr="00853BEB">
        <w:rPr>
          <w:rFonts w:asciiTheme="minorHAnsi" w:eastAsia="Angsana New" w:hAnsiTheme="minorHAnsi" w:cstheme="minorHAnsi"/>
          <w:color w:val="000000" w:themeColor="text1"/>
        </w:rPr>
        <w:t xml:space="preserve"> hours and 30 minutes</w:t>
      </w:r>
      <w:r w:rsidRPr="00853BEB">
        <w:rPr>
          <w:rFonts w:asciiTheme="minorHAnsi" w:eastAsia="Angsana New" w:hAnsiTheme="minorHAnsi" w:cstheme="minorHAnsi"/>
          <w:color w:val="000000" w:themeColor="text1"/>
        </w:rPr>
        <w:t xml:space="preserve"> after surgery, </w:t>
      </w:r>
      <w:r w:rsidR="00371A42" w:rsidRPr="00853BEB">
        <w:rPr>
          <w:rFonts w:asciiTheme="minorHAnsi" w:eastAsia="Angsana New" w:hAnsiTheme="minorHAnsi" w:cstheme="minorHAnsi"/>
          <w:color w:val="000000" w:themeColor="text1"/>
        </w:rPr>
        <w:t xml:space="preserve">while </w:t>
      </w:r>
      <w:r w:rsidR="006339E0" w:rsidRPr="00853BEB">
        <w:rPr>
          <w:rFonts w:asciiTheme="minorHAnsi" w:eastAsia="Angsana New" w:hAnsiTheme="minorHAnsi" w:cstheme="minorHAnsi"/>
          <w:color w:val="000000" w:themeColor="text1"/>
        </w:rPr>
        <w:t xml:space="preserve">lying </w:t>
      </w:r>
      <w:r w:rsidR="00371A42" w:rsidRPr="00853BEB">
        <w:rPr>
          <w:rFonts w:asciiTheme="minorHAnsi" w:eastAsia="Angsana New" w:hAnsiTheme="minorHAnsi" w:cstheme="minorHAnsi"/>
          <w:color w:val="000000" w:themeColor="text1"/>
        </w:rPr>
        <w:t xml:space="preserve">supine, </w:t>
      </w:r>
      <w:r w:rsidRPr="00853BEB">
        <w:rPr>
          <w:rFonts w:asciiTheme="minorHAnsi" w:eastAsia="Angsana New" w:hAnsiTheme="minorHAnsi" w:cstheme="minorHAnsi"/>
          <w:color w:val="000000" w:themeColor="text1"/>
        </w:rPr>
        <w:t xml:space="preserve">the patient suddenly </w:t>
      </w:r>
      <w:r w:rsidR="006339E0" w:rsidRPr="00853BEB">
        <w:rPr>
          <w:rFonts w:asciiTheme="minorHAnsi" w:eastAsia="Angsana New" w:hAnsiTheme="minorHAnsi" w:cstheme="minorHAnsi"/>
          <w:color w:val="000000" w:themeColor="text1"/>
        </w:rPr>
        <w:t xml:space="preserve">developed </w:t>
      </w:r>
      <w:r w:rsidRPr="00853BEB">
        <w:rPr>
          <w:rFonts w:asciiTheme="minorHAnsi" w:eastAsia="Angsana New" w:hAnsiTheme="minorHAnsi" w:cstheme="minorHAnsi"/>
          <w:color w:val="000000" w:themeColor="text1"/>
        </w:rPr>
        <w:t xml:space="preserve">chest tightness and difficulty breathing. </w:t>
      </w:r>
      <w:r w:rsidR="00DF2060" w:rsidRPr="00853BEB">
        <w:rPr>
          <w:rFonts w:asciiTheme="minorHAnsi" w:hAnsiTheme="minorHAnsi" w:cstheme="minorHAnsi"/>
          <w:color w:val="000000" w:themeColor="text1"/>
        </w:rPr>
        <w:t xml:space="preserve">Vital signs </w:t>
      </w:r>
      <w:r w:rsidR="006339E0" w:rsidRPr="00853BEB">
        <w:rPr>
          <w:rFonts w:asciiTheme="minorHAnsi" w:hAnsiTheme="minorHAnsi" w:cstheme="minorHAnsi"/>
          <w:color w:val="000000" w:themeColor="text1"/>
        </w:rPr>
        <w:t>included a</w:t>
      </w:r>
      <w:r w:rsidR="00DF2060" w:rsidRPr="00853BEB">
        <w:rPr>
          <w:rFonts w:asciiTheme="minorHAnsi" w:hAnsiTheme="minorHAnsi" w:cstheme="minorHAnsi"/>
          <w:color w:val="000000" w:themeColor="text1"/>
        </w:rPr>
        <w:t xml:space="preserve"> blood pressure of 90/61 mm</w:t>
      </w:r>
      <w:r w:rsidR="00D7191D" w:rsidRPr="00853BEB">
        <w:rPr>
          <w:rFonts w:asciiTheme="minorHAnsi" w:hAnsiTheme="minorHAnsi" w:cstheme="minorHAnsi"/>
          <w:color w:val="000000" w:themeColor="text1"/>
        </w:rPr>
        <w:t xml:space="preserve"> </w:t>
      </w:r>
      <w:r w:rsidR="00DF2060" w:rsidRPr="00853BEB">
        <w:rPr>
          <w:rFonts w:asciiTheme="minorHAnsi" w:hAnsiTheme="minorHAnsi" w:cstheme="minorHAnsi"/>
          <w:color w:val="000000" w:themeColor="text1"/>
        </w:rPr>
        <w:t xml:space="preserve">Hg, pulse rate of 80 beats per minute, and </w:t>
      </w:r>
      <w:r w:rsidR="00D7191D" w:rsidRPr="00853BEB">
        <w:rPr>
          <w:rFonts w:asciiTheme="minorHAnsi" w:hAnsiTheme="minorHAnsi" w:cstheme="minorHAnsi"/>
          <w:color w:val="000000" w:themeColor="text1"/>
        </w:rPr>
        <w:t xml:space="preserve">a </w:t>
      </w:r>
      <w:r w:rsidR="00DF2060" w:rsidRPr="00853BEB">
        <w:rPr>
          <w:rFonts w:asciiTheme="minorHAnsi" w:hAnsiTheme="minorHAnsi" w:cstheme="minorHAnsi"/>
          <w:color w:val="000000" w:themeColor="text1"/>
        </w:rPr>
        <w:t xml:space="preserve">respiratory rate of 30 breaths per minute. </w:t>
      </w:r>
      <w:r w:rsidR="006339E0" w:rsidRPr="00853BEB">
        <w:rPr>
          <w:rFonts w:asciiTheme="minorHAnsi" w:hAnsiTheme="minorHAnsi" w:cstheme="minorHAnsi"/>
          <w:color w:val="000000" w:themeColor="text1"/>
        </w:rPr>
        <w:t xml:space="preserve">The </w:t>
      </w:r>
      <w:r w:rsidR="000E3F9E" w:rsidRPr="00853BEB">
        <w:rPr>
          <w:rFonts w:asciiTheme="minorHAnsi" w:hAnsiTheme="minorHAnsi" w:cstheme="minorHAnsi"/>
          <w:color w:val="000000" w:themeColor="text1"/>
        </w:rPr>
        <w:t>SpO</w:t>
      </w:r>
      <w:r w:rsidR="000E3F9E" w:rsidRPr="00853BEB">
        <w:rPr>
          <w:rFonts w:asciiTheme="minorHAnsi" w:hAnsiTheme="minorHAnsi" w:cstheme="minorHAnsi"/>
          <w:color w:val="000000" w:themeColor="text1"/>
          <w:vertAlign w:val="subscript"/>
        </w:rPr>
        <w:t>2</w:t>
      </w:r>
      <w:r w:rsidR="000E3F9E" w:rsidRPr="00853BEB">
        <w:rPr>
          <w:rFonts w:asciiTheme="minorHAnsi" w:hAnsiTheme="minorHAnsi" w:cstheme="minorHAnsi"/>
          <w:color w:val="000000" w:themeColor="text1"/>
        </w:rPr>
        <w:t xml:space="preserve"> dropped from 100% to 90%, which was not improved with </w:t>
      </w:r>
      <w:r w:rsidR="00D7191D" w:rsidRPr="00853BEB">
        <w:rPr>
          <w:rFonts w:asciiTheme="minorHAnsi" w:hAnsiTheme="minorHAnsi" w:cstheme="minorHAnsi"/>
          <w:color w:val="000000" w:themeColor="text1"/>
        </w:rPr>
        <w:t xml:space="preserve">an </w:t>
      </w:r>
      <w:r w:rsidR="00371A42" w:rsidRPr="00853BEB">
        <w:rPr>
          <w:rFonts w:asciiTheme="minorHAnsi" w:hAnsiTheme="minorHAnsi" w:cstheme="minorHAnsi"/>
          <w:color w:val="000000" w:themeColor="text1"/>
        </w:rPr>
        <w:t>o</w:t>
      </w:r>
      <w:r w:rsidR="000E3F9E" w:rsidRPr="00853BEB">
        <w:rPr>
          <w:rFonts w:asciiTheme="minorHAnsi" w:hAnsiTheme="minorHAnsi" w:cstheme="minorHAnsi"/>
          <w:color w:val="000000" w:themeColor="text1"/>
        </w:rPr>
        <w:t>xygen mask with bag (</w:t>
      </w:r>
      <w:r w:rsidR="002F5A2A" w:rsidRPr="00853BEB">
        <w:rPr>
          <w:rFonts w:asciiTheme="minorHAnsi" w:hAnsiTheme="minorHAnsi" w:cstheme="minorHAnsi"/>
          <w:color w:val="000000" w:themeColor="text1"/>
        </w:rPr>
        <w:t>FiO</w:t>
      </w:r>
      <w:r w:rsidR="002F5A2A" w:rsidRPr="00853BEB">
        <w:rPr>
          <w:rFonts w:asciiTheme="minorHAnsi" w:hAnsiTheme="minorHAnsi" w:cstheme="minorHAnsi"/>
          <w:color w:val="000000" w:themeColor="text1"/>
          <w:vertAlign w:val="subscript"/>
        </w:rPr>
        <w:t>2</w:t>
      </w:r>
      <w:r w:rsidR="002F5A2A" w:rsidRPr="00853BEB">
        <w:rPr>
          <w:rFonts w:asciiTheme="minorHAnsi" w:hAnsiTheme="minorHAnsi" w:cstheme="minorHAnsi"/>
          <w:color w:val="000000" w:themeColor="text1"/>
        </w:rPr>
        <w:t xml:space="preserve"> </w:t>
      </w:r>
      <w:r w:rsidR="000E3F9E" w:rsidRPr="00853BEB">
        <w:rPr>
          <w:rFonts w:asciiTheme="minorHAnsi" w:hAnsiTheme="minorHAnsi" w:cstheme="minorHAnsi"/>
          <w:color w:val="000000" w:themeColor="text1"/>
        </w:rPr>
        <w:t>1.0, flow 10</w:t>
      </w:r>
      <w:r w:rsidR="004954B3" w:rsidRPr="00853BEB">
        <w:rPr>
          <w:rFonts w:asciiTheme="minorHAnsi" w:hAnsiTheme="minorHAnsi" w:cstheme="minorHAnsi"/>
          <w:color w:val="000000" w:themeColor="text1"/>
        </w:rPr>
        <w:t xml:space="preserve"> </w:t>
      </w:r>
      <w:r w:rsidR="000E3F9E" w:rsidRPr="00853BEB">
        <w:rPr>
          <w:rFonts w:asciiTheme="minorHAnsi" w:hAnsiTheme="minorHAnsi" w:cstheme="minorHAnsi"/>
          <w:color w:val="000000" w:themeColor="text1"/>
        </w:rPr>
        <w:t>LPM). One hour later, her SpO</w:t>
      </w:r>
      <w:r w:rsidR="000E3F9E" w:rsidRPr="00853BEB">
        <w:rPr>
          <w:rFonts w:asciiTheme="minorHAnsi" w:hAnsiTheme="minorHAnsi" w:cstheme="minorHAnsi"/>
          <w:color w:val="000000" w:themeColor="text1"/>
          <w:vertAlign w:val="subscript"/>
        </w:rPr>
        <w:t>2</w:t>
      </w:r>
      <w:r w:rsidR="000E3F9E" w:rsidRPr="00853BEB">
        <w:rPr>
          <w:rFonts w:asciiTheme="minorHAnsi" w:hAnsiTheme="minorHAnsi" w:cstheme="minorHAnsi"/>
          <w:color w:val="000000" w:themeColor="text1"/>
        </w:rPr>
        <w:t xml:space="preserve"> decreased to 50-70%</w:t>
      </w:r>
      <w:r w:rsidR="006339E0" w:rsidRPr="00853BEB">
        <w:rPr>
          <w:rFonts w:asciiTheme="minorHAnsi" w:hAnsiTheme="minorHAnsi" w:cstheme="minorHAnsi"/>
          <w:color w:val="000000" w:themeColor="text1"/>
        </w:rPr>
        <w:t>. E</w:t>
      </w:r>
      <w:r w:rsidR="000E3F9E" w:rsidRPr="00853BEB">
        <w:rPr>
          <w:rFonts w:asciiTheme="minorHAnsi" w:hAnsiTheme="minorHAnsi" w:cstheme="minorHAnsi"/>
          <w:color w:val="000000" w:themeColor="text1"/>
        </w:rPr>
        <w:t>ndotracheal intubation was performed</w:t>
      </w:r>
      <w:r w:rsidR="006339E0" w:rsidRPr="00853BEB">
        <w:rPr>
          <w:rFonts w:asciiTheme="minorHAnsi" w:hAnsiTheme="minorHAnsi" w:cstheme="minorHAnsi"/>
          <w:color w:val="000000" w:themeColor="text1"/>
        </w:rPr>
        <w:t>, with the patient awake</w:t>
      </w:r>
      <w:r w:rsidR="000E3F9E" w:rsidRPr="00853BEB">
        <w:rPr>
          <w:rFonts w:asciiTheme="minorHAnsi" w:hAnsiTheme="minorHAnsi" w:cstheme="minorHAnsi"/>
          <w:color w:val="000000" w:themeColor="text1"/>
        </w:rPr>
        <w:t xml:space="preserve">.  </w:t>
      </w:r>
      <w:r w:rsidR="006339E0" w:rsidRPr="00853BEB">
        <w:rPr>
          <w:rFonts w:asciiTheme="minorHAnsi" w:hAnsiTheme="minorHAnsi" w:cstheme="minorHAnsi"/>
          <w:color w:val="000000" w:themeColor="text1"/>
        </w:rPr>
        <w:t xml:space="preserve">The </w:t>
      </w:r>
      <w:r w:rsidR="004252D1" w:rsidRPr="00853BEB">
        <w:rPr>
          <w:rFonts w:asciiTheme="minorHAnsi" w:hAnsiTheme="minorHAnsi" w:cstheme="minorHAnsi"/>
          <w:color w:val="000000" w:themeColor="text1"/>
        </w:rPr>
        <w:t>ETCO</w:t>
      </w:r>
      <w:r w:rsidR="004252D1" w:rsidRPr="00853BEB">
        <w:rPr>
          <w:rFonts w:asciiTheme="minorHAnsi" w:hAnsiTheme="minorHAnsi" w:cstheme="minorHAnsi"/>
          <w:color w:val="000000" w:themeColor="text1"/>
          <w:vertAlign w:val="subscript"/>
        </w:rPr>
        <w:t>2</w:t>
      </w:r>
      <w:r w:rsidR="000E3F9E" w:rsidRPr="00853BEB">
        <w:rPr>
          <w:rFonts w:asciiTheme="minorHAnsi" w:hAnsiTheme="minorHAnsi" w:cstheme="minorHAnsi"/>
          <w:color w:val="000000" w:themeColor="text1"/>
        </w:rPr>
        <w:t xml:space="preserve"> was abnormally low (5</w:t>
      </w:r>
      <w:r w:rsidR="00D7191D" w:rsidRPr="00853BEB">
        <w:rPr>
          <w:rFonts w:asciiTheme="minorHAnsi" w:hAnsiTheme="minorHAnsi" w:cstheme="minorHAnsi"/>
          <w:color w:val="000000" w:themeColor="text1"/>
        </w:rPr>
        <w:t xml:space="preserve"> </w:t>
      </w:r>
      <w:r w:rsidR="000E3F9E" w:rsidRPr="00853BEB">
        <w:rPr>
          <w:rFonts w:asciiTheme="minorHAnsi" w:hAnsiTheme="minorHAnsi" w:cstheme="minorHAnsi"/>
          <w:color w:val="000000" w:themeColor="text1"/>
        </w:rPr>
        <w:t>mm</w:t>
      </w:r>
      <w:r w:rsidR="006339E0" w:rsidRPr="00853BEB">
        <w:rPr>
          <w:rFonts w:asciiTheme="minorHAnsi" w:hAnsiTheme="minorHAnsi" w:cstheme="minorHAnsi"/>
          <w:color w:val="000000" w:themeColor="text1"/>
        </w:rPr>
        <w:t xml:space="preserve"> </w:t>
      </w:r>
      <w:r w:rsidR="000E3F9E" w:rsidRPr="00853BEB">
        <w:rPr>
          <w:rFonts w:asciiTheme="minorHAnsi" w:hAnsiTheme="minorHAnsi" w:cstheme="minorHAnsi"/>
          <w:color w:val="000000" w:themeColor="text1"/>
        </w:rPr>
        <w:t>Hg), suggesti</w:t>
      </w:r>
      <w:r w:rsidR="00D7191D" w:rsidRPr="00853BEB">
        <w:rPr>
          <w:rFonts w:asciiTheme="minorHAnsi" w:hAnsiTheme="minorHAnsi" w:cstheme="minorHAnsi"/>
          <w:color w:val="000000" w:themeColor="text1"/>
        </w:rPr>
        <w:t>ng</w:t>
      </w:r>
      <w:r w:rsidR="000E3F9E" w:rsidRPr="00853BEB">
        <w:rPr>
          <w:rFonts w:asciiTheme="minorHAnsi" w:hAnsiTheme="minorHAnsi" w:cstheme="minorHAnsi"/>
          <w:color w:val="000000" w:themeColor="text1"/>
        </w:rPr>
        <w:t xml:space="preserve"> </w:t>
      </w:r>
      <w:r w:rsidR="000E3F9E" w:rsidRPr="00853BEB">
        <w:rPr>
          <w:rFonts w:asciiTheme="minorHAnsi" w:eastAsia="Angsana New" w:hAnsiTheme="minorHAnsi" w:cstheme="minorHAnsi"/>
          <w:color w:val="000000" w:themeColor="text1"/>
        </w:rPr>
        <w:t>low pulmonary blood flow and high dead</w:t>
      </w:r>
      <w:r w:rsidR="00626BEA" w:rsidRPr="00853BEB">
        <w:rPr>
          <w:rFonts w:asciiTheme="minorHAnsi" w:eastAsia="Angsana New" w:hAnsiTheme="minorHAnsi" w:cstheme="minorHAnsi"/>
          <w:color w:val="000000" w:themeColor="text1"/>
        </w:rPr>
        <w:t>-</w:t>
      </w:r>
      <w:r w:rsidR="000E3F9E" w:rsidRPr="00853BEB">
        <w:rPr>
          <w:rFonts w:asciiTheme="minorHAnsi" w:eastAsia="Angsana New" w:hAnsiTheme="minorHAnsi" w:cstheme="minorHAnsi"/>
          <w:color w:val="000000" w:themeColor="text1"/>
        </w:rPr>
        <w:t xml:space="preserve">space ventilation. </w:t>
      </w:r>
      <w:r w:rsidRPr="00853BEB">
        <w:rPr>
          <w:rFonts w:asciiTheme="minorHAnsi" w:eastAsia="Angsana New" w:hAnsiTheme="minorHAnsi" w:cstheme="minorHAnsi"/>
          <w:color w:val="000000" w:themeColor="text1"/>
        </w:rPr>
        <w:t xml:space="preserve">Transthoracic echocardiography </w:t>
      </w:r>
      <w:r w:rsidR="00C43C91" w:rsidRPr="00853BEB">
        <w:rPr>
          <w:rFonts w:asciiTheme="minorHAnsi" w:eastAsia="Angsana New" w:hAnsiTheme="minorHAnsi" w:cstheme="minorHAnsi"/>
          <w:color w:val="000000" w:themeColor="text1"/>
        </w:rPr>
        <w:t>revealed</w:t>
      </w:r>
      <w:r w:rsidRPr="00853BEB">
        <w:rPr>
          <w:rFonts w:asciiTheme="minorHAnsi" w:eastAsia="Angsana New" w:hAnsiTheme="minorHAnsi" w:cstheme="minorHAnsi"/>
          <w:color w:val="000000" w:themeColor="text1"/>
        </w:rPr>
        <w:t xml:space="preserve"> right ventricular enlargement, </w:t>
      </w:r>
      <w:r w:rsidR="00C43C91" w:rsidRPr="00853BEB">
        <w:rPr>
          <w:rFonts w:asciiTheme="minorHAnsi" w:eastAsia="Angsana New" w:hAnsiTheme="minorHAnsi" w:cstheme="minorHAnsi"/>
          <w:color w:val="000000" w:themeColor="text1"/>
        </w:rPr>
        <w:t xml:space="preserve">D-shaped </w:t>
      </w:r>
      <w:r w:rsidRPr="00853BEB">
        <w:rPr>
          <w:rFonts w:asciiTheme="minorHAnsi" w:eastAsia="Angsana New" w:hAnsiTheme="minorHAnsi" w:cstheme="minorHAnsi"/>
          <w:color w:val="000000" w:themeColor="text1"/>
        </w:rPr>
        <w:t>left ventric</w:t>
      </w:r>
      <w:r w:rsidR="00C43C91" w:rsidRPr="00853BEB">
        <w:rPr>
          <w:rFonts w:asciiTheme="minorHAnsi" w:eastAsia="Angsana New" w:hAnsiTheme="minorHAnsi" w:cstheme="minorHAnsi"/>
          <w:color w:val="000000" w:themeColor="text1"/>
        </w:rPr>
        <w:t xml:space="preserve">le, </w:t>
      </w:r>
      <w:r w:rsidRPr="00853BEB">
        <w:rPr>
          <w:rFonts w:asciiTheme="minorHAnsi" w:eastAsia="Angsana New" w:hAnsiTheme="minorHAnsi" w:cstheme="minorHAnsi"/>
          <w:color w:val="000000" w:themeColor="text1"/>
        </w:rPr>
        <w:t xml:space="preserve">and </w:t>
      </w:r>
      <w:r w:rsidR="00C43C91" w:rsidRPr="00853BEB">
        <w:rPr>
          <w:rFonts w:asciiTheme="minorHAnsi" w:eastAsia="Angsana New" w:hAnsiTheme="minorHAnsi" w:cstheme="minorHAnsi"/>
          <w:color w:val="000000" w:themeColor="text1"/>
        </w:rPr>
        <w:lastRenderedPageBreak/>
        <w:t xml:space="preserve">biventricular </w:t>
      </w:r>
      <w:r w:rsidRPr="00853BEB">
        <w:rPr>
          <w:rFonts w:asciiTheme="minorHAnsi" w:eastAsia="Angsana New" w:hAnsiTheme="minorHAnsi" w:cstheme="minorHAnsi"/>
          <w:color w:val="000000" w:themeColor="text1"/>
        </w:rPr>
        <w:t>air embolism</w:t>
      </w:r>
      <w:r w:rsidR="00C43C91" w:rsidRPr="00853BEB">
        <w:rPr>
          <w:rFonts w:asciiTheme="minorHAnsi" w:eastAsia="Angsana New" w:hAnsiTheme="minorHAnsi" w:cstheme="minorHAnsi"/>
          <w:color w:val="000000" w:themeColor="text1"/>
        </w:rPr>
        <w:t xml:space="preserve">, </w:t>
      </w:r>
      <w:r w:rsidRPr="00853BEB">
        <w:rPr>
          <w:rFonts w:asciiTheme="minorHAnsi" w:eastAsia="Angsana New" w:hAnsiTheme="minorHAnsi" w:cstheme="minorHAnsi"/>
          <w:color w:val="000000" w:themeColor="text1"/>
        </w:rPr>
        <w:t xml:space="preserve">especially in left ventricle. Transesophageal echocardiography revealed </w:t>
      </w:r>
      <w:r w:rsidR="006339E0" w:rsidRPr="00853BEB">
        <w:rPr>
          <w:rFonts w:asciiTheme="minorHAnsi" w:eastAsia="Angsana New" w:hAnsiTheme="minorHAnsi" w:cstheme="minorHAnsi"/>
          <w:color w:val="000000" w:themeColor="text1"/>
        </w:rPr>
        <w:t xml:space="preserve">a </w:t>
      </w:r>
      <w:r w:rsidRPr="00853BEB">
        <w:rPr>
          <w:rFonts w:asciiTheme="minorHAnsi" w:eastAsia="Angsana New" w:hAnsiTheme="minorHAnsi" w:cstheme="minorHAnsi"/>
          <w:color w:val="000000" w:themeColor="text1"/>
        </w:rPr>
        <w:t xml:space="preserve">patent foramen </w:t>
      </w:r>
      <w:proofErr w:type="spellStart"/>
      <w:r w:rsidRPr="00853BEB">
        <w:rPr>
          <w:rFonts w:asciiTheme="minorHAnsi" w:eastAsia="Angsana New" w:hAnsiTheme="minorHAnsi" w:cstheme="minorHAnsi"/>
          <w:color w:val="000000" w:themeColor="text1"/>
        </w:rPr>
        <w:t>ovale</w:t>
      </w:r>
      <w:proofErr w:type="spellEnd"/>
      <w:r w:rsidRPr="00853BEB">
        <w:rPr>
          <w:rFonts w:asciiTheme="minorHAnsi" w:eastAsia="Angsana New" w:hAnsiTheme="minorHAnsi" w:cstheme="minorHAnsi"/>
          <w:color w:val="000000" w:themeColor="text1"/>
        </w:rPr>
        <w:t xml:space="preserve"> (PFO).  During full support</w:t>
      </w:r>
      <w:r w:rsidR="00626BEA" w:rsidRPr="00853BEB">
        <w:rPr>
          <w:rFonts w:asciiTheme="minorHAnsi" w:eastAsia="Angsana New" w:hAnsiTheme="minorHAnsi" w:cstheme="minorHAnsi"/>
          <w:color w:val="000000" w:themeColor="text1"/>
        </w:rPr>
        <w:t xml:space="preserve"> and </w:t>
      </w:r>
      <w:r w:rsidRPr="00853BEB">
        <w:rPr>
          <w:rFonts w:asciiTheme="minorHAnsi" w:eastAsia="Angsana New" w:hAnsiTheme="minorHAnsi" w:cstheme="minorHAnsi"/>
          <w:color w:val="000000" w:themeColor="text1"/>
        </w:rPr>
        <w:t xml:space="preserve">mechanical ventilation with 100% oxygen, blood gas analysis showed </w:t>
      </w:r>
      <w:r w:rsidR="006339E0" w:rsidRPr="00853BEB">
        <w:rPr>
          <w:rFonts w:asciiTheme="minorHAnsi" w:eastAsia="Angsana New" w:hAnsiTheme="minorHAnsi" w:cstheme="minorHAnsi"/>
          <w:color w:val="000000" w:themeColor="text1"/>
        </w:rPr>
        <w:t xml:space="preserve">a </w:t>
      </w:r>
      <w:r w:rsidRPr="00853BEB">
        <w:rPr>
          <w:rFonts w:asciiTheme="minorHAnsi" w:eastAsia="Angsana New" w:hAnsiTheme="minorHAnsi" w:cstheme="minorHAnsi"/>
          <w:color w:val="000000" w:themeColor="text1"/>
        </w:rPr>
        <w:t>PaCO</w:t>
      </w:r>
      <w:r w:rsidRPr="00853BEB">
        <w:rPr>
          <w:rFonts w:asciiTheme="minorHAnsi" w:eastAsia="Angsana New" w:hAnsiTheme="minorHAnsi" w:cstheme="minorHAnsi"/>
          <w:color w:val="000000" w:themeColor="text1"/>
          <w:vertAlign w:val="subscript"/>
        </w:rPr>
        <w:t>2</w:t>
      </w:r>
      <w:r w:rsidRPr="00853BEB">
        <w:rPr>
          <w:rFonts w:asciiTheme="minorHAnsi" w:eastAsia="Angsana New" w:hAnsiTheme="minorHAnsi" w:cstheme="minorHAnsi"/>
          <w:color w:val="000000" w:themeColor="text1"/>
        </w:rPr>
        <w:t xml:space="preserve"> </w:t>
      </w:r>
      <w:r w:rsidR="000E3F9E" w:rsidRPr="00853BEB">
        <w:rPr>
          <w:rFonts w:asciiTheme="minorHAnsi" w:eastAsia="Angsana New" w:hAnsiTheme="minorHAnsi" w:cstheme="minorHAnsi"/>
          <w:color w:val="000000" w:themeColor="text1"/>
        </w:rPr>
        <w:t>of</w:t>
      </w:r>
      <w:r w:rsidRPr="00853BEB">
        <w:rPr>
          <w:rFonts w:asciiTheme="minorHAnsi" w:eastAsia="Angsana New" w:hAnsiTheme="minorHAnsi" w:cstheme="minorHAnsi"/>
          <w:color w:val="000000" w:themeColor="text1"/>
        </w:rPr>
        <w:t xml:space="preserve"> 58.9 mm</w:t>
      </w:r>
      <w:r w:rsidR="00626BEA" w:rsidRPr="00853BEB">
        <w:rPr>
          <w:rFonts w:asciiTheme="minorHAnsi" w:eastAsia="Angsana New" w:hAnsiTheme="minorHAnsi" w:cstheme="minorHAnsi"/>
          <w:color w:val="000000" w:themeColor="text1"/>
        </w:rPr>
        <w:t xml:space="preserve"> </w:t>
      </w:r>
      <w:r w:rsidRPr="00853BEB">
        <w:rPr>
          <w:rFonts w:asciiTheme="minorHAnsi" w:eastAsia="Angsana New" w:hAnsiTheme="minorHAnsi" w:cstheme="minorHAnsi"/>
          <w:color w:val="000000" w:themeColor="text1"/>
        </w:rPr>
        <w:t>Hg, PaO</w:t>
      </w:r>
      <w:r w:rsidRPr="00853BEB">
        <w:rPr>
          <w:rFonts w:asciiTheme="minorHAnsi" w:eastAsia="Angsana New" w:hAnsiTheme="minorHAnsi" w:cstheme="minorHAnsi"/>
          <w:color w:val="000000" w:themeColor="text1"/>
          <w:vertAlign w:val="subscript"/>
        </w:rPr>
        <w:t>2</w:t>
      </w:r>
      <w:r w:rsidRPr="00853BEB">
        <w:rPr>
          <w:rFonts w:asciiTheme="minorHAnsi" w:eastAsia="Angsana New" w:hAnsiTheme="minorHAnsi" w:cstheme="minorHAnsi"/>
          <w:color w:val="000000" w:themeColor="text1"/>
        </w:rPr>
        <w:t xml:space="preserve"> </w:t>
      </w:r>
      <w:r w:rsidR="000E3F9E" w:rsidRPr="00853BEB">
        <w:rPr>
          <w:rFonts w:asciiTheme="minorHAnsi" w:eastAsia="Angsana New" w:hAnsiTheme="minorHAnsi" w:cstheme="minorHAnsi"/>
          <w:color w:val="000000" w:themeColor="text1"/>
        </w:rPr>
        <w:t>of</w:t>
      </w:r>
      <w:r w:rsidRPr="00853BEB">
        <w:rPr>
          <w:rFonts w:asciiTheme="minorHAnsi" w:eastAsia="Angsana New" w:hAnsiTheme="minorHAnsi" w:cstheme="minorHAnsi"/>
          <w:color w:val="000000" w:themeColor="text1"/>
        </w:rPr>
        <w:t xml:space="preserve"> 57.2 mmHg, and SaO</w:t>
      </w:r>
      <w:r w:rsidRPr="00853BEB">
        <w:rPr>
          <w:rFonts w:asciiTheme="minorHAnsi" w:eastAsia="Angsana New" w:hAnsiTheme="minorHAnsi" w:cstheme="minorHAnsi"/>
          <w:color w:val="000000" w:themeColor="text1"/>
          <w:vertAlign w:val="subscript"/>
        </w:rPr>
        <w:t>2</w:t>
      </w:r>
      <w:r w:rsidRPr="00853BEB">
        <w:rPr>
          <w:rFonts w:asciiTheme="minorHAnsi" w:eastAsia="Angsana New" w:hAnsiTheme="minorHAnsi" w:cstheme="minorHAnsi"/>
          <w:color w:val="000000" w:themeColor="text1"/>
        </w:rPr>
        <w:t xml:space="preserve"> </w:t>
      </w:r>
      <w:r w:rsidR="000E3F9E" w:rsidRPr="00853BEB">
        <w:rPr>
          <w:rFonts w:asciiTheme="minorHAnsi" w:eastAsia="Angsana New" w:hAnsiTheme="minorHAnsi" w:cstheme="minorHAnsi"/>
          <w:color w:val="000000" w:themeColor="text1"/>
        </w:rPr>
        <w:t>of</w:t>
      </w:r>
      <w:r w:rsidRPr="00853BEB">
        <w:rPr>
          <w:rFonts w:asciiTheme="minorHAnsi" w:eastAsia="Angsana New" w:hAnsiTheme="minorHAnsi" w:cstheme="minorHAnsi"/>
          <w:color w:val="000000" w:themeColor="text1"/>
        </w:rPr>
        <w:t xml:space="preserve"> 82.5%. The diagnosis was massive air embolism with acute </w:t>
      </w:r>
      <w:proofErr w:type="spellStart"/>
      <w:r w:rsidRPr="00853BEB">
        <w:rPr>
          <w:rFonts w:asciiTheme="minorHAnsi" w:eastAsia="Angsana New" w:hAnsiTheme="minorHAnsi" w:cstheme="minorHAnsi"/>
          <w:color w:val="000000" w:themeColor="text1"/>
        </w:rPr>
        <w:t>cor</w:t>
      </w:r>
      <w:proofErr w:type="spellEnd"/>
      <w:r w:rsidRPr="00853BEB">
        <w:rPr>
          <w:rFonts w:asciiTheme="minorHAnsi" w:eastAsia="Angsana New" w:hAnsiTheme="minorHAnsi" w:cstheme="minorHAnsi"/>
          <w:color w:val="000000" w:themeColor="text1"/>
        </w:rPr>
        <w:t xml:space="preserve"> pulmonale. </w:t>
      </w:r>
    </w:p>
    <w:p w14:paraId="2069CB37" w14:textId="53D0F1A5" w:rsidR="00296B6F" w:rsidRPr="00853BEB" w:rsidRDefault="00296B6F" w:rsidP="0080217F">
      <w:pPr>
        <w:spacing w:line="480" w:lineRule="auto"/>
        <w:ind w:firstLine="720"/>
        <w:jc w:val="both"/>
        <w:rPr>
          <w:rFonts w:asciiTheme="minorHAnsi" w:hAnsiTheme="minorHAnsi" w:cstheme="minorHAnsi"/>
          <w:color w:val="000000" w:themeColor="text1"/>
          <w:cs/>
        </w:rPr>
      </w:pPr>
      <w:r w:rsidRPr="00853BEB">
        <w:rPr>
          <w:rFonts w:asciiTheme="minorHAnsi" w:eastAsia="Angsana New" w:hAnsiTheme="minorHAnsi" w:cstheme="minorHAnsi"/>
          <w:color w:val="000000" w:themeColor="text1"/>
        </w:rPr>
        <w:t xml:space="preserve">Two hours later, </w:t>
      </w:r>
      <w:r w:rsidR="006339E0" w:rsidRPr="00853BEB">
        <w:rPr>
          <w:rFonts w:asciiTheme="minorHAnsi" w:eastAsia="Angsana New" w:hAnsiTheme="minorHAnsi" w:cstheme="minorHAnsi"/>
          <w:color w:val="000000" w:themeColor="text1"/>
        </w:rPr>
        <w:t xml:space="preserve">the </w:t>
      </w:r>
      <w:r w:rsidR="000E3F9E" w:rsidRPr="00853BEB">
        <w:rPr>
          <w:rFonts w:asciiTheme="minorHAnsi" w:eastAsia="Angsana New" w:hAnsiTheme="minorHAnsi" w:cstheme="minorHAnsi"/>
          <w:color w:val="000000" w:themeColor="text1"/>
        </w:rPr>
        <w:t>blood pressure</w:t>
      </w:r>
      <w:r w:rsidRPr="00853BEB">
        <w:rPr>
          <w:rFonts w:asciiTheme="minorHAnsi" w:eastAsia="Angsana New" w:hAnsiTheme="minorHAnsi" w:cstheme="minorHAnsi"/>
          <w:color w:val="000000" w:themeColor="text1"/>
        </w:rPr>
        <w:t xml:space="preserve"> decreased </w:t>
      </w:r>
      <w:r w:rsidR="006339E0" w:rsidRPr="00853BEB">
        <w:rPr>
          <w:rFonts w:asciiTheme="minorHAnsi" w:eastAsia="Angsana New" w:hAnsiTheme="minorHAnsi" w:cstheme="minorHAnsi"/>
          <w:color w:val="000000" w:themeColor="text1"/>
        </w:rPr>
        <w:t xml:space="preserve">slightly </w:t>
      </w:r>
      <w:r w:rsidRPr="00853BEB">
        <w:rPr>
          <w:rFonts w:asciiTheme="minorHAnsi" w:eastAsia="Angsana New" w:hAnsiTheme="minorHAnsi" w:cstheme="minorHAnsi"/>
          <w:color w:val="000000" w:themeColor="text1"/>
        </w:rPr>
        <w:t>from baseline</w:t>
      </w:r>
      <w:r w:rsidR="006339E0" w:rsidRPr="00853BEB">
        <w:rPr>
          <w:rFonts w:asciiTheme="minorHAnsi" w:eastAsia="Angsana New" w:hAnsiTheme="minorHAnsi" w:cstheme="minorHAnsi"/>
          <w:color w:val="000000" w:themeColor="text1"/>
        </w:rPr>
        <w:t xml:space="preserve">. The </w:t>
      </w:r>
      <w:r w:rsidRPr="00853BEB">
        <w:rPr>
          <w:rFonts w:asciiTheme="minorHAnsi" w:eastAsia="Angsana New" w:hAnsiTheme="minorHAnsi" w:cstheme="minorHAnsi"/>
          <w:color w:val="000000" w:themeColor="text1"/>
        </w:rPr>
        <w:t xml:space="preserve">pulse </w:t>
      </w:r>
      <w:r w:rsidR="006339E0" w:rsidRPr="00853BEB">
        <w:rPr>
          <w:rFonts w:asciiTheme="minorHAnsi" w:eastAsia="Angsana New" w:hAnsiTheme="minorHAnsi" w:cstheme="minorHAnsi"/>
          <w:color w:val="000000" w:themeColor="text1"/>
        </w:rPr>
        <w:t xml:space="preserve">rate </w:t>
      </w:r>
      <w:r w:rsidRPr="00853BEB">
        <w:rPr>
          <w:rFonts w:asciiTheme="minorHAnsi" w:eastAsia="Angsana New" w:hAnsiTheme="minorHAnsi" w:cstheme="minorHAnsi"/>
          <w:color w:val="000000" w:themeColor="text1"/>
        </w:rPr>
        <w:t>was 130</w:t>
      </w:r>
      <w:r w:rsidR="000E3F9E" w:rsidRPr="00853BEB">
        <w:rPr>
          <w:rFonts w:asciiTheme="minorHAnsi" w:eastAsia="Angsana New" w:hAnsiTheme="minorHAnsi" w:cstheme="minorHAnsi"/>
          <w:color w:val="000000" w:themeColor="text1"/>
        </w:rPr>
        <w:t xml:space="preserve"> beats per minute</w:t>
      </w:r>
      <w:r w:rsidRPr="00853BEB">
        <w:rPr>
          <w:rFonts w:asciiTheme="minorHAnsi" w:eastAsia="Angsana New" w:hAnsiTheme="minorHAnsi" w:cstheme="minorHAnsi"/>
          <w:color w:val="000000" w:themeColor="text1"/>
        </w:rPr>
        <w:t xml:space="preserve"> and </w:t>
      </w:r>
      <w:r w:rsidR="006339E0" w:rsidRPr="00853BEB">
        <w:rPr>
          <w:rFonts w:asciiTheme="minorHAnsi" w:eastAsia="Angsana New" w:hAnsiTheme="minorHAnsi" w:cstheme="minorHAnsi"/>
          <w:color w:val="000000" w:themeColor="text1"/>
        </w:rPr>
        <w:t xml:space="preserve">the </w:t>
      </w:r>
      <w:r w:rsidRPr="00853BEB">
        <w:rPr>
          <w:rFonts w:asciiTheme="minorHAnsi" w:eastAsia="Angsana New" w:hAnsiTheme="minorHAnsi" w:cstheme="minorHAnsi"/>
          <w:color w:val="000000" w:themeColor="text1"/>
        </w:rPr>
        <w:t>SpO</w:t>
      </w:r>
      <w:r w:rsidRPr="00853BEB">
        <w:rPr>
          <w:rFonts w:asciiTheme="minorHAnsi" w:eastAsia="Angsana New" w:hAnsiTheme="minorHAnsi" w:cstheme="minorHAnsi"/>
          <w:color w:val="000000" w:themeColor="text1"/>
          <w:vertAlign w:val="subscript"/>
        </w:rPr>
        <w:t>2</w:t>
      </w:r>
      <w:r w:rsidRPr="00853BEB">
        <w:rPr>
          <w:rFonts w:asciiTheme="minorHAnsi" w:eastAsia="Angsana New" w:hAnsiTheme="minorHAnsi" w:cstheme="minorHAnsi"/>
          <w:color w:val="000000" w:themeColor="text1"/>
        </w:rPr>
        <w:t xml:space="preserve"> gradually decreased to 50-60%. </w:t>
      </w:r>
      <w:r w:rsidR="006339E0" w:rsidRPr="00853BEB">
        <w:rPr>
          <w:rFonts w:asciiTheme="minorHAnsi" w:eastAsia="Angsana New" w:hAnsiTheme="minorHAnsi" w:cstheme="minorHAnsi"/>
          <w:color w:val="000000" w:themeColor="text1"/>
        </w:rPr>
        <w:t>A c</w:t>
      </w:r>
      <w:r w:rsidR="000E3F9E" w:rsidRPr="00853BEB">
        <w:rPr>
          <w:rFonts w:asciiTheme="minorHAnsi" w:eastAsia="Angsana New" w:hAnsiTheme="minorHAnsi" w:cstheme="minorHAnsi"/>
          <w:color w:val="000000" w:themeColor="text1"/>
        </w:rPr>
        <w:t>hest X-ray</w:t>
      </w:r>
      <w:r w:rsidRPr="00853BEB">
        <w:rPr>
          <w:rFonts w:asciiTheme="minorHAnsi" w:eastAsia="Angsana New" w:hAnsiTheme="minorHAnsi" w:cstheme="minorHAnsi"/>
          <w:color w:val="000000" w:themeColor="text1"/>
        </w:rPr>
        <w:t xml:space="preserve"> revealed pulmonary edema</w:t>
      </w:r>
      <w:r w:rsidR="0076715E" w:rsidRPr="00853BEB">
        <w:rPr>
          <w:rFonts w:asciiTheme="minorHAnsi" w:eastAsia="Angsana New" w:hAnsiTheme="minorHAnsi" w:cstheme="minorHAnsi"/>
          <w:color w:val="000000" w:themeColor="text1"/>
        </w:rPr>
        <w:t xml:space="preserve"> in her left lung, resulted from previous intravenous fluid loading (1,000 ml)</w:t>
      </w:r>
      <w:r w:rsidR="0098150B" w:rsidRPr="00853BEB">
        <w:rPr>
          <w:rFonts w:asciiTheme="minorHAnsi" w:eastAsia="Angsana New" w:hAnsiTheme="minorHAnsi" w:cstheme="minorHAnsi"/>
          <w:color w:val="000000" w:themeColor="text1"/>
        </w:rPr>
        <w:t xml:space="preserve"> and Durant’s maneuver (left lateral decubitus position)</w:t>
      </w:r>
      <w:r w:rsidR="000E3F9E" w:rsidRPr="00853BEB">
        <w:rPr>
          <w:rFonts w:asciiTheme="minorHAnsi" w:eastAsia="Angsana New" w:hAnsiTheme="minorHAnsi" w:cstheme="minorHAnsi"/>
          <w:color w:val="000000" w:themeColor="text1"/>
        </w:rPr>
        <w:t>.</w:t>
      </w:r>
      <w:r w:rsidRPr="00853BEB">
        <w:rPr>
          <w:rFonts w:asciiTheme="minorHAnsi" w:eastAsia="Angsana New" w:hAnsiTheme="minorHAnsi" w:cstheme="minorHAnsi"/>
          <w:color w:val="000000" w:themeColor="text1"/>
        </w:rPr>
        <w:t xml:space="preserve"> </w:t>
      </w:r>
      <w:r w:rsidR="0076715E" w:rsidRPr="00853BEB">
        <w:rPr>
          <w:rFonts w:asciiTheme="minorHAnsi" w:eastAsia="Angsana New" w:hAnsiTheme="minorHAnsi" w:cstheme="minorHAnsi"/>
          <w:color w:val="000000" w:themeColor="text1"/>
        </w:rPr>
        <w:t>The patient was sedated and paralyzed</w:t>
      </w:r>
      <w:r w:rsidR="00626BEA" w:rsidRPr="00853BEB">
        <w:rPr>
          <w:rFonts w:asciiTheme="minorHAnsi" w:eastAsia="Angsana New" w:hAnsiTheme="minorHAnsi" w:cstheme="minorHAnsi"/>
          <w:color w:val="000000" w:themeColor="text1"/>
        </w:rPr>
        <w:t>.</w:t>
      </w:r>
      <w:r w:rsidR="0076715E" w:rsidRPr="00853BEB">
        <w:rPr>
          <w:rFonts w:asciiTheme="minorHAnsi" w:eastAsia="Angsana New" w:hAnsiTheme="minorHAnsi" w:cstheme="minorHAnsi"/>
          <w:color w:val="000000" w:themeColor="text1"/>
        </w:rPr>
        <w:t xml:space="preserve"> </w:t>
      </w:r>
      <w:r w:rsidRPr="00853BEB">
        <w:rPr>
          <w:rFonts w:asciiTheme="minorHAnsi" w:eastAsia="Angsana New" w:hAnsiTheme="minorHAnsi" w:cstheme="minorHAnsi"/>
          <w:color w:val="000000" w:themeColor="text1"/>
        </w:rPr>
        <w:t xml:space="preserve">ECMO </w:t>
      </w:r>
      <w:r w:rsidR="000E3F9E" w:rsidRPr="00853BEB">
        <w:rPr>
          <w:rFonts w:asciiTheme="minorHAnsi" w:eastAsia="Angsana New" w:hAnsiTheme="minorHAnsi" w:cstheme="minorHAnsi"/>
          <w:color w:val="000000" w:themeColor="text1"/>
        </w:rPr>
        <w:t>(</w:t>
      </w:r>
      <w:r w:rsidR="000E3F9E" w:rsidRPr="00853BEB">
        <w:rPr>
          <w:rFonts w:asciiTheme="minorHAnsi" w:hAnsiTheme="minorHAnsi" w:cstheme="minorHAnsi"/>
          <w:color w:val="000000" w:themeColor="text1"/>
        </w:rPr>
        <w:t xml:space="preserve">extracorporeal membrane oxygenation) </w:t>
      </w:r>
      <w:r w:rsidRPr="00853BEB">
        <w:rPr>
          <w:rFonts w:asciiTheme="minorHAnsi" w:eastAsia="Angsana New" w:hAnsiTheme="minorHAnsi" w:cstheme="minorHAnsi"/>
          <w:color w:val="000000" w:themeColor="text1"/>
        </w:rPr>
        <w:t>was initiated in</w:t>
      </w:r>
      <w:r w:rsidR="000E3F9E" w:rsidRPr="00853BEB">
        <w:rPr>
          <w:rFonts w:asciiTheme="minorHAnsi" w:eastAsia="Angsana New" w:hAnsiTheme="minorHAnsi" w:cstheme="minorHAnsi"/>
          <w:color w:val="000000" w:themeColor="text1"/>
        </w:rPr>
        <w:t xml:space="preserve"> V-A (</w:t>
      </w:r>
      <w:proofErr w:type="spellStart"/>
      <w:r w:rsidR="000E3F9E" w:rsidRPr="00853BEB">
        <w:rPr>
          <w:rFonts w:asciiTheme="minorHAnsi" w:eastAsia="Angsana New" w:hAnsiTheme="minorHAnsi" w:cstheme="minorHAnsi"/>
          <w:color w:val="000000" w:themeColor="text1"/>
        </w:rPr>
        <w:t>veno</w:t>
      </w:r>
      <w:proofErr w:type="spellEnd"/>
      <w:r w:rsidR="000E3F9E" w:rsidRPr="00853BEB">
        <w:rPr>
          <w:rFonts w:asciiTheme="minorHAnsi" w:eastAsia="Angsana New" w:hAnsiTheme="minorHAnsi" w:cstheme="minorHAnsi"/>
          <w:color w:val="000000" w:themeColor="text1"/>
        </w:rPr>
        <w:t>-arterial)</w:t>
      </w:r>
      <w:r w:rsidR="0076715E" w:rsidRPr="00853BEB">
        <w:rPr>
          <w:rFonts w:asciiTheme="minorHAnsi" w:eastAsia="Angsana New" w:hAnsiTheme="minorHAnsi" w:cstheme="minorHAnsi"/>
          <w:color w:val="000000" w:themeColor="text1"/>
        </w:rPr>
        <w:t xml:space="preserve"> mode. </w:t>
      </w:r>
      <w:r w:rsidR="006339E0" w:rsidRPr="00853BEB">
        <w:rPr>
          <w:rFonts w:asciiTheme="minorHAnsi" w:eastAsia="Angsana New" w:hAnsiTheme="minorHAnsi" w:cstheme="minorHAnsi"/>
          <w:color w:val="000000" w:themeColor="text1"/>
        </w:rPr>
        <w:t xml:space="preserve">The </w:t>
      </w:r>
      <w:r w:rsidRPr="00853BEB">
        <w:rPr>
          <w:rFonts w:asciiTheme="minorHAnsi" w:eastAsia="Angsana New" w:hAnsiTheme="minorHAnsi" w:cstheme="minorHAnsi"/>
          <w:color w:val="000000" w:themeColor="text1"/>
        </w:rPr>
        <w:t>ECMO setting was 3.0 L/min of ECMO flow and sweep gas with FiO</w:t>
      </w:r>
      <w:r w:rsidRPr="00853BEB">
        <w:rPr>
          <w:rFonts w:asciiTheme="minorHAnsi" w:eastAsia="Angsana New" w:hAnsiTheme="minorHAnsi" w:cstheme="minorHAnsi"/>
          <w:color w:val="000000" w:themeColor="text1"/>
          <w:vertAlign w:val="subscript"/>
        </w:rPr>
        <w:t>2</w:t>
      </w:r>
      <w:r w:rsidRPr="00853BEB">
        <w:rPr>
          <w:rFonts w:asciiTheme="minorHAnsi" w:eastAsia="Angsana New" w:hAnsiTheme="minorHAnsi" w:cstheme="minorHAnsi"/>
          <w:color w:val="000000" w:themeColor="text1"/>
        </w:rPr>
        <w:t xml:space="preserve"> equal to 1. ECMO flow was increased until the pulse pressure was </w:t>
      </w:r>
      <w:r w:rsidR="009D1EDE" w:rsidRPr="00853BEB">
        <w:rPr>
          <w:rFonts w:asciiTheme="minorHAnsi" w:eastAsia="Angsana New" w:hAnsiTheme="minorHAnsi" w:cstheme="minorHAnsi"/>
          <w:color w:val="000000" w:themeColor="text1"/>
        </w:rPr>
        <w:t>at suitable level</w:t>
      </w:r>
      <w:r w:rsidR="00733454" w:rsidRPr="00853BEB">
        <w:rPr>
          <w:rFonts w:asciiTheme="minorHAnsi" w:eastAsia="Angsana New" w:hAnsiTheme="minorHAnsi" w:cstheme="minorHAnsi"/>
          <w:color w:val="000000" w:themeColor="text1"/>
        </w:rPr>
        <w:t>,</w:t>
      </w:r>
      <w:r w:rsidR="009D1EDE" w:rsidRPr="00853BEB">
        <w:rPr>
          <w:rFonts w:asciiTheme="minorHAnsi" w:eastAsia="Angsana New" w:hAnsiTheme="minorHAnsi" w:cstheme="minorHAnsi"/>
          <w:color w:val="000000" w:themeColor="text1"/>
        </w:rPr>
        <w:t xml:space="preserve"> </w:t>
      </w:r>
      <w:r w:rsidR="00733454" w:rsidRPr="00853BEB">
        <w:rPr>
          <w:rFonts w:asciiTheme="minorHAnsi" w:eastAsia="Angsana New" w:hAnsiTheme="minorHAnsi" w:cstheme="minorHAnsi"/>
          <w:color w:val="000000" w:themeColor="text1"/>
        </w:rPr>
        <w:t>to prevent</w:t>
      </w:r>
      <w:r w:rsidRPr="00853BEB">
        <w:rPr>
          <w:rFonts w:asciiTheme="minorHAnsi" w:eastAsia="Angsana New" w:hAnsiTheme="minorHAnsi" w:cstheme="minorHAnsi"/>
          <w:color w:val="000000" w:themeColor="text1"/>
        </w:rPr>
        <w:t xml:space="preserve"> </w:t>
      </w:r>
      <w:r w:rsidR="00626BEA" w:rsidRPr="00853BEB">
        <w:rPr>
          <w:rFonts w:asciiTheme="minorHAnsi" w:eastAsia="Angsana New" w:hAnsiTheme="minorHAnsi" w:cstheme="minorHAnsi"/>
          <w:color w:val="000000" w:themeColor="text1"/>
        </w:rPr>
        <w:t xml:space="preserve">the </w:t>
      </w:r>
      <w:r w:rsidRPr="00853BEB">
        <w:rPr>
          <w:rFonts w:asciiTheme="minorHAnsi" w:eastAsia="Angsana New" w:hAnsiTheme="minorHAnsi" w:cstheme="minorHAnsi"/>
          <w:color w:val="000000" w:themeColor="text1"/>
        </w:rPr>
        <w:t>Harlequin syndrome.</w:t>
      </w:r>
      <w:r w:rsidR="004954B3" w:rsidRPr="00853BEB">
        <w:rPr>
          <w:rFonts w:asciiTheme="minorHAnsi" w:eastAsia="Angsana New" w:hAnsiTheme="minorHAnsi" w:cstheme="minorHAnsi"/>
          <w:color w:val="000000" w:themeColor="text1"/>
        </w:rPr>
        <w:t xml:space="preserve"> </w:t>
      </w:r>
    </w:p>
    <w:p w14:paraId="3F1A2948" w14:textId="226AF1A1" w:rsidR="00733454" w:rsidRPr="00853BEB" w:rsidRDefault="00296B6F" w:rsidP="0080217F">
      <w:pPr>
        <w:spacing w:line="480" w:lineRule="auto"/>
        <w:ind w:firstLine="720"/>
        <w:jc w:val="both"/>
        <w:rPr>
          <w:rFonts w:asciiTheme="minorHAnsi" w:hAnsiTheme="minorHAnsi" w:cstheme="minorHAnsi"/>
          <w:color w:val="000000" w:themeColor="text1"/>
        </w:rPr>
      </w:pPr>
      <w:r w:rsidRPr="00853BEB">
        <w:rPr>
          <w:rFonts w:asciiTheme="minorHAnsi" w:eastAsia="Angsana New" w:hAnsiTheme="minorHAnsi" w:cstheme="minorHAnsi"/>
          <w:color w:val="000000" w:themeColor="text1"/>
        </w:rPr>
        <w:t xml:space="preserve">Twelve hours after ECMO initiation, </w:t>
      </w:r>
      <w:r w:rsidR="006339E0" w:rsidRPr="00853BEB">
        <w:rPr>
          <w:rFonts w:asciiTheme="minorHAnsi" w:eastAsia="Angsana New" w:hAnsiTheme="minorHAnsi" w:cstheme="minorHAnsi"/>
          <w:color w:val="000000" w:themeColor="text1"/>
        </w:rPr>
        <w:t xml:space="preserve">the </w:t>
      </w:r>
      <w:r w:rsidRPr="00853BEB">
        <w:rPr>
          <w:rFonts w:asciiTheme="minorHAnsi" w:eastAsia="Angsana New" w:hAnsiTheme="minorHAnsi" w:cstheme="minorHAnsi"/>
          <w:color w:val="000000" w:themeColor="text1"/>
        </w:rPr>
        <w:t xml:space="preserve">vital signs were stable. Transthoracic echocardiography showed decreasing air in left ventricle, but signs of right ventricular strain </w:t>
      </w:r>
      <w:r w:rsidR="006339E0" w:rsidRPr="00853BEB">
        <w:rPr>
          <w:rFonts w:asciiTheme="minorHAnsi" w:eastAsia="Angsana New" w:hAnsiTheme="minorHAnsi" w:cstheme="minorHAnsi"/>
          <w:color w:val="000000" w:themeColor="text1"/>
        </w:rPr>
        <w:t>persisted</w:t>
      </w:r>
      <w:r w:rsidRPr="00853BEB">
        <w:rPr>
          <w:rFonts w:asciiTheme="minorHAnsi" w:eastAsia="Angsana New" w:hAnsiTheme="minorHAnsi" w:cstheme="minorHAnsi"/>
          <w:color w:val="000000" w:themeColor="text1"/>
        </w:rPr>
        <w:t>. Nitric oxide</w:t>
      </w:r>
      <w:r w:rsidR="000E3F9E" w:rsidRPr="00853BEB">
        <w:rPr>
          <w:rFonts w:asciiTheme="minorHAnsi" w:eastAsia="Angsana New" w:hAnsiTheme="minorHAnsi" w:cstheme="minorHAnsi"/>
          <w:color w:val="000000" w:themeColor="text1"/>
        </w:rPr>
        <w:t xml:space="preserve"> (NO)</w:t>
      </w:r>
      <w:r w:rsidRPr="00853BEB">
        <w:rPr>
          <w:rFonts w:asciiTheme="minorHAnsi" w:eastAsia="Angsana New" w:hAnsiTheme="minorHAnsi" w:cstheme="minorHAnsi"/>
          <w:color w:val="000000" w:themeColor="text1"/>
        </w:rPr>
        <w:t xml:space="preserve"> was </w:t>
      </w:r>
      <w:r w:rsidR="006339E0" w:rsidRPr="00853BEB">
        <w:rPr>
          <w:rFonts w:asciiTheme="minorHAnsi" w:eastAsia="Angsana New" w:hAnsiTheme="minorHAnsi" w:cstheme="minorHAnsi"/>
          <w:color w:val="000000" w:themeColor="text1"/>
        </w:rPr>
        <w:t xml:space="preserve">administered </w:t>
      </w:r>
      <w:r w:rsidRPr="00853BEB">
        <w:rPr>
          <w:rFonts w:asciiTheme="minorHAnsi" w:eastAsia="Angsana New" w:hAnsiTheme="minorHAnsi" w:cstheme="minorHAnsi"/>
          <w:color w:val="000000" w:themeColor="text1"/>
        </w:rPr>
        <w:t xml:space="preserve">for pulmonary vasodilation. After NO administration, </w:t>
      </w:r>
      <w:r w:rsidR="006339E0" w:rsidRPr="00853BEB">
        <w:rPr>
          <w:rFonts w:asciiTheme="minorHAnsi" w:eastAsia="Angsana New" w:hAnsiTheme="minorHAnsi" w:cstheme="minorHAnsi"/>
          <w:color w:val="000000" w:themeColor="text1"/>
        </w:rPr>
        <w:t xml:space="preserve">the </w:t>
      </w:r>
      <w:r w:rsidRPr="00853BEB">
        <w:rPr>
          <w:rFonts w:asciiTheme="minorHAnsi" w:eastAsia="Angsana New" w:hAnsiTheme="minorHAnsi" w:cstheme="minorHAnsi"/>
          <w:color w:val="000000" w:themeColor="text1"/>
        </w:rPr>
        <w:t xml:space="preserve">pulse pressure and </w:t>
      </w:r>
      <w:r w:rsidR="004252D1" w:rsidRPr="00853BEB">
        <w:rPr>
          <w:rFonts w:asciiTheme="minorHAnsi" w:hAnsiTheme="minorHAnsi" w:cstheme="minorHAnsi"/>
          <w:color w:val="000000" w:themeColor="text1"/>
        </w:rPr>
        <w:t>ETCO</w:t>
      </w:r>
      <w:r w:rsidR="004252D1" w:rsidRPr="00853BEB">
        <w:rPr>
          <w:rFonts w:asciiTheme="minorHAnsi" w:hAnsiTheme="minorHAnsi" w:cstheme="minorHAnsi"/>
          <w:color w:val="000000" w:themeColor="text1"/>
          <w:vertAlign w:val="subscript"/>
        </w:rPr>
        <w:t>2</w:t>
      </w:r>
      <w:r w:rsidRPr="00853BEB">
        <w:rPr>
          <w:rFonts w:asciiTheme="minorHAnsi" w:eastAsia="Angsana New" w:hAnsiTheme="minorHAnsi" w:cstheme="minorHAnsi"/>
          <w:color w:val="000000" w:themeColor="text1"/>
        </w:rPr>
        <w:t xml:space="preserve"> increased to normal</w:t>
      </w:r>
      <w:r w:rsidR="000E3F9E" w:rsidRPr="00853BEB">
        <w:rPr>
          <w:rFonts w:asciiTheme="minorHAnsi" w:eastAsia="Angsana New" w:hAnsiTheme="minorHAnsi" w:cstheme="minorHAnsi"/>
          <w:color w:val="000000" w:themeColor="text1"/>
        </w:rPr>
        <w:t>,</w:t>
      </w:r>
      <w:r w:rsidRPr="00853BEB">
        <w:rPr>
          <w:rFonts w:asciiTheme="minorHAnsi" w:eastAsia="Angsana New" w:hAnsiTheme="minorHAnsi" w:cstheme="minorHAnsi"/>
          <w:color w:val="000000" w:themeColor="text1"/>
        </w:rPr>
        <w:t xml:space="preserve"> </w:t>
      </w:r>
      <w:r w:rsidR="006339E0" w:rsidRPr="00853BEB">
        <w:rPr>
          <w:rFonts w:asciiTheme="minorHAnsi" w:eastAsia="Angsana New" w:hAnsiTheme="minorHAnsi" w:cstheme="minorHAnsi"/>
          <w:color w:val="000000" w:themeColor="text1"/>
        </w:rPr>
        <w:t xml:space="preserve">indicating </w:t>
      </w:r>
      <w:r w:rsidR="000E3F9E" w:rsidRPr="00853BEB">
        <w:rPr>
          <w:rFonts w:asciiTheme="minorHAnsi" w:eastAsia="Angsana New" w:hAnsiTheme="minorHAnsi" w:cstheme="minorHAnsi"/>
          <w:color w:val="000000" w:themeColor="text1"/>
        </w:rPr>
        <w:t>increased</w:t>
      </w:r>
      <w:r w:rsidRPr="00853BEB">
        <w:rPr>
          <w:rFonts w:asciiTheme="minorHAnsi" w:eastAsia="Angsana New" w:hAnsiTheme="minorHAnsi" w:cstheme="minorHAnsi"/>
          <w:color w:val="000000" w:themeColor="text1"/>
        </w:rPr>
        <w:t xml:space="preserve"> cardiac output and pulmonary blood flow. </w:t>
      </w:r>
      <w:r w:rsidR="006339E0" w:rsidRPr="00853BEB">
        <w:rPr>
          <w:rFonts w:asciiTheme="minorHAnsi" w:eastAsia="Angsana New" w:hAnsiTheme="minorHAnsi" w:cstheme="minorHAnsi"/>
          <w:color w:val="000000" w:themeColor="text1"/>
        </w:rPr>
        <w:t>T</w:t>
      </w:r>
      <w:r w:rsidR="00371A42" w:rsidRPr="00853BEB">
        <w:rPr>
          <w:rFonts w:asciiTheme="minorHAnsi" w:eastAsia="Angsana New" w:hAnsiTheme="minorHAnsi" w:cstheme="minorHAnsi"/>
          <w:color w:val="000000" w:themeColor="text1"/>
        </w:rPr>
        <w:t xml:space="preserve">he next day, </w:t>
      </w:r>
      <w:r w:rsidR="00626BEA" w:rsidRPr="00853BEB">
        <w:rPr>
          <w:rFonts w:asciiTheme="minorHAnsi" w:eastAsia="Angsana New" w:hAnsiTheme="minorHAnsi" w:cstheme="minorHAnsi"/>
          <w:color w:val="000000" w:themeColor="text1"/>
        </w:rPr>
        <w:t xml:space="preserve">the </w:t>
      </w:r>
      <w:r w:rsidR="00E4509E" w:rsidRPr="00853BEB">
        <w:rPr>
          <w:rFonts w:asciiTheme="minorHAnsi" w:eastAsia="Angsana New" w:hAnsiTheme="minorHAnsi" w:cstheme="minorHAnsi"/>
          <w:color w:val="000000" w:themeColor="text1"/>
        </w:rPr>
        <w:t xml:space="preserve">radioactive </w:t>
      </w:r>
      <w:r w:rsidR="00371A42" w:rsidRPr="00853BEB">
        <w:rPr>
          <w:rFonts w:asciiTheme="minorHAnsi" w:eastAsia="Angsana New" w:hAnsiTheme="minorHAnsi" w:cstheme="minorHAnsi"/>
          <w:color w:val="000000" w:themeColor="text1"/>
        </w:rPr>
        <w:t>p</w:t>
      </w:r>
      <w:r w:rsidR="000E3F9E" w:rsidRPr="00853BEB">
        <w:rPr>
          <w:rFonts w:asciiTheme="minorHAnsi" w:eastAsia="Angsana New" w:hAnsiTheme="minorHAnsi" w:cstheme="minorHAnsi"/>
          <w:color w:val="000000" w:themeColor="text1"/>
        </w:rPr>
        <w:t xml:space="preserve">laque </w:t>
      </w:r>
      <w:r w:rsidR="00626BEA" w:rsidRPr="00853BEB">
        <w:rPr>
          <w:rFonts w:asciiTheme="minorHAnsi" w:eastAsia="Angsana New" w:hAnsiTheme="minorHAnsi" w:cstheme="minorHAnsi"/>
          <w:color w:val="000000" w:themeColor="text1"/>
        </w:rPr>
        <w:t>was removed</w:t>
      </w:r>
      <w:r w:rsidR="00E4509E" w:rsidRPr="00853BEB">
        <w:rPr>
          <w:rFonts w:asciiTheme="minorHAnsi" w:eastAsia="Angsana New" w:hAnsiTheme="minorHAnsi" w:cstheme="minorHAnsi"/>
          <w:color w:val="000000" w:themeColor="text1"/>
        </w:rPr>
        <w:t xml:space="preserve"> from the eye</w:t>
      </w:r>
      <w:r w:rsidR="00626BEA" w:rsidRPr="00853BEB">
        <w:rPr>
          <w:rFonts w:asciiTheme="minorHAnsi" w:eastAsia="Angsana New" w:hAnsiTheme="minorHAnsi" w:cstheme="minorHAnsi"/>
          <w:color w:val="000000" w:themeColor="text1"/>
        </w:rPr>
        <w:t xml:space="preserve"> as scheduled, in </w:t>
      </w:r>
      <w:r w:rsidR="00D93105" w:rsidRPr="00853BEB">
        <w:rPr>
          <w:rFonts w:asciiTheme="minorHAnsi" w:eastAsia="Angsana New" w:hAnsiTheme="minorHAnsi" w:cstheme="minorHAnsi"/>
          <w:color w:val="000000" w:themeColor="text1"/>
        </w:rPr>
        <w:t xml:space="preserve">the </w:t>
      </w:r>
      <w:r w:rsidR="000E3F9E" w:rsidRPr="00853BEB">
        <w:rPr>
          <w:rFonts w:asciiTheme="minorHAnsi" w:eastAsia="Angsana New" w:hAnsiTheme="minorHAnsi" w:cstheme="minorHAnsi"/>
          <w:color w:val="000000" w:themeColor="text1"/>
        </w:rPr>
        <w:t>ICU</w:t>
      </w:r>
      <w:r w:rsidR="00D93105" w:rsidRPr="00853BEB">
        <w:rPr>
          <w:rFonts w:asciiTheme="minorHAnsi" w:eastAsia="Angsana New" w:hAnsiTheme="minorHAnsi" w:cstheme="minorHAnsi"/>
          <w:color w:val="000000" w:themeColor="text1"/>
        </w:rPr>
        <w:t xml:space="preserve">, using </w:t>
      </w:r>
      <w:r w:rsidR="000E3F9E" w:rsidRPr="00853BEB">
        <w:rPr>
          <w:rFonts w:asciiTheme="minorHAnsi" w:eastAsia="Angsana New" w:hAnsiTheme="minorHAnsi" w:cstheme="minorHAnsi"/>
          <w:color w:val="000000" w:themeColor="text1"/>
        </w:rPr>
        <w:t>surgical loupes (2.5X</w:t>
      </w:r>
      <w:r w:rsidR="00F76CD7" w:rsidRPr="00853BEB">
        <w:rPr>
          <w:rFonts w:asciiTheme="minorHAnsi" w:eastAsia="Angsana New" w:hAnsiTheme="minorHAnsi" w:cstheme="minorHAnsi"/>
          <w:color w:val="000000" w:themeColor="text1"/>
        </w:rPr>
        <w:t xml:space="preserve"> magnification</w:t>
      </w:r>
      <w:r w:rsidR="000E3F9E" w:rsidRPr="00853BEB">
        <w:rPr>
          <w:rFonts w:asciiTheme="minorHAnsi" w:eastAsia="Angsana New" w:hAnsiTheme="minorHAnsi" w:cstheme="minorHAnsi"/>
          <w:color w:val="000000" w:themeColor="text1"/>
        </w:rPr>
        <w:t xml:space="preserve">) without complication. </w:t>
      </w:r>
      <w:r w:rsidR="00626BEA" w:rsidRPr="00853BEB">
        <w:rPr>
          <w:rFonts w:asciiTheme="minorHAnsi" w:eastAsia="Angsana New" w:hAnsiTheme="minorHAnsi" w:cstheme="minorHAnsi"/>
          <w:color w:val="000000" w:themeColor="text1"/>
        </w:rPr>
        <w:t xml:space="preserve">This was achieved with topical anesthesia, as the patient was still heavily sedated. </w:t>
      </w:r>
      <w:r w:rsidR="000E3F9E" w:rsidRPr="00853BEB">
        <w:rPr>
          <w:rFonts w:asciiTheme="minorHAnsi" w:eastAsia="Angsana New" w:hAnsiTheme="minorHAnsi" w:cstheme="minorHAnsi"/>
          <w:color w:val="000000" w:themeColor="text1"/>
        </w:rPr>
        <w:t>No sclera</w:t>
      </w:r>
      <w:r w:rsidR="00F76CD7" w:rsidRPr="00853BEB">
        <w:rPr>
          <w:rFonts w:asciiTheme="minorHAnsi" w:eastAsia="Angsana New" w:hAnsiTheme="minorHAnsi" w:cstheme="minorHAnsi"/>
          <w:color w:val="000000" w:themeColor="text1"/>
        </w:rPr>
        <w:t>l</w:t>
      </w:r>
      <w:r w:rsidR="000E3F9E" w:rsidRPr="00853BEB">
        <w:rPr>
          <w:rFonts w:asciiTheme="minorHAnsi" w:eastAsia="Angsana New" w:hAnsiTheme="minorHAnsi" w:cstheme="minorHAnsi"/>
          <w:color w:val="000000" w:themeColor="text1"/>
        </w:rPr>
        <w:t xml:space="preserve"> defect</w:t>
      </w:r>
      <w:r w:rsidR="00D93105" w:rsidRPr="00853BEB">
        <w:rPr>
          <w:rFonts w:asciiTheme="minorHAnsi" w:eastAsia="Angsana New" w:hAnsiTheme="minorHAnsi" w:cstheme="minorHAnsi"/>
          <w:color w:val="000000" w:themeColor="text1"/>
        </w:rPr>
        <w:t xml:space="preserve"> </w:t>
      </w:r>
      <w:r w:rsidR="000E3F9E" w:rsidRPr="00853BEB">
        <w:rPr>
          <w:rFonts w:asciiTheme="minorHAnsi" w:eastAsia="Angsana New" w:hAnsiTheme="minorHAnsi" w:cstheme="minorHAnsi"/>
          <w:color w:val="000000" w:themeColor="text1"/>
        </w:rPr>
        <w:t xml:space="preserve">or choroidal exposure was noted at </w:t>
      </w:r>
      <w:r w:rsidR="00D93105" w:rsidRPr="00853BEB">
        <w:rPr>
          <w:rFonts w:asciiTheme="minorHAnsi" w:eastAsia="Angsana New" w:hAnsiTheme="minorHAnsi" w:cstheme="minorHAnsi"/>
          <w:color w:val="000000" w:themeColor="text1"/>
        </w:rPr>
        <w:t xml:space="preserve">the </w:t>
      </w:r>
      <w:r w:rsidR="000E3F9E" w:rsidRPr="00853BEB">
        <w:rPr>
          <w:rFonts w:asciiTheme="minorHAnsi" w:eastAsia="Angsana New" w:hAnsiTheme="minorHAnsi" w:cstheme="minorHAnsi"/>
          <w:color w:val="000000" w:themeColor="text1"/>
        </w:rPr>
        <w:t xml:space="preserve">surgical site. </w:t>
      </w:r>
      <w:r w:rsidRPr="00853BEB">
        <w:rPr>
          <w:rFonts w:asciiTheme="minorHAnsi" w:eastAsia="Angsana New" w:hAnsiTheme="minorHAnsi" w:cstheme="minorHAnsi"/>
          <w:color w:val="000000" w:themeColor="text1"/>
        </w:rPr>
        <w:t xml:space="preserve">Sedation and paralysis were withdrawn on the next day. Weaning of ECMO and mechanical ventilation </w:t>
      </w:r>
      <w:r w:rsidR="00D93105" w:rsidRPr="00853BEB">
        <w:rPr>
          <w:rFonts w:asciiTheme="minorHAnsi" w:eastAsia="Angsana New" w:hAnsiTheme="minorHAnsi" w:cstheme="minorHAnsi"/>
          <w:color w:val="000000" w:themeColor="text1"/>
        </w:rPr>
        <w:t xml:space="preserve">were </w:t>
      </w:r>
      <w:r w:rsidRPr="00853BEB">
        <w:rPr>
          <w:rFonts w:asciiTheme="minorHAnsi" w:eastAsia="Angsana New" w:hAnsiTheme="minorHAnsi" w:cstheme="minorHAnsi"/>
          <w:color w:val="000000" w:themeColor="text1"/>
        </w:rPr>
        <w:t>done simultaneously</w:t>
      </w:r>
      <w:r w:rsidR="000E3F9E" w:rsidRPr="00853BEB">
        <w:rPr>
          <w:rFonts w:asciiTheme="minorHAnsi" w:eastAsia="Angsana New" w:hAnsiTheme="minorHAnsi" w:cstheme="minorHAnsi"/>
          <w:color w:val="000000" w:themeColor="text1"/>
        </w:rPr>
        <w:t>,</w:t>
      </w:r>
      <w:r w:rsidRPr="00853BEB">
        <w:rPr>
          <w:rFonts w:asciiTheme="minorHAnsi" w:eastAsia="Angsana New" w:hAnsiTheme="minorHAnsi" w:cstheme="minorHAnsi"/>
          <w:color w:val="000000" w:themeColor="text1"/>
        </w:rPr>
        <w:t xml:space="preserve"> and </w:t>
      </w:r>
      <w:r w:rsidR="00D93105" w:rsidRPr="00853BEB">
        <w:rPr>
          <w:rFonts w:asciiTheme="minorHAnsi" w:eastAsia="Angsana New" w:hAnsiTheme="minorHAnsi" w:cstheme="minorHAnsi"/>
          <w:color w:val="000000" w:themeColor="text1"/>
        </w:rPr>
        <w:t xml:space="preserve">stopped </w:t>
      </w:r>
      <w:r w:rsidRPr="00853BEB">
        <w:rPr>
          <w:rFonts w:asciiTheme="minorHAnsi" w:eastAsia="Angsana New" w:hAnsiTheme="minorHAnsi" w:cstheme="minorHAnsi"/>
          <w:color w:val="000000" w:themeColor="text1"/>
        </w:rPr>
        <w:t xml:space="preserve">on the third </w:t>
      </w:r>
      <w:r w:rsidR="00D93105" w:rsidRPr="00853BEB">
        <w:rPr>
          <w:rFonts w:asciiTheme="minorHAnsi" w:eastAsia="Angsana New" w:hAnsiTheme="minorHAnsi" w:cstheme="minorHAnsi"/>
          <w:color w:val="000000" w:themeColor="text1"/>
        </w:rPr>
        <w:t xml:space="preserve">post-operative </w:t>
      </w:r>
      <w:r w:rsidRPr="00853BEB">
        <w:rPr>
          <w:rFonts w:asciiTheme="minorHAnsi" w:eastAsia="Angsana New" w:hAnsiTheme="minorHAnsi" w:cstheme="minorHAnsi"/>
          <w:color w:val="000000" w:themeColor="text1"/>
        </w:rPr>
        <w:t>day.</w:t>
      </w:r>
      <w:r w:rsidR="000E3F9E" w:rsidRPr="00853BEB">
        <w:rPr>
          <w:rFonts w:asciiTheme="minorHAnsi" w:eastAsia="Angsana New" w:hAnsiTheme="minorHAnsi" w:cstheme="minorHAnsi"/>
          <w:color w:val="000000" w:themeColor="text1"/>
        </w:rPr>
        <w:t xml:space="preserve"> </w:t>
      </w:r>
      <w:r w:rsidR="00626BEA" w:rsidRPr="00853BEB">
        <w:rPr>
          <w:rFonts w:asciiTheme="minorHAnsi" w:eastAsia="Angsana New" w:hAnsiTheme="minorHAnsi" w:cstheme="minorHAnsi"/>
          <w:color w:val="000000" w:themeColor="text1"/>
        </w:rPr>
        <w:t xml:space="preserve">An </w:t>
      </w:r>
      <w:r w:rsidR="00AF31F2" w:rsidRPr="00853BEB">
        <w:rPr>
          <w:rFonts w:asciiTheme="minorHAnsi" w:eastAsia="Angsana New" w:hAnsiTheme="minorHAnsi" w:cstheme="minorHAnsi"/>
          <w:color w:val="000000" w:themeColor="text1"/>
        </w:rPr>
        <w:t>intravenous line, fitted with an e</w:t>
      </w:r>
      <w:r w:rsidR="00733454" w:rsidRPr="00853BEB">
        <w:rPr>
          <w:rFonts w:asciiTheme="minorHAnsi" w:eastAsia="Angsana New" w:hAnsiTheme="minorHAnsi" w:cstheme="minorHAnsi"/>
          <w:color w:val="000000" w:themeColor="text1"/>
        </w:rPr>
        <w:t>lectric infusion pump</w:t>
      </w:r>
      <w:r w:rsidR="00AF31F2" w:rsidRPr="00853BEB">
        <w:rPr>
          <w:rFonts w:asciiTheme="minorHAnsi" w:eastAsia="Angsana New" w:hAnsiTheme="minorHAnsi" w:cstheme="minorHAnsi"/>
          <w:color w:val="000000" w:themeColor="text1"/>
        </w:rPr>
        <w:t>,</w:t>
      </w:r>
      <w:r w:rsidR="00733454" w:rsidRPr="00853BEB">
        <w:rPr>
          <w:rFonts w:asciiTheme="minorHAnsi" w:eastAsia="Angsana New" w:hAnsiTheme="minorHAnsi" w:cstheme="minorHAnsi"/>
          <w:color w:val="000000" w:themeColor="text1"/>
        </w:rPr>
        <w:t xml:space="preserve"> </w:t>
      </w:r>
      <w:r w:rsidR="00AF31F2" w:rsidRPr="00853BEB">
        <w:rPr>
          <w:rFonts w:asciiTheme="minorHAnsi" w:eastAsia="Angsana New" w:hAnsiTheme="minorHAnsi" w:cstheme="minorHAnsi"/>
          <w:color w:val="000000" w:themeColor="text1"/>
        </w:rPr>
        <w:t>was inserted at</w:t>
      </w:r>
      <w:r w:rsidR="00733454" w:rsidRPr="00853BEB">
        <w:rPr>
          <w:rFonts w:asciiTheme="minorHAnsi" w:hAnsiTheme="minorHAnsi" w:cstheme="minorHAnsi"/>
          <w:color w:val="000000" w:themeColor="text1"/>
        </w:rPr>
        <w:t xml:space="preserve"> the </w:t>
      </w:r>
      <w:r w:rsidR="00AF31F2" w:rsidRPr="00853BEB">
        <w:rPr>
          <w:rFonts w:asciiTheme="minorHAnsi" w:hAnsiTheme="minorHAnsi" w:cstheme="minorHAnsi"/>
          <w:color w:val="000000" w:themeColor="text1"/>
        </w:rPr>
        <w:t xml:space="preserve">start </w:t>
      </w:r>
      <w:r w:rsidR="00733454" w:rsidRPr="00853BEB">
        <w:rPr>
          <w:rFonts w:asciiTheme="minorHAnsi" w:hAnsiTheme="minorHAnsi" w:cstheme="minorHAnsi"/>
          <w:color w:val="000000" w:themeColor="text1"/>
        </w:rPr>
        <w:t xml:space="preserve">of the </w:t>
      </w:r>
      <w:proofErr w:type="spellStart"/>
      <w:r w:rsidR="00AF31F2" w:rsidRPr="00853BEB">
        <w:rPr>
          <w:rFonts w:asciiTheme="minorHAnsi" w:hAnsiTheme="minorHAnsi" w:cstheme="minorHAnsi"/>
          <w:color w:val="000000" w:themeColor="text1"/>
        </w:rPr>
        <w:t>endoresection</w:t>
      </w:r>
      <w:proofErr w:type="spellEnd"/>
      <w:r w:rsidR="00AF31F2" w:rsidRPr="00853BEB">
        <w:rPr>
          <w:rFonts w:asciiTheme="minorHAnsi" w:hAnsiTheme="minorHAnsi" w:cstheme="minorHAnsi"/>
          <w:color w:val="000000" w:themeColor="text1"/>
        </w:rPr>
        <w:t xml:space="preserve"> and removed</w:t>
      </w:r>
      <w:r w:rsidR="00BD5A26" w:rsidRPr="00853BEB">
        <w:rPr>
          <w:rFonts w:asciiTheme="minorHAnsi" w:hAnsiTheme="minorHAnsi" w:cstheme="minorHAnsi"/>
          <w:color w:val="000000" w:themeColor="text1"/>
        </w:rPr>
        <w:t xml:space="preserve"> before the patient was discharged from the hospital</w:t>
      </w:r>
      <w:r w:rsidR="00733454" w:rsidRPr="00853BEB">
        <w:rPr>
          <w:rFonts w:asciiTheme="minorHAnsi" w:hAnsiTheme="minorHAnsi" w:cstheme="minorHAnsi"/>
          <w:color w:val="000000" w:themeColor="text1"/>
        </w:rPr>
        <w:t xml:space="preserve">. </w:t>
      </w:r>
    </w:p>
    <w:p w14:paraId="2C41CD82" w14:textId="722E4EEA" w:rsidR="009A4C4B" w:rsidRPr="0080217F" w:rsidRDefault="00D93105" w:rsidP="00E4509E">
      <w:pPr>
        <w:spacing w:line="480" w:lineRule="auto"/>
        <w:ind w:firstLine="720"/>
        <w:jc w:val="both"/>
        <w:rPr>
          <w:rFonts w:asciiTheme="minorHAnsi" w:hAnsiTheme="minorHAnsi" w:cstheme="minorHAnsi"/>
          <w:color w:val="000000" w:themeColor="text1"/>
        </w:rPr>
      </w:pPr>
      <w:r w:rsidRPr="00853BEB">
        <w:rPr>
          <w:rFonts w:asciiTheme="minorHAnsi" w:eastAsia="Angsana New" w:hAnsiTheme="minorHAnsi" w:cstheme="minorHAnsi"/>
          <w:color w:val="000000" w:themeColor="text1"/>
        </w:rPr>
        <w:lastRenderedPageBreak/>
        <w:t>C</w:t>
      </w:r>
      <w:r w:rsidR="000E3F9E" w:rsidRPr="00853BEB">
        <w:rPr>
          <w:rFonts w:asciiTheme="minorHAnsi" w:eastAsia="Angsana New" w:hAnsiTheme="minorHAnsi" w:cstheme="minorHAnsi"/>
          <w:color w:val="000000" w:themeColor="text1"/>
        </w:rPr>
        <w:t xml:space="preserve">lose </w:t>
      </w:r>
      <w:r w:rsidRPr="00853BEB">
        <w:rPr>
          <w:rFonts w:asciiTheme="minorHAnsi" w:eastAsia="Angsana New" w:hAnsiTheme="minorHAnsi" w:cstheme="minorHAnsi"/>
          <w:color w:val="000000" w:themeColor="text1"/>
        </w:rPr>
        <w:t xml:space="preserve">in-patient </w:t>
      </w:r>
      <w:r w:rsidR="000E3F9E" w:rsidRPr="00853BEB">
        <w:rPr>
          <w:rFonts w:asciiTheme="minorHAnsi" w:eastAsia="Angsana New" w:hAnsiTheme="minorHAnsi" w:cstheme="minorHAnsi"/>
          <w:color w:val="000000" w:themeColor="text1"/>
        </w:rPr>
        <w:t xml:space="preserve">monitoring was </w:t>
      </w:r>
      <w:r w:rsidRPr="00853BEB">
        <w:rPr>
          <w:rFonts w:asciiTheme="minorHAnsi" w:eastAsia="Angsana New" w:hAnsiTheme="minorHAnsi" w:cstheme="minorHAnsi"/>
          <w:color w:val="000000" w:themeColor="text1"/>
        </w:rPr>
        <w:t xml:space="preserve">continued </w:t>
      </w:r>
      <w:r w:rsidR="000E3F9E" w:rsidRPr="00853BEB">
        <w:rPr>
          <w:rFonts w:asciiTheme="minorHAnsi" w:eastAsia="Angsana New" w:hAnsiTheme="minorHAnsi" w:cstheme="minorHAnsi"/>
          <w:color w:val="000000" w:themeColor="text1"/>
        </w:rPr>
        <w:t>for another 7 days</w:t>
      </w:r>
      <w:r w:rsidR="00626BEA" w:rsidRPr="00853BEB">
        <w:rPr>
          <w:rFonts w:asciiTheme="minorHAnsi" w:eastAsia="Angsana New" w:hAnsiTheme="minorHAnsi" w:cstheme="minorHAnsi"/>
          <w:color w:val="000000" w:themeColor="text1"/>
        </w:rPr>
        <w:t>, without incident,</w:t>
      </w:r>
      <w:r w:rsidR="000E3F9E" w:rsidRPr="00853BEB">
        <w:rPr>
          <w:rFonts w:asciiTheme="minorHAnsi" w:eastAsia="Angsana New" w:hAnsiTheme="minorHAnsi" w:cstheme="minorHAnsi"/>
          <w:color w:val="000000" w:themeColor="text1"/>
        </w:rPr>
        <w:t xml:space="preserve"> before discharge from hospital. </w:t>
      </w:r>
      <w:r w:rsidR="00626BEA" w:rsidRPr="00853BEB">
        <w:rPr>
          <w:rFonts w:asciiTheme="minorHAnsi" w:eastAsia="Angsana New" w:hAnsiTheme="minorHAnsi" w:cstheme="minorHAnsi"/>
          <w:color w:val="000000" w:themeColor="text1"/>
        </w:rPr>
        <w:t xml:space="preserve">At the </w:t>
      </w:r>
      <w:r w:rsidR="0000628F" w:rsidRPr="00853BEB">
        <w:rPr>
          <w:rFonts w:asciiTheme="minorHAnsi" w:eastAsia="Angsana New" w:hAnsiTheme="minorHAnsi" w:cstheme="minorHAnsi"/>
          <w:color w:val="000000" w:themeColor="text1"/>
        </w:rPr>
        <w:t>lat</w:t>
      </w:r>
      <w:r w:rsidR="00626BEA" w:rsidRPr="00853BEB">
        <w:rPr>
          <w:rFonts w:asciiTheme="minorHAnsi" w:eastAsia="Angsana New" w:hAnsiTheme="minorHAnsi" w:cstheme="minorHAnsi"/>
          <w:color w:val="000000" w:themeColor="text1"/>
        </w:rPr>
        <w:t>est</w:t>
      </w:r>
      <w:r w:rsidR="0000628F" w:rsidRPr="00853BEB">
        <w:rPr>
          <w:rFonts w:asciiTheme="minorHAnsi" w:eastAsia="Angsana New" w:hAnsiTheme="minorHAnsi" w:cstheme="minorHAnsi"/>
          <w:color w:val="000000" w:themeColor="text1"/>
        </w:rPr>
        <w:t xml:space="preserve"> follow-up examination</w:t>
      </w:r>
      <w:r w:rsidR="00626BEA" w:rsidRPr="00853BEB">
        <w:rPr>
          <w:rFonts w:asciiTheme="minorHAnsi" w:eastAsia="Angsana New" w:hAnsiTheme="minorHAnsi" w:cstheme="minorHAnsi"/>
          <w:color w:val="000000" w:themeColor="text1"/>
        </w:rPr>
        <w:t>,</w:t>
      </w:r>
      <w:r w:rsidR="0000628F" w:rsidRPr="00853BEB">
        <w:rPr>
          <w:rFonts w:asciiTheme="minorHAnsi" w:eastAsia="Angsana New" w:hAnsiTheme="minorHAnsi" w:cstheme="minorHAnsi"/>
          <w:color w:val="000000" w:themeColor="text1"/>
        </w:rPr>
        <w:t xml:space="preserve"> </w:t>
      </w:r>
      <w:r w:rsidR="008C3143" w:rsidRPr="00853BEB">
        <w:rPr>
          <w:rFonts w:asciiTheme="minorHAnsi" w:eastAsia="Angsana New" w:hAnsiTheme="minorHAnsi" w:cstheme="minorHAnsi"/>
          <w:color w:val="000000" w:themeColor="text1"/>
        </w:rPr>
        <w:t>six months</w:t>
      </w:r>
      <w:r w:rsidR="0000628F" w:rsidRPr="00853BEB">
        <w:rPr>
          <w:rFonts w:asciiTheme="minorHAnsi" w:eastAsia="Angsana New" w:hAnsiTheme="minorHAnsi" w:cstheme="minorHAnsi"/>
          <w:color w:val="000000" w:themeColor="text1"/>
        </w:rPr>
        <w:t xml:space="preserve"> after the operation, t</w:t>
      </w:r>
      <w:r w:rsidR="000E3F9E" w:rsidRPr="00853BEB">
        <w:rPr>
          <w:rFonts w:asciiTheme="minorHAnsi" w:eastAsia="Angsana New" w:hAnsiTheme="minorHAnsi" w:cstheme="minorHAnsi"/>
          <w:color w:val="000000" w:themeColor="text1"/>
        </w:rPr>
        <w:t xml:space="preserve">he patient </w:t>
      </w:r>
      <w:r w:rsidR="00626BEA" w:rsidRPr="00853BEB">
        <w:rPr>
          <w:rFonts w:asciiTheme="minorHAnsi" w:eastAsia="Angsana New" w:hAnsiTheme="minorHAnsi" w:cstheme="minorHAnsi"/>
          <w:color w:val="000000" w:themeColor="text1"/>
        </w:rPr>
        <w:t>showed no</w:t>
      </w:r>
      <w:r w:rsidRPr="00853BEB">
        <w:rPr>
          <w:rFonts w:asciiTheme="minorHAnsi" w:eastAsia="Angsana New" w:hAnsiTheme="minorHAnsi" w:cstheme="minorHAnsi"/>
          <w:color w:val="000000" w:themeColor="text1"/>
        </w:rPr>
        <w:t xml:space="preserve"> </w:t>
      </w:r>
      <w:r w:rsidR="000E3F9E" w:rsidRPr="00853BEB">
        <w:rPr>
          <w:rFonts w:asciiTheme="minorHAnsi" w:eastAsia="Angsana New" w:hAnsiTheme="minorHAnsi" w:cstheme="minorHAnsi"/>
          <w:color w:val="000000" w:themeColor="text1"/>
        </w:rPr>
        <w:t>systemic morbidity</w:t>
      </w:r>
      <w:r w:rsidR="0000628F" w:rsidRPr="00853BEB">
        <w:rPr>
          <w:rFonts w:asciiTheme="minorHAnsi" w:eastAsia="Angsana New" w:hAnsiTheme="minorHAnsi" w:cstheme="minorHAnsi"/>
          <w:color w:val="000000" w:themeColor="text1"/>
        </w:rPr>
        <w:t xml:space="preserve">. </w:t>
      </w:r>
      <w:r w:rsidR="00E4509E" w:rsidRPr="00853BEB">
        <w:rPr>
          <w:rFonts w:asciiTheme="minorHAnsi" w:eastAsia="Angsana New" w:hAnsiTheme="minorHAnsi" w:cstheme="minorHAnsi"/>
          <w:color w:val="000000" w:themeColor="text1"/>
        </w:rPr>
        <w:t xml:space="preserve">The </w:t>
      </w:r>
      <w:r w:rsidR="0000628F" w:rsidRPr="00853BEB">
        <w:rPr>
          <w:rFonts w:asciiTheme="minorHAnsi" w:eastAsia="Angsana New" w:hAnsiTheme="minorHAnsi" w:cstheme="minorHAnsi"/>
          <w:color w:val="000000" w:themeColor="text1"/>
        </w:rPr>
        <w:t xml:space="preserve">visual acuity </w:t>
      </w:r>
      <w:r w:rsidR="00E4509E" w:rsidRPr="00853BEB">
        <w:rPr>
          <w:rFonts w:asciiTheme="minorHAnsi" w:eastAsia="Angsana New" w:hAnsiTheme="minorHAnsi" w:cstheme="minorHAnsi"/>
          <w:color w:val="000000" w:themeColor="text1"/>
        </w:rPr>
        <w:t xml:space="preserve">in the operated eye </w:t>
      </w:r>
      <w:r w:rsidR="0000628F" w:rsidRPr="00853BEB">
        <w:rPr>
          <w:rFonts w:asciiTheme="minorHAnsi" w:eastAsia="Angsana New" w:hAnsiTheme="minorHAnsi" w:cstheme="minorHAnsi"/>
          <w:color w:val="000000" w:themeColor="text1"/>
        </w:rPr>
        <w:t xml:space="preserve">was </w:t>
      </w:r>
      <w:r w:rsidR="008C3143" w:rsidRPr="00853BEB">
        <w:rPr>
          <w:rFonts w:asciiTheme="minorHAnsi" w:eastAsia="Angsana New" w:hAnsiTheme="minorHAnsi" w:cstheme="minorHAnsi"/>
          <w:color w:val="000000" w:themeColor="text1"/>
        </w:rPr>
        <w:t xml:space="preserve">20/30. The retina was well attached without tumor recurrence. </w:t>
      </w:r>
      <w:r w:rsidR="008C3143" w:rsidRPr="00853BEB">
        <w:rPr>
          <w:rFonts w:asciiTheme="minorHAnsi" w:hAnsiTheme="minorHAnsi" w:cstheme="minorHAnsi"/>
          <w:color w:val="000000" w:themeColor="text1"/>
        </w:rPr>
        <w:t xml:space="preserve">(shown in Fig. 2B). </w:t>
      </w:r>
      <w:r w:rsidR="00E4509E" w:rsidRPr="00853BEB">
        <w:rPr>
          <w:rFonts w:asciiTheme="minorHAnsi" w:eastAsia="Angsana New" w:hAnsiTheme="minorHAnsi" w:cstheme="minorHAnsi"/>
          <w:color w:val="000000" w:themeColor="text1"/>
        </w:rPr>
        <w:t>The patient made a full recovery.</w:t>
      </w:r>
      <w:bookmarkStart w:id="0" w:name="_GoBack"/>
      <w:bookmarkEnd w:id="0"/>
      <w:r w:rsidR="00E4509E" w:rsidRPr="0080217F">
        <w:rPr>
          <w:rFonts w:asciiTheme="minorHAnsi" w:eastAsia="Angsana New" w:hAnsiTheme="minorHAnsi" w:cstheme="minorHAnsi"/>
          <w:color w:val="000000" w:themeColor="text1"/>
        </w:rPr>
        <w:t xml:space="preserve"> </w:t>
      </w:r>
    </w:p>
    <w:p w14:paraId="6BD38054" w14:textId="158F5977" w:rsidR="005E4823" w:rsidRPr="00EE383D" w:rsidRDefault="00EE383D" w:rsidP="00EE383D">
      <w:pPr>
        <w:spacing w:line="480" w:lineRule="auto"/>
        <w:rPr>
          <w:rFonts w:asciiTheme="minorHAnsi" w:hAnsiTheme="minorHAnsi" w:cstheme="minorHAnsi"/>
          <w:color w:val="000000" w:themeColor="text1"/>
        </w:rPr>
      </w:pPr>
      <w:r w:rsidRPr="00EE383D">
        <w:rPr>
          <w:rFonts w:asciiTheme="minorHAnsi" w:hAnsiTheme="minorHAnsi" w:cstheme="minorHAnsi"/>
          <w:color w:val="212121"/>
          <w:shd w:val="clear" w:color="auto" w:fill="FFFFFF"/>
        </w:rPr>
        <w:t xml:space="preserve"> </w:t>
      </w:r>
    </w:p>
    <w:sectPr w:rsidR="005E4823" w:rsidRPr="00EE383D" w:rsidSect="00853BEB">
      <w:headerReference w:type="even" r:id="rId7"/>
      <w:headerReference w:type="default" r:id="rId8"/>
      <w:pgSz w:w="11906" w:h="16838"/>
      <w:pgMar w:top="1440" w:right="1440" w:bottom="14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F943F" w14:textId="77777777" w:rsidR="00AC561D" w:rsidRDefault="00AC561D" w:rsidP="008C3143">
      <w:r>
        <w:separator/>
      </w:r>
    </w:p>
  </w:endnote>
  <w:endnote w:type="continuationSeparator" w:id="0">
    <w:p w14:paraId="138684F9" w14:textId="77777777" w:rsidR="00AC561D" w:rsidRDefault="00AC561D" w:rsidP="008C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18628" w14:textId="77777777" w:rsidR="00AC561D" w:rsidRDefault="00AC561D" w:rsidP="008C3143">
      <w:r>
        <w:separator/>
      </w:r>
    </w:p>
  </w:footnote>
  <w:footnote w:type="continuationSeparator" w:id="0">
    <w:p w14:paraId="6A7C25E1" w14:textId="77777777" w:rsidR="00AC561D" w:rsidRDefault="00AC561D" w:rsidP="008C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382964"/>
      <w:docPartObj>
        <w:docPartGallery w:val="Page Numbers (Top of Page)"/>
        <w:docPartUnique/>
      </w:docPartObj>
    </w:sdtPr>
    <w:sdtEndPr>
      <w:rPr>
        <w:rStyle w:val="PageNumber"/>
      </w:rPr>
    </w:sdtEndPr>
    <w:sdtContent>
      <w:p w14:paraId="6669A4FE" w14:textId="4F7CE2C2" w:rsidR="008C3143" w:rsidRDefault="008C3143" w:rsidP="00A4680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B8E2A" w14:textId="77777777" w:rsidR="008C3143" w:rsidRDefault="008C3143" w:rsidP="008C31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6D09A" w14:textId="77777777" w:rsidR="008C3143" w:rsidRDefault="008C3143" w:rsidP="008C314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834D5"/>
    <w:multiLevelType w:val="multilevel"/>
    <w:tmpl w:val="0816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64752"/>
    <w:multiLevelType w:val="multilevel"/>
    <w:tmpl w:val="CEEA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93071"/>
    <w:multiLevelType w:val="multilevel"/>
    <w:tmpl w:val="542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3248C"/>
    <w:multiLevelType w:val="multilevel"/>
    <w:tmpl w:val="AF4C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D06C37"/>
    <w:multiLevelType w:val="hybridMultilevel"/>
    <w:tmpl w:val="3176F838"/>
    <w:lvl w:ilvl="0" w:tplc="1506D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pp0p50zafpaze9xwqveet1s2xddwxp9wxr&quot;&gt;Damatos (2) Copy3-Converted&lt;record-ids&gt;&lt;item&gt;128&lt;/item&gt;&lt;item&gt;2357&lt;/item&gt;&lt;item&gt;2360&lt;/item&gt;&lt;item&gt;6100&lt;/item&gt;&lt;item&gt;6371&lt;/item&gt;&lt;item&gt;8530&lt;/item&gt;&lt;item&gt;9650&lt;/item&gt;&lt;item&gt;11204&lt;/item&gt;&lt;item&gt;11248&lt;/item&gt;&lt;item&gt;11250&lt;/item&gt;&lt;item&gt;12167&lt;/item&gt;&lt;/record-ids&gt;&lt;/item&gt;&lt;/Libraries&gt;"/>
  </w:docVars>
  <w:rsids>
    <w:rsidRoot w:val="002F7DC3"/>
    <w:rsid w:val="00005D2E"/>
    <w:rsid w:val="0000628F"/>
    <w:rsid w:val="0002240B"/>
    <w:rsid w:val="00036589"/>
    <w:rsid w:val="000457B7"/>
    <w:rsid w:val="000528B7"/>
    <w:rsid w:val="00055B28"/>
    <w:rsid w:val="00060954"/>
    <w:rsid w:val="000850F6"/>
    <w:rsid w:val="000B44F4"/>
    <w:rsid w:val="000C3A65"/>
    <w:rsid w:val="000E3F9E"/>
    <w:rsid w:val="000F25AC"/>
    <w:rsid w:val="000F7317"/>
    <w:rsid w:val="001270C0"/>
    <w:rsid w:val="00133777"/>
    <w:rsid w:val="00150825"/>
    <w:rsid w:val="00153E96"/>
    <w:rsid w:val="0015492C"/>
    <w:rsid w:val="00157615"/>
    <w:rsid w:val="00161B49"/>
    <w:rsid w:val="00173351"/>
    <w:rsid w:val="00175581"/>
    <w:rsid w:val="00177C0A"/>
    <w:rsid w:val="001B032F"/>
    <w:rsid w:val="001C4A18"/>
    <w:rsid w:val="00200793"/>
    <w:rsid w:val="002012EC"/>
    <w:rsid w:val="00216EE5"/>
    <w:rsid w:val="002327A1"/>
    <w:rsid w:val="002717B6"/>
    <w:rsid w:val="0028653C"/>
    <w:rsid w:val="0029046D"/>
    <w:rsid w:val="002916F4"/>
    <w:rsid w:val="00295981"/>
    <w:rsid w:val="00296B6F"/>
    <w:rsid w:val="002A5D5D"/>
    <w:rsid w:val="002B2630"/>
    <w:rsid w:val="002B5CDE"/>
    <w:rsid w:val="002E2663"/>
    <w:rsid w:val="002F5161"/>
    <w:rsid w:val="002F5A2A"/>
    <w:rsid w:val="002F7DC3"/>
    <w:rsid w:val="00307AC5"/>
    <w:rsid w:val="00312F72"/>
    <w:rsid w:val="00325B5B"/>
    <w:rsid w:val="00327377"/>
    <w:rsid w:val="00346793"/>
    <w:rsid w:val="00371A42"/>
    <w:rsid w:val="003765E9"/>
    <w:rsid w:val="003A0F85"/>
    <w:rsid w:val="003A1636"/>
    <w:rsid w:val="003C1987"/>
    <w:rsid w:val="003C6C60"/>
    <w:rsid w:val="003D5566"/>
    <w:rsid w:val="003E3B35"/>
    <w:rsid w:val="003E5959"/>
    <w:rsid w:val="00410E07"/>
    <w:rsid w:val="00417D13"/>
    <w:rsid w:val="004252D1"/>
    <w:rsid w:val="00434E7C"/>
    <w:rsid w:val="004534AE"/>
    <w:rsid w:val="00464A78"/>
    <w:rsid w:val="004954B3"/>
    <w:rsid w:val="004B1C11"/>
    <w:rsid w:val="004E26C2"/>
    <w:rsid w:val="004E45E0"/>
    <w:rsid w:val="00514690"/>
    <w:rsid w:val="00554E6F"/>
    <w:rsid w:val="005703F6"/>
    <w:rsid w:val="00584B48"/>
    <w:rsid w:val="00587AA1"/>
    <w:rsid w:val="005A3FAD"/>
    <w:rsid w:val="005B4E59"/>
    <w:rsid w:val="005E3018"/>
    <w:rsid w:val="005E4823"/>
    <w:rsid w:val="005F67C6"/>
    <w:rsid w:val="005F6A83"/>
    <w:rsid w:val="005F74F6"/>
    <w:rsid w:val="00617B8E"/>
    <w:rsid w:val="00626BEA"/>
    <w:rsid w:val="006339E0"/>
    <w:rsid w:val="00647F8C"/>
    <w:rsid w:val="00670837"/>
    <w:rsid w:val="00676DB0"/>
    <w:rsid w:val="00691A63"/>
    <w:rsid w:val="006A42B1"/>
    <w:rsid w:val="006B1662"/>
    <w:rsid w:val="006D4804"/>
    <w:rsid w:val="006F5F0D"/>
    <w:rsid w:val="00704B4E"/>
    <w:rsid w:val="0070588E"/>
    <w:rsid w:val="00720117"/>
    <w:rsid w:val="00733454"/>
    <w:rsid w:val="007434F2"/>
    <w:rsid w:val="00764059"/>
    <w:rsid w:val="00766332"/>
    <w:rsid w:val="00766689"/>
    <w:rsid w:val="0076715E"/>
    <w:rsid w:val="0078026F"/>
    <w:rsid w:val="00783624"/>
    <w:rsid w:val="00791223"/>
    <w:rsid w:val="007A3750"/>
    <w:rsid w:val="007B090B"/>
    <w:rsid w:val="007B4A03"/>
    <w:rsid w:val="007C1C92"/>
    <w:rsid w:val="007C7F01"/>
    <w:rsid w:val="007D164B"/>
    <w:rsid w:val="007E6688"/>
    <w:rsid w:val="007F07F7"/>
    <w:rsid w:val="007F27A3"/>
    <w:rsid w:val="0080217F"/>
    <w:rsid w:val="0080554D"/>
    <w:rsid w:val="00813E35"/>
    <w:rsid w:val="0081673B"/>
    <w:rsid w:val="00826FE1"/>
    <w:rsid w:val="00851CD6"/>
    <w:rsid w:val="00852249"/>
    <w:rsid w:val="00853BEB"/>
    <w:rsid w:val="00854870"/>
    <w:rsid w:val="008724A4"/>
    <w:rsid w:val="00885BF1"/>
    <w:rsid w:val="008945A4"/>
    <w:rsid w:val="00897E5A"/>
    <w:rsid w:val="008A29FD"/>
    <w:rsid w:val="008C30B1"/>
    <w:rsid w:val="008C3143"/>
    <w:rsid w:val="00925A04"/>
    <w:rsid w:val="00936B72"/>
    <w:rsid w:val="00945EB7"/>
    <w:rsid w:val="00957CFB"/>
    <w:rsid w:val="0098150B"/>
    <w:rsid w:val="009A4C4B"/>
    <w:rsid w:val="009B1093"/>
    <w:rsid w:val="009C581F"/>
    <w:rsid w:val="009D1EDE"/>
    <w:rsid w:val="009F4A34"/>
    <w:rsid w:val="009F5A03"/>
    <w:rsid w:val="00A2386E"/>
    <w:rsid w:val="00A37E9C"/>
    <w:rsid w:val="00A47488"/>
    <w:rsid w:val="00A51926"/>
    <w:rsid w:val="00A56D46"/>
    <w:rsid w:val="00A609EA"/>
    <w:rsid w:val="00A74C5A"/>
    <w:rsid w:val="00A9263C"/>
    <w:rsid w:val="00AB064D"/>
    <w:rsid w:val="00AB5E05"/>
    <w:rsid w:val="00AC561D"/>
    <w:rsid w:val="00AD6BF2"/>
    <w:rsid w:val="00AF31F2"/>
    <w:rsid w:val="00AF45D3"/>
    <w:rsid w:val="00B17B7E"/>
    <w:rsid w:val="00B30CA2"/>
    <w:rsid w:val="00B369F7"/>
    <w:rsid w:val="00B36D87"/>
    <w:rsid w:val="00B6599E"/>
    <w:rsid w:val="00B848D5"/>
    <w:rsid w:val="00B91117"/>
    <w:rsid w:val="00B96506"/>
    <w:rsid w:val="00B97767"/>
    <w:rsid w:val="00BA1B89"/>
    <w:rsid w:val="00BB094C"/>
    <w:rsid w:val="00BB6540"/>
    <w:rsid w:val="00BD5A26"/>
    <w:rsid w:val="00BE025B"/>
    <w:rsid w:val="00BE08C2"/>
    <w:rsid w:val="00BE3282"/>
    <w:rsid w:val="00BE36A0"/>
    <w:rsid w:val="00C43C91"/>
    <w:rsid w:val="00C674FF"/>
    <w:rsid w:val="00CA66E3"/>
    <w:rsid w:val="00CB534C"/>
    <w:rsid w:val="00CB5B2E"/>
    <w:rsid w:val="00CC06BE"/>
    <w:rsid w:val="00CD58D1"/>
    <w:rsid w:val="00D1773A"/>
    <w:rsid w:val="00D40BF2"/>
    <w:rsid w:val="00D50D48"/>
    <w:rsid w:val="00D519DC"/>
    <w:rsid w:val="00D527C7"/>
    <w:rsid w:val="00D70AA7"/>
    <w:rsid w:val="00D7191D"/>
    <w:rsid w:val="00D744EE"/>
    <w:rsid w:val="00D93105"/>
    <w:rsid w:val="00D95FD7"/>
    <w:rsid w:val="00DA40B5"/>
    <w:rsid w:val="00DD1F1E"/>
    <w:rsid w:val="00DE14C9"/>
    <w:rsid w:val="00DF2060"/>
    <w:rsid w:val="00DF4FE0"/>
    <w:rsid w:val="00E10D6F"/>
    <w:rsid w:val="00E1225A"/>
    <w:rsid w:val="00E34E2E"/>
    <w:rsid w:val="00E4509E"/>
    <w:rsid w:val="00E4607C"/>
    <w:rsid w:val="00E62B1B"/>
    <w:rsid w:val="00E77DB6"/>
    <w:rsid w:val="00E83519"/>
    <w:rsid w:val="00EA2E6E"/>
    <w:rsid w:val="00EB1521"/>
    <w:rsid w:val="00EC244C"/>
    <w:rsid w:val="00EE383D"/>
    <w:rsid w:val="00EF5895"/>
    <w:rsid w:val="00F31C18"/>
    <w:rsid w:val="00F424E9"/>
    <w:rsid w:val="00F53609"/>
    <w:rsid w:val="00F5795A"/>
    <w:rsid w:val="00F76CD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2B09"/>
  <w15:chartTrackingRefBased/>
  <w15:docId w15:val="{5A12AAAA-3217-3A47-8E53-E0F77537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D46"/>
    <w:rPr>
      <w:rFonts w:ascii="Times New Roman" w:eastAsia="Times New Roman" w:hAnsi="Times New Roman" w:cs="Times New Roman"/>
      <w:lang w:val="en-US" w:bidi="th-TH"/>
    </w:rPr>
  </w:style>
  <w:style w:type="paragraph" w:styleId="Heading1">
    <w:name w:val="heading 1"/>
    <w:basedOn w:val="Normal"/>
    <w:next w:val="Normal"/>
    <w:link w:val="Heading1Char"/>
    <w:uiPriority w:val="9"/>
    <w:qFormat/>
    <w:rsid w:val="00A37E9C"/>
    <w:pPr>
      <w:keepNext/>
      <w:keepLines/>
      <w:spacing w:before="240"/>
      <w:outlineLvl w:val="0"/>
    </w:pPr>
    <w:rPr>
      <w:rFonts w:asciiTheme="majorHAnsi" w:eastAsiaTheme="majorEastAsia" w:hAnsiTheme="majorHAnsi" w:cstheme="majorBidi"/>
      <w:color w:val="2F5496" w:themeColor="accent1" w:themeShade="BF"/>
      <w:sz w:val="32"/>
      <w:szCs w:val="32"/>
      <w:lang w:val="en-GB" w:bidi="ar-SA"/>
    </w:rPr>
  </w:style>
  <w:style w:type="paragraph" w:styleId="Heading2">
    <w:name w:val="heading 2"/>
    <w:basedOn w:val="Normal"/>
    <w:next w:val="Normal"/>
    <w:link w:val="Heading2Char"/>
    <w:uiPriority w:val="9"/>
    <w:unhideWhenUsed/>
    <w:qFormat/>
    <w:rsid w:val="00A37E9C"/>
    <w:pPr>
      <w:keepNext/>
      <w:keepLines/>
      <w:spacing w:before="40"/>
      <w:outlineLvl w:val="1"/>
    </w:pPr>
    <w:rPr>
      <w:rFonts w:asciiTheme="majorHAnsi" w:eastAsiaTheme="majorEastAsia" w:hAnsiTheme="majorHAnsi" w:cstheme="majorBidi"/>
      <w:color w:val="2F5496" w:themeColor="accent1" w:themeShade="BF"/>
      <w:sz w:val="26"/>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37E9C"/>
    <w:pPr>
      <w:jc w:val="center"/>
    </w:pPr>
    <w:rPr>
      <w:rFonts w:ascii="Calibri" w:eastAsiaTheme="minorHAnsi" w:hAnsi="Calibri" w:cs="Calibri"/>
      <w:lang w:bidi="ar-SA"/>
    </w:rPr>
  </w:style>
  <w:style w:type="character" w:customStyle="1" w:styleId="EndNoteBibliographyTitleChar">
    <w:name w:val="EndNote Bibliography Title Char"/>
    <w:basedOn w:val="DefaultParagraphFont"/>
    <w:link w:val="EndNoteBibliographyTitle"/>
    <w:rsid w:val="00A37E9C"/>
    <w:rPr>
      <w:rFonts w:ascii="Calibri" w:hAnsi="Calibri" w:cs="Calibri"/>
      <w:lang w:val="en-US"/>
    </w:rPr>
  </w:style>
  <w:style w:type="paragraph" w:customStyle="1" w:styleId="EndNoteBibliography">
    <w:name w:val="EndNote Bibliography"/>
    <w:basedOn w:val="Normal"/>
    <w:link w:val="EndNoteBibliographyChar"/>
    <w:rsid w:val="00A37E9C"/>
    <w:rPr>
      <w:rFonts w:ascii="Calibri" w:eastAsiaTheme="minorHAnsi" w:hAnsi="Calibri" w:cs="Calibri"/>
      <w:lang w:bidi="ar-SA"/>
    </w:rPr>
  </w:style>
  <w:style w:type="character" w:customStyle="1" w:styleId="EndNoteBibliographyChar">
    <w:name w:val="EndNote Bibliography Char"/>
    <w:basedOn w:val="DefaultParagraphFont"/>
    <w:link w:val="EndNoteBibliography"/>
    <w:rsid w:val="00A37E9C"/>
    <w:rPr>
      <w:rFonts w:ascii="Calibri" w:hAnsi="Calibri" w:cs="Calibri"/>
      <w:lang w:val="en-US"/>
    </w:rPr>
  </w:style>
  <w:style w:type="character" w:customStyle="1" w:styleId="Heading2Char">
    <w:name w:val="Heading 2 Char"/>
    <w:basedOn w:val="DefaultParagraphFont"/>
    <w:link w:val="Heading2"/>
    <w:uiPriority w:val="9"/>
    <w:rsid w:val="00A37E9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37E9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96B6F"/>
    <w:rPr>
      <w:rFonts w:eastAsiaTheme="minorHAnsi"/>
      <w:sz w:val="18"/>
      <w:szCs w:val="18"/>
      <w:lang w:val="en-GB" w:bidi="ar-SA"/>
    </w:rPr>
  </w:style>
  <w:style w:type="character" w:customStyle="1" w:styleId="BalloonTextChar">
    <w:name w:val="Balloon Text Char"/>
    <w:basedOn w:val="DefaultParagraphFont"/>
    <w:link w:val="BalloonText"/>
    <w:uiPriority w:val="99"/>
    <w:semiHidden/>
    <w:rsid w:val="00296B6F"/>
    <w:rPr>
      <w:rFonts w:ascii="Times New Roman" w:hAnsi="Times New Roman" w:cs="Times New Roman"/>
      <w:sz w:val="18"/>
      <w:szCs w:val="18"/>
    </w:rPr>
  </w:style>
  <w:style w:type="paragraph" w:customStyle="1" w:styleId="Default">
    <w:name w:val="Default"/>
    <w:rsid w:val="008724A4"/>
    <w:pPr>
      <w:autoSpaceDE w:val="0"/>
      <w:autoSpaceDN w:val="0"/>
      <w:adjustRightInd w:val="0"/>
    </w:pPr>
    <w:rPr>
      <w:rFonts w:ascii="Times New Roman" w:hAnsi="Times New Roman" w:cs="Times New Roman"/>
      <w:color w:val="000000"/>
      <w:lang w:val="en-US" w:bidi="th-TH"/>
    </w:rPr>
  </w:style>
  <w:style w:type="character" w:styleId="Emphasis">
    <w:name w:val="Emphasis"/>
    <w:basedOn w:val="DefaultParagraphFont"/>
    <w:uiPriority w:val="20"/>
    <w:qFormat/>
    <w:rsid w:val="000E3F9E"/>
    <w:rPr>
      <w:i/>
      <w:iCs/>
    </w:rPr>
  </w:style>
  <w:style w:type="character" w:customStyle="1" w:styleId="apple-converted-space">
    <w:name w:val="apple-converted-space"/>
    <w:basedOn w:val="DefaultParagraphFont"/>
    <w:rsid w:val="000C3A65"/>
  </w:style>
  <w:style w:type="character" w:styleId="CommentReference">
    <w:name w:val="annotation reference"/>
    <w:basedOn w:val="DefaultParagraphFont"/>
    <w:uiPriority w:val="99"/>
    <w:semiHidden/>
    <w:unhideWhenUsed/>
    <w:rsid w:val="003E5959"/>
    <w:rPr>
      <w:sz w:val="16"/>
      <w:szCs w:val="16"/>
    </w:rPr>
  </w:style>
  <w:style w:type="paragraph" w:styleId="CommentText">
    <w:name w:val="annotation text"/>
    <w:basedOn w:val="Normal"/>
    <w:link w:val="CommentTextChar"/>
    <w:uiPriority w:val="99"/>
    <w:semiHidden/>
    <w:unhideWhenUsed/>
    <w:rsid w:val="003E5959"/>
    <w:rPr>
      <w:rFonts w:asciiTheme="minorHAnsi" w:eastAsiaTheme="minorHAnsi" w:hAnsiTheme="minorHAnsi" w:cstheme="minorBidi"/>
      <w:sz w:val="20"/>
      <w:szCs w:val="20"/>
      <w:lang w:val="en-GB" w:bidi="ar-SA"/>
    </w:rPr>
  </w:style>
  <w:style w:type="character" w:customStyle="1" w:styleId="CommentTextChar">
    <w:name w:val="Comment Text Char"/>
    <w:basedOn w:val="DefaultParagraphFont"/>
    <w:link w:val="CommentText"/>
    <w:uiPriority w:val="99"/>
    <w:semiHidden/>
    <w:rsid w:val="003E5959"/>
    <w:rPr>
      <w:sz w:val="20"/>
      <w:szCs w:val="20"/>
    </w:rPr>
  </w:style>
  <w:style w:type="paragraph" w:styleId="CommentSubject">
    <w:name w:val="annotation subject"/>
    <w:basedOn w:val="CommentText"/>
    <w:next w:val="CommentText"/>
    <w:link w:val="CommentSubjectChar"/>
    <w:uiPriority w:val="99"/>
    <w:semiHidden/>
    <w:unhideWhenUsed/>
    <w:rsid w:val="003E5959"/>
    <w:rPr>
      <w:b/>
      <w:bCs/>
    </w:rPr>
  </w:style>
  <w:style w:type="character" w:customStyle="1" w:styleId="CommentSubjectChar">
    <w:name w:val="Comment Subject Char"/>
    <w:basedOn w:val="CommentTextChar"/>
    <w:link w:val="CommentSubject"/>
    <w:uiPriority w:val="99"/>
    <w:semiHidden/>
    <w:rsid w:val="003E5959"/>
    <w:rPr>
      <w:b/>
      <w:bCs/>
      <w:sz w:val="20"/>
      <w:szCs w:val="20"/>
    </w:rPr>
  </w:style>
  <w:style w:type="paragraph" w:styleId="Revision">
    <w:name w:val="Revision"/>
    <w:hidden/>
    <w:uiPriority w:val="99"/>
    <w:semiHidden/>
    <w:rsid w:val="003E5959"/>
  </w:style>
  <w:style w:type="character" w:customStyle="1" w:styleId="hgkelc">
    <w:name w:val="hgkelc"/>
    <w:basedOn w:val="DefaultParagraphFont"/>
    <w:rsid w:val="00733454"/>
  </w:style>
  <w:style w:type="character" w:customStyle="1" w:styleId="kx21rb">
    <w:name w:val="kx21rb"/>
    <w:basedOn w:val="DefaultParagraphFont"/>
    <w:rsid w:val="00733454"/>
  </w:style>
  <w:style w:type="character" w:styleId="Hyperlink">
    <w:name w:val="Hyperlink"/>
    <w:basedOn w:val="DefaultParagraphFont"/>
    <w:uiPriority w:val="99"/>
    <w:semiHidden/>
    <w:unhideWhenUsed/>
    <w:rsid w:val="00EB1521"/>
    <w:rPr>
      <w:color w:val="0000FF"/>
      <w:u w:val="single"/>
    </w:rPr>
  </w:style>
  <w:style w:type="character" w:customStyle="1" w:styleId="period">
    <w:name w:val="period"/>
    <w:basedOn w:val="DefaultParagraphFont"/>
    <w:rsid w:val="00EB1521"/>
  </w:style>
  <w:style w:type="character" w:customStyle="1" w:styleId="cit">
    <w:name w:val="cit"/>
    <w:basedOn w:val="DefaultParagraphFont"/>
    <w:rsid w:val="00EB1521"/>
  </w:style>
  <w:style w:type="character" w:customStyle="1" w:styleId="citation-doi">
    <w:name w:val="citation-doi"/>
    <w:basedOn w:val="DefaultParagraphFont"/>
    <w:rsid w:val="00EB1521"/>
  </w:style>
  <w:style w:type="character" w:customStyle="1" w:styleId="authors-list-item">
    <w:name w:val="authors-list-item"/>
    <w:basedOn w:val="DefaultParagraphFont"/>
    <w:rsid w:val="00EB1521"/>
  </w:style>
  <w:style w:type="character" w:customStyle="1" w:styleId="author-sup-separator">
    <w:name w:val="author-sup-separator"/>
    <w:basedOn w:val="DefaultParagraphFont"/>
    <w:rsid w:val="00EB1521"/>
  </w:style>
  <w:style w:type="character" w:customStyle="1" w:styleId="comma">
    <w:name w:val="comma"/>
    <w:basedOn w:val="DefaultParagraphFont"/>
    <w:rsid w:val="00EB1521"/>
  </w:style>
  <w:style w:type="character" w:customStyle="1" w:styleId="title-text">
    <w:name w:val="title-text"/>
    <w:basedOn w:val="DefaultParagraphFont"/>
    <w:rsid w:val="0029046D"/>
  </w:style>
  <w:style w:type="character" w:customStyle="1" w:styleId="sr-only">
    <w:name w:val="sr-only"/>
    <w:basedOn w:val="DefaultParagraphFont"/>
    <w:rsid w:val="0029046D"/>
  </w:style>
  <w:style w:type="character" w:customStyle="1" w:styleId="text">
    <w:name w:val="text"/>
    <w:basedOn w:val="DefaultParagraphFont"/>
    <w:rsid w:val="0029046D"/>
  </w:style>
  <w:style w:type="character" w:customStyle="1" w:styleId="author-ref">
    <w:name w:val="author-ref"/>
    <w:basedOn w:val="DefaultParagraphFont"/>
    <w:rsid w:val="0029046D"/>
  </w:style>
  <w:style w:type="paragraph" w:customStyle="1" w:styleId="c-article-identifiersitem">
    <w:name w:val="c-article-identifiers__item"/>
    <w:basedOn w:val="Normal"/>
    <w:rsid w:val="00B17B7E"/>
    <w:pPr>
      <w:spacing w:before="100" w:beforeAutospacing="1" w:after="100" w:afterAutospacing="1"/>
    </w:pPr>
    <w:rPr>
      <w:lang w:val="en-GB" w:eastAsia="en-GB" w:bidi="ar-SA"/>
    </w:rPr>
  </w:style>
  <w:style w:type="character" w:customStyle="1" w:styleId="c-article-identifiersopen">
    <w:name w:val="c-article-identifiers__open"/>
    <w:basedOn w:val="DefaultParagraphFont"/>
    <w:rsid w:val="00B17B7E"/>
  </w:style>
  <w:style w:type="paragraph" w:customStyle="1" w:styleId="c-author-listitem">
    <w:name w:val="c-author-list__item"/>
    <w:basedOn w:val="Normal"/>
    <w:rsid w:val="00B17B7E"/>
    <w:pPr>
      <w:spacing w:before="100" w:beforeAutospacing="1" w:after="100" w:afterAutospacing="1"/>
    </w:pPr>
    <w:rPr>
      <w:lang w:val="en-GB" w:eastAsia="en-GB" w:bidi="ar-SA"/>
    </w:rPr>
  </w:style>
  <w:style w:type="paragraph" w:customStyle="1" w:styleId="c-article-info-details">
    <w:name w:val="c-article-info-details"/>
    <w:basedOn w:val="Normal"/>
    <w:rsid w:val="00B17B7E"/>
    <w:pPr>
      <w:spacing w:before="100" w:beforeAutospacing="1" w:after="100" w:afterAutospacing="1"/>
    </w:pPr>
    <w:rPr>
      <w:lang w:val="en-GB" w:eastAsia="en-GB" w:bidi="ar-SA"/>
    </w:rPr>
  </w:style>
  <w:style w:type="character" w:customStyle="1" w:styleId="u-visually-hidden">
    <w:name w:val="u-visually-hidden"/>
    <w:basedOn w:val="DefaultParagraphFont"/>
    <w:rsid w:val="00B17B7E"/>
  </w:style>
  <w:style w:type="paragraph" w:customStyle="1" w:styleId="c-article-metrics-barcount">
    <w:name w:val="c-article-metrics-bar__count"/>
    <w:basedOn w:val="Normal"/>
    <w:rsid w:val="00B17B7E"/>
    <w:pPr>
      <w:spacing w:before="100" w:beforeAutospacing="1" w:after="100" w:afterAutospacing="1"/>
    </w:pPr>
    <w:rPr>
      <w:lang w:val="en-GB" w:eastAsia="en-GB" w:bidi="ar-SA"/>
    </w:rPr>
  </w:style>
  <w:style w:type="character" w:customStyle="1" w:styleId="c-article-metrics-barlabel">
    <w:name w:val="c-article-metrics-bar__label"/>
    <w:basedOn w:val="DefaultParagraphFont"/>
    <w:rsid w:val="00B17B7E"/>
  </w:style>
  <w:style w:type="paragraph" w:customStyle="1" w:styleId="c-article-metrics-bardetails">
    <w:name w:val="c-article-metrics-bar__details"/>
    <w:basedOn w:val="Normal"/>
    <w:rsid w:val="00B17B7E"/>
    <w:pPr>
      <w:spacing w:before="100" w:beforeAutospacing="1" w:after="100" w:afterAutospacing="1"/>
    </w:pPr>
    <w:rPr>
      <w:lang w:val="en-GB" w:eastAsia="en-GB" w:bidi="ar-SA"/>
    </w:rPr>
  </w:style>
  <w:style w:type="paragraph" w:styleId="ListParagraph">
    <w:name w:val="List Paragraph"/>
    <w:basedOn w:val="Normal"/>
    <w:uiPriority w:val="34"/>
    <w:qFormat/>
    <w:rsid w:val="000457B7"/>
    <w:pPr>
      <w:ind w:left="720"/>
      <w:contextualSpacing/>
    </w:pPr>
    <w:rPr>
      <w:rFonts w:asciiTheme="minorHAnsi" w:eastAsiaTheme="minorHAnsi" w:hAnsiTheme="minorHAnsi" w:cstheme="minorBidi"/>
      <w:lang w:val="en-GB" w:bidi="ar-SA"/>
    </w:rPr>
  </w:style>
  <w:style w:type="character" w:styleId="LineNumber">
    <w:name w:val="line number"/>
    <w:basedOn w:val="DefaultParagraphFont"/>
    <w:uiPriority w:val="99"/>
    <w:semiHidden/>
    <w:unhideWhenUsed/>
    <w:rsid w:val="008C3143"/>
  </w:style>
  <w:style w:type="paragraph" w:styleId="Header">
    <w:name w:val="header"/>
    <w:basedOn w:val="Normal"/>
    <w:link w:val="HeaderChar"/>
    <w:uiPriority w:val="99"/>
    <w:unhideWhenUsed/>
    <w:rsid w:val="008C3143"/>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8C3143"/>
    <w:rPr>
      <w:rFonts w:ascii="Times New Roman" w:eastAsia="Times New Roman" w:hAnsi="Times New Roman" w:cs="Angsana New"/>
      <w:szCs w:val="30"/>
      <w:lang w:val="en-US" w:bidi="th-TH"/>
    </w:rPr>
  </w:style>
  <w:style w:type="character" w:styleId="PageNumber">
    <w:name w:val="page number"/>
    <w:basedOn w:val="DefaultParagraphFont"/>
    <w:uiPriority w:val="99"/>
    <w:semiHidden/>
    <w:unhideWhenUsed/>
    <w:rsid w:val="008C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99183">
      <w:bodyDiv w:val="1"/>
      <w:marLeft w:val="0"/>
      <w:marRight w:val="0"/>
      <w:marTop w:val="0"/>
      <w:marBottom w:val="0"/>
      <w:divBdr>
        <w:top w:val="none" w:sz="0" w:space="0" w:color="auto"/>
        <w:left w:val="none" w:sz="0" w:space="0" w:color="auto"/>
        <w:bottom w:val="none" w:sz="0" w:space="0" w:color="auto"/>
        <w:right w:val="none" w:sz="0" w:space="0" w:color="auto"/>
      </w:divBdr>
    </w:div>
    <w:div w:id="485124184">
      <w:bodyDiv w:val="1"/>
      <w:marLeft w:val="0"/>
      <w:marRight w:val="0"/>
      <w:marTop w:val="0"/>
      <w:marBottom w:val="0"/>
      <w:divBdr>
        <w:top w:val="none" w:sz="0" w:space="0" w:color="auto"/>
        <w:left w:val="none" w:sz="0" w:space="0" w:color="auto"/>
        <w:bottom w:val="none" w:sz="0" w:space="0" w:color="auto"/>
        <w:right w:val="none" w:sz="0" w:space="0" w:color="auto"/>
      </w:divBdr>
      <w:divsChild>
        <w:div w:id="102071286">
          <w:marLeft w:val="0"/>
          <w:marRight w:val="0"/>
          <w:marTop w:val="0"/>
          <w:marBottom w:val="0"/>
          <w:divBdr>
            <w:top w:val="none" w:sz="0" w:space="0" w:color="auto"/>
            <w:left w:val="none" w:sz="0" w:space="0" w:color="auto"/>
            <w:bottom w:val="none" w:sz="0" w:space="0" w:color="auto"/>
            <w:right w:val="none" w:sz="0" w:space="0" w:color="auto"/>
          </w:divBdr>
        </w:div>
        <w:div w:id="494998480">
          <w:marLeft w:val="0"/>
          <w:marRight w:val="0"/>
          <w:marTop w:val="0"/>
          <w:marBottom w:val="0"/>
          <w:divBdr>
            <w:top w:val="none" w:sz="0" w:space="0" w:color="auto"/>
            <w:left w:val="none" w:sz="0" w:space="0" w:color="auto"/>
            <w:bottom w:val="none" w:sz="0" w:space="0" w:color="auto"/>
            <w:right w:val="none" w:sz="0" w:space="0" w:color="auto"/>
          </w:divBdr>
        </w:div>
        <w:div w:id="666635312">
          <w:marLeft w:val="0"/>
          <w:marRight w:val="0"/>
          <w:marTop w:val="0"/>
          <w:marBottom w:val="0"/>
          <w:divBdr>
            <w:top w:val="none" w:sz="0" w:space="0" w:color="auto"/>
            <w:left w:val="none" w:sz="0" w:space="0" w:color="auto"/>
            <w:bottom w:val="none" w:sz="0" w:space="0" w:color="auto"/>
            <w:right w:val="none" w:sz="0" w:space="0" w:color="auto"/>
          </w:divBdr>
        </w:div>
        <w:div w:id="694698377">
          <w:marLeft w:val="0"/>
          <w:marRight w:val="0"/>
          <w:marTop w:val="0"/>
          <w:marBottom w:val="0"/>
          <w:divBdr>
            <w:top w:val="none" w:sz="0" w:space="0" w:color="auto"/>
            <w:left w:val="none" w:sz="0" w:space="0" w:color="auto"/>
            <w:bottom w:val="none" w:sz="0" w:space="0" w:color="auto"/>
            <w:right w:val="none" w:sz="0" w:space="0" w:color="auto"/>
          </w:divBdr>
        </w:div>
        <w:div w:id="903760859">
          <w:marLeft w:val="0"/>
          <w:marRight w:val="0"/>
          <w:marTop w:val="0"/>
          <w:marBottom w:val="0"/>
          <w:divBdr>
            <w:top w:val="none" w:sz="0" w:space="0" w:color="auto"/>
            <w:left w:val="none" w:sz="0" w:space="0" w:color="auto"/>
            <w:bottom w:val="none" w:sz="0" w:space="0" w:color="auto"/>
            <w:right w:val="none" w:sz="0" w:space="0" w:color="auto"/>
          </w:divBdr>
        </w:div>
      </w:divsChild>
    </w:div>
    <w:div w:id="519661002">
      <w:bodyDiv w:val="1"/>
      <w:marLeft w:val="0"/>
      <w:marRight w:val="0"/>
      <w:marTop w:val="0"/>
      <w:marBottom w:val="0"/>
      <w:divBdr>
        <w:top w:val="none" w:sz="0" w:space="0" w:color="auto"/>
        <w:left w:val="none" w:sz="0" w:space="0" w:color="auto"/>
        <w:bottom w:val="none" w:sz="0" w:space="0" w:color="auto"/>
        <w:right w:val="none" w:sz="0" w:space="0" w:color="auto"/>
      </w:divBdr>
    </w:div>
    <w:div w:id="690422574">
      <w:bodyDiv w:val="1"/>
      <w:marLeft w:val="0"/>
      <w:marRight w:val="0"/>
      <w:marTop w:val="0"/>
      <w:marBottom w:val="0"/>
      <w:divBdr>
        <w:top w:val="none" w:sz="0" w:space="0" w:color="auto"/>
        <w:left w:val="none" w:sz="0" w:space="0" w:color="auto"/>
        <w:bottom w:val="none" w:sz="0" w:space="0" w:color="auto"/>
        <w:right w:val="none" w:sz="0" w:space="0" w:color="auto"/>
      </w:divBdr>
      <w:divsChild>
        <w:div w:id="4984947">
          <w:marLeft w:val="0"/>
          <w:marRight w:val="0"/>
          <w:marTop w:val="0"/>
          <w:marBottom w:val="0"/>
          <w:divBdr>
            <w:top w:val="none" w:sz="0" w:space="0" w:color="auto"/>
            <w:left w:val="none" w:sz="0" w:space="0" w:color="auto"/>
            <w:bottom w:val="none" w:sz="0" w:space="0" w:color="auto"/>
            <w:right w:val="none" w:sz="0" w:space="0" w:color="auto"/>
          </w:divBdr>
        </w:div>
        <w:div w:id="176236581">
          <w:marLeft w:val="0"/>
          <w:marRight w:val="0"/>
          <w:marTop w:val="0"/>
          <w:marBottom w:val="0"/>
          <w:divBdr>
            <w:top w:val="none" w:sz="0" w:space="0" w:color="auto"/>
            <w:left w:val="none" w:sz="0" w:space="0" w:color="auto"/>
            <w:bottom w:val="none" w:sz="0" w:space="0" w:color="auto"/>
            <w:right w:val="none" w:sz="0" w:space="0" w:color="auto"/>
          </w:divBdr>
        </w:div>
        <w:div w:id="1241596005">
          <w:marLeft w:val="0"/>
          <w:marRight w:val="0"/>
          <w:marTop w:val="0"/>
          <w:marBottom w:val="0"/>
          <w:divBdr>
            <w:top w:val="none" w:sz="0" w:space="0" w:color="auto"/>
            <w:left w:val="none" w:sz="0" w:space="0" w:color="auto"/>
            <w:bottom w:val="none" w:sz="0" w:space="0" w:color="auto"/>
            <w:right w:val="none" w:sz="0" w:space="0" w:color="auto"/>
          </w:divBdr>
        </w:div>
        <w:div w:id="1319066989">
          <w:marLeft w:val="0"/>
          <w:marRight w:val="0"/>
          <w:marTop w:val="0"/>
          <w:marBottom w:val="0"/>
          <w:divBdr>
            <w:top w:val="none" w:sz="0" w:space="0" w:color="auto"/>
            <w:left w:val="none" w:sz="0" w:space="0" w:color="auto"/>
            <w:bottom w:val="none" w:sz="0" w:space="0" w:color="auto"/>
            <w:right w:val="none" w:sz="0" w:space="0" w:color="auto"/>
          </w:divBdr>
        </w:div>
        <w:div w:id="1773553901">
          <w:marLeft w:val="0"/>
          <w:marRight w:val="0"/>
          <w:marTop w:val="0"/>
          <w:marBottom w:val="0"/>
          <w:divBdr>
            <w:top w:val="none" w:sz="0" w:space="0" w:color="auto"/>
            <w:left w:val="none" w:sz="0" w:space="0" w:color="auto"/>
            <w:bottom w:val="none" w:sz="0" w:space="0" w:color="auto"/>
            <w:right w:val="none" w:sz="0" w:space="0" w:color="auto"/>
          </w:divBdr>
        </w:div>
      </w:divsChild>
    </w:div>
    <w:div w:id="692996069">
      <w:bodyDiv w:val="1"/>
      <w:marLeft w:val="0"/>
      <w:marRight w:val="0"/>
      <w:marTop w:val="0"/>
      <w:marBottom w:val="0"/>
      <w:divBdr>
        <w:top w:val="none" w:sz="0" w:space="0" w:color="auto"/>
        <w:left w:val="none" w:sz="0" w:space="0" w:color="auto"/>
        <w:bottom w:val="none" w:sz="0" w:space="0" w:color="auto"/>
        <w:right w:val="none" w:sz="0" w:space="0" w:color="auto"/>
      </w:divBdr>
    </w:div>
    <w:div w:id="1090349049">
      <w:bodyDiv w:val="1"/>
      <w:marLeft w:val="0"/>
      <w:marRight w:val="0"/>
      <w:marTop w:val="0"/>
      <w:marBottom w:val="0"/>
      <w:divBdr>
        <w:top w:val="none" w:sz="0" w:space="0" w:color="auto"/>
        <w:left w:val="none" w:sz="0" w:space="0" w:color="auto"/>
        <w:bottom w:val="none" w:sz="0" w:space="0" w:color="auto"/>
        <w:right w:val="none" w:sz="0" w:space="0" w:color="auto"/>
      </w:divBdr>
      <w:divsChild>
        <w:div w:id="236208081">
          <w:marLeft w:val="0"/>
          <w:marRight w:val="0"/>
          <w:marTop w:val="0"/>
          <w:marBottom w:val="0"/>
          <w:divBdr>
            <w:top w:val="none" w:sz="0" w:space="0" w:color="auto"/>
            <w:left w:val="none" w:sz="0" w:space="0" w:color="auto"/>
            <w:bottom w:val="none" w:sz="0" w:space="0" w:color="auto"/>
            <w:right w:val="none" w:sz="0" w:space="0" w:color="auto"/>
          </w:divBdr>
          <w:divsChild>
            <w:div w:id="90900888">
              <w:marLeft w:val="0"/>
              <w:marRight w:val="0"/>
              <w:marTop w:val="0"/>
              <w:marBottom w:val="0"/>
              <w:divBdr>
                <w:top w:val="none" w:sz="0" w:space="0" w:color="auto"/>
                <w:left w:val="none" w:sz="0" w:space="0" w:color="auto"/>
                <w:bottom w:val="none" w:sz="0" w:space="0" w:color="auto"/>
                <w:right w:val="none" w:sz="0" w:space="0" w:color="auto"/>
              </w:divBdr>
              <w:divsChild>
                <w:div w:id="2047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9184">
          <w:marLeft w:val="0"/>
          <w:marRight w:val="0"/>
          <w:marTop w:val="0"/>
          <w:marBottom w:val="0"/>
          <w:divBdr>
            <w:top w:val="none" w:sz="0" w:space="0" w:color="auto"/>
            <w:left w:val="none" w:sz="0" w:space="0" w:color="auto"/>
            <w:bottom w:val="none" w:sz="0" w:space="0" w:color="auto"/>
            <w:right w:val="none" w:sz="0" w:space="0" w:color="auto"/>
          </w:divBdr>
          <w:divsChild>
            <w:div w:id="1681395364">
              <w:marLeft w:val="0"/>
              <w:marRight w:val="0"/>
              <w:marTop w:val="0"/>
              <w:marBottom w:val="0"/>
              <w:divBdr>
                <w:top w:val="none" w:sz="0" w:space="0" w:color="auto"/>
                <w:left w:val="none" w:sz="0" w:space="0" w:color="auto"/>
                <w:bottom w:val="none" w:sz="0" w:space="0" w:color="auto"/>
                <w:right w:val="none" w:sz="0" w:space="0" w:color="auto"/>
              </w:divBdr>
              <w:divsChild>
                <w:div w:id="1161504026">
                  <w:marLeft w:val="0"/>
                  <w:marRight w:val="0"/>
                  <w:marTop w:val="0"/>
                  <w:marBottom w:val="0"/>
                  <w:divBdr>
                    <w:top w:val="none" w:sz="0" w:space="0" w:color="auto"/>
                    <w:left w:val="none" w:sz="0" w:space="0" w:color="auto"/>
                    <w:bottom w:val="none" w:sz="0" w:space="0" w:color="auto"/>
                    <w:right w:val="none" w:sz="0" w:space="0" w:color="auto"/>
                  </w:divBdr>
                  <w:divsChild>
                    <w:div w:id="13169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136426">
      <w:bodyDiv w:val="1"/>
      <w:marLeft w:val="0"/>
      <w:marRight w:val="0"/>
      <w:marTop w:val="0"/>
      <w:marBottom w:val="0"/>
      <w:divBdr>
        <w:top w:val="none" w:sz="0" w:space="0" w:color="auto"/>
        <w:left w:val="none" w:sz="0" w:space="0" w:color="auto"/>
        <w:bottom w:val="none" w:sz="0" w:space="0" w:color="auto"/>
        <w:right w:val="none" w:sz="0" w:space="0" w:color="auto"/>
      </w:divBdr>
    </w:div>
    <w:div w:id="1556621389">
      <w:bodyDiv w:val="1"/>
      <w:marLeft w:val="0"/>
      <w:marRight w:val="0"/>
      <w:marTop w:val="0"/>
      <w:marBottom w:val="0"/>
      <w:divBdr>
        <w:top w:val="none" w:sz="0" w:space="0" w:color="auto"/>
        <w:left w:val="none" w:sz="0" w:space="0" w:color="auto"/>
        <w:bottom w:val="none" w:sz="0" w:space="0" w:color="auto"/>
        <w:right w:val="none" w:sz="0" w:space="0" w:color="auto"/>
      </w:divBdr>
      <w:divsChild>
        <w:div w:id="391778481">
          <w:marLeft w:val="0"/>
          <w:marRight w:val="0"/>
          <w:marTop w:val="0"/>
          <w:marBottom w:val="120"/>
          <w:divBdr>
            <w:top w:val="none" w:sz="0" w:space="0" w:color="auto"/>
            <w:left w:val="none" w:sz="0" w:space="0" w:color="auto"/>
            <w:bottom w:val="none" w:sz="0" w:space="0" w:color="auto"/>
            <w:right w:val="none" w:sz="0" w:space="0" w:color="auto"/>
          </w:divBdr>
          <w:divsChild>
            <w:div w:id="1317563547">
              <w:marLeft w:val="0"/>
              <w:marRight w:val="0"/>
              <w:marTop w:val="0"/>
              <w:marBottom w:val="0"/>
              <w:divBdr>
                <w:top w:val="none" w:sz="0" w:space="0" w:color="auto"/>
                <w:left w:val="none" w:sz="0" w:space="0" w:color="auto"/>
                <w:bottom w:val="none" w:sz="0" w:space="0" w:color="auto"/>
                <w:right w:val="none" w:sz="0" w:space="0" w:color="auto"/>
              </w:divBdr>
              <w:divsChild>
                <w:div w:id="1187408298">
                  <w:marLeft w:val="0"/>
                  <w:marRight w:val="0"/>
                  <w:marTop w:val="0"/>
                  <w:marBottom w:val="0"/>
                  <w:divBdr>
                    <w:top w:val="none" w:sz="0" w:space="0" w:color="auto"/>
                    <w:left w:val="none" w:sz="0" w:space="0" w:color="auto"/>
                    <w:bottom w:val="none" w:sz="0" w:space="0" w:color="auto"/>
                    <w:right w:val="none" w:sz="0" w:space="0" w:color="auto"/>
                  </w:divBdr>
                  <w:divsChild>
                    <w:div w:id="15036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1070">
          <w:marLeft w:val="0"/>
          <w:marRight w:val="0"/>
          <w:marTop w:val="0"/>
          <w:marBottom w:val="0"/>
          <w:divBdr>
            <w:top w:val="none" w:sz="0" w:space="0" w:color="auto"/>
            <w:left w:val="none" w:sz="0" w:space="0" w:color="auto"/>
            <w:bottom w:val="none" w:sz="0" w:space="0" w:color="auto"/>
            <w:right w:val="none" w:sz="0" w:space="0" w:color="auto"/>
          </w:divBdr>
        </w:div>
        <w:div w:id="954412663">
          <w:marLeft w:val="0"/>
          <w:marRight w:val="0"/>
          <w:marTop w:val="0"/>
          <w:marBottom w:val="120"/>
          <w:divBdr>
            <w:top w:val="none" w:sz="0" w:space="0" w:color="auto"/>
            <w:left w:val="none" w:sz="0" w:space="0" w:color="auto"/>
            <w:bottom w:val="single" w:sz="12" w:space="9" w:color="EBEBEB"/>
            <w:right w:val="none" w:sz="0" w:space="0" w:color="auto"/>
          </w:divBdr>
          <w:divsChild>
            <w:div w:id="1380007601">
              <w:marLeft w:val="0"/>
              <w:marRight w:val="0"/>
              <w:marTop w:val="100"/>
              <w:marBottom w:val="100"/>
              <w:divBdr>
                <w:top w:val="none" w:sz="0" w:space="0" w:color="auto"/>
                <w:left w:val="none" w:sz="0" w:space="0" w:color="auto"/>
                <w:bottom w:val="none" w:sz="0" w:space="0" w:color="auto"/>
                <w:right w:val="none" w:sz="0" w:space="0" w:color="auto"/>
              </w:divBdr>
              <w:divsChild>
                <w:div w:id="10751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58430">
      <w:bodyDiv w:val="1"/>
      <w:marLeft w:val="0"/>
      <w:marRight w:val="0"/>
      <w:marTop w:val="0"/>
      <w:marBottom w:val="0"/>
      <w:divBdr>
        <w:top w:val="none" w:sz="0" w:space="0" w:color="auto"/>
        <w:left w:val="none" w:sz="0" w:space="0" w:color="auto"/>
        <w:bottom w:val="none" w:sz="0" w:space="0" w:color="auto"/>
        <w:right w:val="none" w:sz="0" w:space="0" w:color="auto"/>
      </w:divBdr>
      <w:divsChild>
        <w:div w:id="1290360747">
          <w:marLeft w:val="0"/>
          <w:marRight w:val="0"/>
          <w:marTop w:val="0"/>
          <w:marBottom w:val="240"/>
          <w:divBdr>
            <w:top w:val="none" w:sz="0" w:space="0" w:color="auto"/>
            <w:left w:val="none" w:sz="0" w:space="0" w:color="auto"/>
            <w:bottom w:val="none" w:sz="0" w:space="0" w:color="auto"/>
            <w:right w:val="none" w:sz="0" w:space="0" w:color="auto"/>
          </w:divBdr>
        </w:div>
      </w:divsChild>
    </w:div>
    <w:div w:id="1782334897">
      <w:bodyDiv w:val="1"/>
      <w:marLeft w:val="0"/>
      <w:marRight w:val="0"/>
      <w:marTop w:val="0"/>
      <w:marBottom w:val="0"/>
      <w:divBdr>
        <w:top w:val="none" w:sz="0" w:space="0" w:color="auto"/>
        <w:left w:val="none" w:sz="0" w:space="0" w:color="auto"/>
        <w:bottom w:val="none" w:sz="0" w:space="0" w:color="auto"/>
        <w:right w:val="none" w:sz="0" w:space="0" w:color="auto"/>
      </w:divBdr>
    </w:div>
    <w:div w:id="20992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Bertil Damato</dc:creator>
  <cp:keywords/>
  <dc:description/>
  <cp:lastModifiedBy>Duangnate Rojanaporn</cp:lastModifiedBy>
  <cp:revision>2</cp:revision>
  <cp:lastPrinted>2021-03-14T15:28:00Z</cp:lastPrinted>
  <dcterms:created xsi:type="dcterms:W3CDTF">2021-08-02T08:04:00Z</dcterms:created>
  <dcterms:modified xsi:type="dcterms:W3CDTF">2021-08-02T08:04:00Z</dcterms:modified>
</cp:coreProperties>
</file>