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0736" w14:textId="71BCE3C6" w:rsidR="006D356F" w:rsidRPr="00DC598B" w:rsidRDefault="00C5602B">
      <w:pPr>
        <w:rPr>
          <w:rFonts w:ascii="Calibri" w:hAnsi="Calibri" w:cs="Calibri"/>
          <w:sz w:val="24"/>
          <w:szCs w:val="24"/>
        </w:rPr>
      </w:pPr>
      <w:r w:rsidRPr="007B42D0">
        <w:rPr>
          <w:rFonts w:ascii="Calibri" w:hAnsi="Calibri" w:cs="Calibri"/>
          <w:b/>
          <w:sz w:val="24"/>
          <w:szCs w:val="24"/>
        </w:rPr>
        <w:t>Supplementary t</w:t>
      </w:r>
      <w:r w:rsidR="002564F6" w:rsidRPr="007B42D0">
        <w:rPr>
          <w:rFonts w:ascii="Calibri" w:hAnsi="Calibri" w:cs="Calibri"/>
          <w:b/>
          <w:sz w:val="24"/>
          <w:szCs w:val="24"/>
        </w:rPr>
        <w:t>able</w:t>
      </w:r>
      <w:r w:rsidR="002564F6" w:rsidRPr="00DC598B">
        <w:rPr>
          <w:rFonts w:ascii="Calibri" w:hAnsi="Calibri" w:cs="Calibri"/>
          <w:b/>
          <w:sz w:val="24"/>
          <w:szCs w:val="24"/>
        </w:rPr>
        <w:t>2</w:t>
      </w:r>
      <w:r w:rsidR="000A7327" w:rsidRPr="00DC598B">
        <w:rPr>
          <w:rFonts w:ascii="Calibri" w:hAnsi="Calibri" w:cs="Calibri"/>
          <w:b/>
          <w:sz w:val="24"/>
          <w:szCs w:val="24"/>
        </w:rPr>
        <w:t>.</w:t>
      </w:r>
      <w:r w:rsidR="000A7327" w:rsidRPr="00DC598B">
        <w:rPr>
          <w:rFonts w:ascii="Calibri" w:hAnsi="Calibri" w:cs="Calibri"/>
          <w:sz w:val="24"/>
          <w:szCs w:val="24"/>
        </w:rPr>
        <w:t xml:space="preserve"> Objective response rate (ORR) and disease control rate (DCR) by RECIST</w:t>
      </w:r>
      <w:r w:rsidR="000B0EB1">
        <w:rPr>
          <w:rFonts w:ascii="Calibri" w:hAnsi="Calibri" w:cs="Calibri"/>
          <w:sz w:val="24"/>
          <w:szCs w:val="24"/>
        </w:rPr>
        <w:t xml:space="preserve"> </w:t>
      </w:r>
      <w:r w:rsidR="000A7327" w:rsidRPr="00DC598B">
        <w:rPr>
          <w:rFonts w:ascii="Calibri" w:hAnsi="Calibri" w:cs="Calibri"/>
          <w:sz w:val="24"/>
          <w:szCs w:val="24"/>
        </w:rPr>
        <w:t>v1.1</w:t>
      </w:r>
    </w:p>
    <w:p w14:paraId="6D1B720A" w14:textId="77777777" w:rsidR="000A7327" w:rsidRPr="00DC598B" w:rsidRDefault="000A7327">
      <w:pPr>
        <w:rPr>
          <w:rFonts w:ascii="Calibri" w:hAnsi="Calibri" w:cs="Calibri"/>
          <w:sz w:val="24"/>
          <w:szCs w:val="24"/>
        </w:rPr>
      </w:pPr>
    </w:p>
    <w:tbl>
      <w:tblPr>
        <w:tblW w:w="10632" w:type="dxa"/>
        <w:tblInd w:w="-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2"/>
        <w:gridCol w:w="1547"/>
        <w:gridCol w:w="3236"/>
        <w:gridCol w:w="3128"/>
        <w:gridCol w:w="1149"/>
      </w:tblGrid>
      <w:tr w:rsidR="00EF6548" w:rsidRPr="00DC598B" w14:paraId="3FC6C192" w14:textId="77777777" w:rsidTr="000B0EB1">
        <w:trPr>
          <w:trHeight w:val="668"/>
        </w:trPr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2D827" w14:textId="77777777" w:rsidR="000A7327" w:rsidRPr="000B0EB1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Response category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AB5F9" w14:textId="77777777" w:rsidR="000A7327" w:rsidRPr="000B0EB1" w:rsidRDefault="000A7327" w:rsidP="000A7327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All patients</w:t>
            </w:r>
          </w:p>
          <w:p w14:paraId="0F5B2703" w14:textId="6BAAF630" w:rsidR="007A57A3" w:rsidRPr="000B0EB1" w:rsidRDefault="007A57A3" w:rsidP="000A7327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(n = 18)</w:t>
            </w:r>
          </w:p>
        </w:tc>
        <w:tc>
          <w:tcPr>
            <w:tcW w:w="3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9FBDD" w14:textId="24D82B18" w:rsidR="00000AA7" w:rsidRDefault="007A57A3" w:rsidP="008E598D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Patients with </w:t>
            </w:r>
            <w:r w:rsidR="00792D97" w:rsidRPr="00792D97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higher enhancement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00AA7">
              <w:rPr>
                <w:rFonts w:ascii="Calibri" w:eastAsia="Yu Gothic UI" w:hAnsi="Calibri" w:cs="Calibri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HCC 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nodules</w:t>
            </w: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36F46593" w14:textId="4BB02B75" w:rsidR="000A7327" w:rsidRPr="000B0EB1" w:rsidRDefault="007A57A3" w:rsidP="00BF3E5A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(n = </w:t>
            </w:r>
            <w:r w:rsidR="005F38D3">
              <w:rPr>
                <w:rFonts w:ascii="Calibri" w:eastAsia="Yu Gothic UI" w:hAnsi="Calibri" w:cs="Calibri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8</w:t>
            </w: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3FACD" w14:textId="77777777" w:rsidR="008E598D" w:rsidRDefault="007A57A3" w:rsidP="00BF3E5A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Patients with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29835A98" w14:textId="193572DB" w:rsidR="00000AA7" w:rsidRDefault="00176284" w:rsidP="00BF3E5A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h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yp</w:t>
            </w:r>
            <w:r w:rsidR="008E598D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o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intens</w:t>
            </w:r>
            <w:r w:rsidR="00BF3E5A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e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00AA7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HCC </w:t>
            </w:r>
            <w:r w:rsidR="000A7327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nodules</w:t>
            </w:r>
            <w:r w:rsidR="00AA5DE9"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58E976D1" w14:textId="03B5E68D" w:rsidR="000A7327" w:rsidRPr="000B0EB1" w:rsidRDefault="007A57A3" w:rsidP="00BF3E5A">
            <w:pPr>
              <w:widowControl/>
              <w:jc w:val="center"/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(n = </w:t>
            </w:r>
            <w:r w:rsidR="005F38D3">
              <w:rPr>
                <w:rFonts w:ascii="Calibri" w:eastAsia="Yu Gothic UI" w:hAnsi="Calibri" w:cs="Calibri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10</w:t>
            </w: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01588" w14:textId="77777777" w:rsidR="000A7327" w:rsidRPr="000B0EB1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b/>
                <w:bCs/>
                <w:kern w:val="0"/>
                <w:sz w:val="24"/>
                <w:szCs w:val="24"/>
              </w:rPr>
            </w:pPr>
            <w:r w:rsidRPr="000B0EB1">
              <w:rPr>
                <w:rFonts w:ascii="Calibri" w:eastAsia="Yu Gothic UI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EF6548" w:rsidRPr="00DC598B" w14:paraId="228D8723" w14:textId="77777777" w:rsidTr="000B0EB1">
        <w:trPr>
          <w:trHeight w:val="357"/>
        </w:trPr>
        <w:tc>
          <w:tcPr>
            <w:tcW w:w="157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B3706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ORR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ABFF7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4 (22.2%)</w:t>
            </w:r>
          </w:p>
        </w:tc>
        <w:tc>
          <w:tcPr>
            <w:tcW w:w="323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337F4" w14:textId="7A6D523E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1 (1</w:t>
            </w:r>
            <w:r w:rsidR="005F38D3"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2.5</w:t>
            </w: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66196" w14:textId="03972793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3 (3</w:t>
            </w:r>
            <w:r w:rsidR="005F38D3"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0.0</w:t>
            </w: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A7815" w14:textId="01989A39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0.</w:t>
            </w:r>
            <w:r w:rsidR="005F38D3">
              <w:rPr>
                <w:rFonts w:ascii="Calibri" w:eastAsia="Yu Gothic UI" w:hAnsi="Calibri" w:cs="Calibri" w:hint="eastAsia"/>
                <w:color w:val="000000" w:themeColor="text1"/>
                <w:kern w:val="24"/>
                <w:sz w:val="24"/>
                <w:szCs w:val="24"/>
              </w:rPr>
              <w:t>382</w:t>
            </w:r>
          </w:p>
        </w:tc>
      </w:tr>
      <w:tr w:rsidR="00EF6548" w:rsidRPr="00DC598B" w14:paraId="74F18512" w14:textId="77777777" w:rsidTr="000B0EB1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60476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DCR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5E5ED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10 (55.6%)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2A4BE" w14:textId="7AF481A0" w:rsidR="000A7327" w:rsidRPr="00DC598B" w:rsidRDefault="005F38D3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  <w:r w:rsidR="000A7327"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37.5</w:t>
            </w:r>
            <w:r w:rsidR="000A7327"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6D961" w14:textId="37A11508" w:rsidR="000A7327" w:rsidRPr="00DC598B" w:rsidRDefault="005F38D3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  <w:r w:rsidR="000A7327"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 xml:space="preserve"> (</w:t>
            </w:r>
            <w:r>
              <w:rPr>
                <w:rFonts w:ascii="Calibri" w:eastAsia="Yu Gothic UI" w:hAnsi="Calibri" w:cs="Calibri" w:hint="eastAsia"/>
                <w:bCs/>
                <w:color w:val="000000" w:themeColor="text1"/>
                <w:kern w:val="24"/>
                <w:sz w:val="24"/>
                <w:szCs w:val="24"/>
              </w:rPr>
              <w:t>70.0</w:t>
            </w:r>
            <w:r w:rsidR="000A7327" w:rsidRPr="00DC598B">
              <w:rPr>
                <w:rFonts w:ascii="Calibri" w:eastAsia="Yu Gothic UI" w:hAnsi="Calibri" w:cs="Calibri"/>
                <w:bCs/>
                <w:color w:val="000000" w:themeColor="text1"/>
                <w:kern w:val="24"/>
                <w:sz w:val="24"/>
                <w:szCs w:val="24"/>
              </w:rPr>
              <w:t>%)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E153D" w14:textId="3D863F7E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0.</w:t>
            </w:r>
            <w:r w:rsidR="00211AD3">
              <w:rPr>
                <w:rFonts w:ascii="Calibri" w:eastAsia="Yu Gothic UI" w:hAnsi="Calibri" w:cs="Calibri" w:hint="eastAsia"/>
                <w:color w:val="000000" w:themeColor="text1"/>
                <w:kern w:val="24"/>
                <w:sz w:val="24"/>
                <w:szCs w:val="24"/>
              </w:rPr>
              <w:t>184</w:t>
            </w:r>
          </w:p>
        </w:tc>
      </w:tr>
      <w:tr w:rsidR="00EF6548" w:rsidRPr="00DC598B" w14:paraId="2CE1E9C0" w14:textId="77777777" w:rsidTr="000B0EB1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B016A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CR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245B5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8F084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FE7E6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0246B" w14:textId="6018215D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</w:p>
        </w:tc>
      </w:tr>
      <w:tr w:rsidR="00EF6548" w:rsidRPr="00DC598B" w14:paraId="2F97F1AA" w14:textId="77777777" w:rsidTr="000B0EB1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12C29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PR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810B1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50A13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06872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53D825" w14:textId="77777777" w:rsidR="000A7327" w:rsidRPr="00DC598B" w:rsidRDefault="000A7327" w:rsidP="000A7327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</w:p>
        </w:tc>
      </w:tr>
      <w:tr w:rsidR="00EF6548" w:rsidRPr="00DC598B" w14:paraId="43790862" w14:textId="77777777" w:rsidTr="000B0EB1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EC1A6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SD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7F4A9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053C" w14:textId="07B2C227" w:rsidR="000A7327" w:rsidRPr="00DC598B" w:rsidRDefault="005F38D3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FA2CB" w14:textId="5267D634" w:rsidR="000A7327" w:rsidRPr="00DC598B" w:rsidRDefault="005F38D3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510F8" w14:textId="77777777" w:rsidR="000A7327" w:rsidRPr="00DC598B" w:rsidRDefault="000A7327" w:rsidP="000A7327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</w:p>
        </w:tc>
      </w:tr>
      <w:tr w:rsidR="00EF6548" w:rsidRPr="00DC598B" w14:paraId="5320999C" w14:textId="77777777" w:rsidTr="000B0EB1">
        <w:trPr>
          <w:trHeight w:val="357"/>
        </w:trPr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36F0C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PD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7D1DC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ACF18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7B451" w14:textId="77777777" w:rsidR="000A7327" w:rsidRPr="00DC598B" w:rsidRDefault="000A7327" w:rsidP="000A7327">
            <w:pPr>
              <w:widowControl/>
              <w:jc w:val="center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  <w:r w:rsidRPr="00DC598B">
              <w:rPr>
                <w:rFonts w:ascii="Calibri" w:eastAsia="Yu Gothic UI" w:hAnsi="Calibri" w:cs="Calibri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8D7725" w14:textId="77777777" w:rsidR="000A7327" w:rsidRPr="00DC598B" w:rsidRDefault="000A7327" w:rsidP="000A7327">
            <w:pPr>
              <w:widowControl/>
              <w:jc w:val="left"/>
              <w:rPr>
                <w:rFonts w:ascii="Calibri" w:eastAsia="ＭＳ Ｐゴシック" w:hAnsi="Calibri" w:cs="Calibri"/>
                <w:kern w:val="0"/>
                <w:sz w:val="24"/>
                <w:szCs w:val="24"/>
              </w:rPr>
            </w:pPr>
          </w:p>
        </w:tc>
      </w:tr>
    </w:tbl>
    <w:p w14:paraId="6D0F47C3" w14:textId="77777777" w:rsidR="00C5602B" w:rsidRDefault="00C5602B">
      <w:pPr>
        <w:rPr>
          <w:rFonts w:ascii="Calibri" w:hAnsi="Calibri" w:cs="Calibri"/>
          <w:sz w:val="24"/>
          <w:szCs w:val="24"/>
        </w:rPr>
      </w:pPr>
    </w:p>
    <w:p w14:paraId="24B1E757" w14:textId="692B5E30" w:rsidR="000A7327" w:rsidRPr="00DC598B" w:rsidRDefault="00162BEF">
      <w:pPr>
        <w:rPr>
          <w:rFonts w:ascii="Calibri" w:hAnsi="Calibri" w:cs="Calibri"/>
          <w:sz w:val="24"/>
          <w:szCs w:val="24"/>
        </w:rPr>
      </w:pPr>
      <w:r w:rsidRPr="00DC598B">
        <w:rPr>
          <w:rFonts w:ascii="Calibri" w:hAnsi="Calibri" w:cs="Calibri"/>
          <w:sz w:val="24"/>
          <w:szCs w:val="24"/>
        </w:rPr>
        <w:t>RECIST</w:t>
      </w:r>
      <w:r w:rsidR="000B0EB1">
        <w:rPr>
          <w:rFonts w:ascii="Calibri" w:hAnsi="Calibri" w:cs="Calibri"/>
          <w:sz w:val="24"/>
          <w:szCs w:val="24"/>
        </w:rPr>
        <w:t xml:space="preserve"> </w:t>
      </w:r>
      <w:r w:rsidRPr="00DC598B">
        <w:rPr>
          <w:rFonts w:ascii="Calibri" w:hAnsi="Calibri" w:cs="Calibri"/>
          <w:sz w:val="24"/>
          <w:szCs w:val="24"/>
        </w:rPr>
        <w:t>v1.1, the Response Evaluation Criteria in Solid Tumors</w:t>
      </w:r>
      <w:r w:rsidR="0059622A">
        <w:rPr>
          <w:rFonts w:ascii="Calibri" w:hAnsi="Calibri" w:cs="Calibri" w:hint="eastAsia"/>
          <w:sz w:val="24"/>
          <w:szCs w:val="24"/>
        </w:rPr>
        <w:t xml:space="preserve"> </w:t>
      </w:r>
      <w:r w:rsidRPr="00DC598B">
        <w:rPr>
          <w:rFonts w:ascii="Calibri" w:hAnsi="Calibri" w:cs="Calibri"/>
          <w:sz w:val="24"/>
          <w:szCs w:val="24"/>
        </w:rPr>
        <w:t xml:space="preserve">version 1.1; </w:t>
      </w:r>
      <w:r w:rsidR="00EF6548" w:rsidRPr="00DC598B">
        <w:rPr>
          <w:rFonts w:ascii="Calibri" w:hAnsi="Calibri" w:cs="Calibri"/>
          <w:sz w:val="24"/>
          <w:szCs w:val="24"/>
        </w:rPr>
        <w:t xml:space="preserve">ORR, objective response rate; DCR, disease control rate; CR, </w:t>
      </w:r>
      <w:r w:rsidR="00BF3E5A" w:rsidRPr="00DC598B">
        <w:rPr>
          <w:rFonts w:ascii="Calibri" w:hAnsi="Calibri" w:cs="Calibri"/>
          <w:sz w:val="24"/>
          <w:szCs w:val="24"/>
        </w:rPr>
        <w:t>c</w:t>
      </w:r>
      <w:r w:rsidR="00EF6548" w:rsidRPr="00DC598B">
        <w:rPr>
          <w:rFonts w:ascii="Calibri" w:hAnsi="Calibri" w:cs="Calibri"/>
          <w:sz w:val="24"/>
          <w:szCs w:val="24"/>
        </w:rPr>
        <w:t>omplete response; PR, partial response; SD, stable disease; PD, progressi</w:t>
      </w:r>
      <w:r w:rsidR="004E0CC2">
        <w:rPr>
          <w:rFonts w:ascii="Calibri" w:hAnsi="Calibri" w:cs="Calibri" w:hint="eastAsia"/>
          <w:sz w:val="24"/>
          <w:szCs w:val="24"/>
        </w:rPr>
        <w:t>ve</w:t>
      </w:r>
      <w:r w:rsidR="00EF6548" w:rsidRPr="00DC598B">
        <w:rPr>
          <w:rFonts w:ascii="Calibri" w:hAnsi="Calibri" w:cs="Calibri"/>
          <w:sz w:val="24"/>
          <w:szCs w:val="24"/>
        </w:rPr>
        <w:t xml:space="preserve"> disease</w:t>
      </w:r>
    </w:p>
    <w:p w14:paraId="5804BD23" w14:textId="38A37312" w:rsidR="00176284" w:rsidRPr="00DC598B" w:rsidRDefault="00026863">
      <w:pPr>
        <w:rPr>
          <w:rFonts w:ascii="Calibri" w:hAnsi="Calibri" w:cs="Calibri"/>
          <w:sz w:val="24"/>
          <w:szCs w:val="24"/>
        </w:rPr>
      </w:pPr>
      <w:r w:rsidRPr="00DC598B">
        <w:rPr>
          <w:rFonts w:ascii="Calibri" w:hAnsi="Calibri" w:cs="Calibri"/>
          <w:sz w:val="24"/>
          <w:szCs w:val="24"/>
        </w:rPr>
        <w:t xml:space="preserve">The </w:t>
      </w:r>
      <w:r w:rsidR="00176284" w:rsidRPr="00DC598B">
        <w:rPr>
          <w:rFonts w:ascii="Calibri" w:hAnsi="Calibri" w:cs="Calibri"/>
          <w:sz w:val="24"/>
          <w:szCs w:val="24"/>
        </w:rPr>
        <w:t xml:space="preserve">ORR and DCR were compared </w:t>
      </w:r>
      <w:r w:rsidR="007A57A3" w:rsidRPr="00DC598B">
        <w:rPr>
          <w:rFonts w:ascii="Calibri" w:hAnsi="Calibri" w:cs="Calibri"/>
          <w:sz w:val="24"/>
          <w:szCs w:val="24"/>
        </w:rPr>
        <w:t>between</w:t>
      </w:r>
      <w:r w:rsidR="002564F6" w:rsidRPr="00DC598B">
        <w:rPr>
          <w:rFonts w:ascii="Calibri" w:hAnsi="Calibri" w:cs="Calibri"/>
          <w:sz w:val="24"/>
          <w:szCs w:val="24"/>
        </w:rPr>
        <w:t xml:space="preserve"> patients with </w:t>
      </w:r>
      <w:r w:rsidR="0059622A">
        <w:rPr>
          <w:rFonts w:ascii="Calibri" w:hAnsi="Calibri" w:cs="Calibri" w:hint="eastAsia"/>
          <w:sz w:val="24"/>
          <w:szCs w:val="24"/>
        </w:rPr>
        <w:t xml:space="preserve">higher </w:t>
      </w:r>
      <w:r w:rsidR="0059622A">
        <w:rPr>
          <w:rFonts w:ascii="Calibri" w:hAnsi="Calibri" w:cs="Calibri"/>
          <w:sz w:val="24"/>
          <w:szCs w:val="24"/>
        </w:rPr>
        <w:t>enhancement HCC</w:t>
      </w:r>
      <w:r w:rsidR="00176284" w:rsidRPr="00DC598B">
        <w:rPr>
          <w:rFonts w:ascii="Calibri" w:hAnsi="Calibri" w:cs="Calibri"/>
          <w:sz w:val="24"/>
          <w:szCs w:val="24"/>
        </w:rPr>
        <w:t xml:space="preserve"> nodules</w:t>
      </w:r>
      <w:r w:rsidRPr="00DC598B">
        <w:rPr>
          <w:rFonts w:ascii="Calibri" w:hAnsi="Calibri" w:cs="Calibri"/>
          <w:sz w:val="24"/>
          <w:szCs w:val="24"/>
        </w:rPr>
        <w:t xml:space="preserve"> </w:t>
      </w:r>
      <w:r w:rsidR="007A57A3" w:rsidRPr="00DC598B">
        <w:rPr>
          <w:rFonts w:ascii="Calibri" w:hAnsi="Calibri" w:cs="Calibri"/>
          <w:sz w:val="24"/>
          <w:szCs w:val="24"/>
        </w:rPr>
        <w:t>and those</w:t>
      </w:r>
      <w:r w:rsidRPr="00DC598B">
        <w:rPr>
          <w:rFonts w:ascii="Calibri" w:hAnsi="Calibri" w:cs="Calibri"/>
          <w:sz w:val="24"/>
          <w:szCs w:val="24"/>
        </w:rPr>
        <w:t xml:space="preserve"> with</w:t>
      </w:r>
      <w:r w:rsidR="007A57A3" w:rsidRPr="00DC598B">
        <w:rPr>
          <w:rFonts w:ascii="Calibri" w:hAnsi="Calibri" w:cs="Calibri"/>
          <w:sz w:val="24"/>
          <w:szCs w:val="24"/>
        </w:rPr>
        <w:t>out</w:t>
      </w:r>
      <w:r w:rsidRPr="00DC598B">
        <w:rPr>
          <w:rFonts w:ascii="Calibri" w:hAnsi="Calibri" w:cs="Calibri"/>
          <w:sz w:val="24"/>
          <w:szCs w:val="24"/>
        </w:rPr>
        <w:t xml:space="preserve"> </w:t>
      </w:r>
      <w:r w:rsidR="0059622A">
        <w:rPr>
          <w:rFonts w:ascii="Calibri" w:hAnsi="Calibri" w:cs="Calibri"/>
          <w:sz w:val="24"/>
          <w:szCs w:val="24"/>
        </w:rPr>
        <w:t>higher enhancement HCC</w:t>
      </w:r>
      <w:r w:rsidRPr="00DC598B">
        <w:rPr>
          <w:rFonts w:ascii="Calibri" w:hAnsi="Calibri" w:cs="Calibri"/>
          <w:sz w:val="24"/>
          <w:szCs w:val="24"/>
        </w:rPr>
        <w:t xml:space="preserve"> nodules</w:t>
      </w:r>
      <w:r w:rsidR="00176284" w:rsidRPr="00DC598B">
        <w:rPr>
          <w:rFonts w:ascii="Calibri" w:hAnsi="Calibri" w:cs="Calibri"/>
          <w:sz w:val="24"/>
          <w:szCs w:val="24"/>
        </w:rPr>
        <w:t xml:space="preserve"> by Pearson’s chi-square test.</w:t>
      </w:r>
    </w:p>
    <w:p w14:paraId="35886DB3" w14:textId="77777777" w:rsidR="00B70AFA" w:rsidRPr="00DC598B" w:rsidRDefault="00B70AFA">
      <w:pPr>
        <w:rPr>
          <w:rFonts w:ascii="Calibri" w:hAnsi="Calibri" w:cs="Calibri"/>
          <w:sz w:val="24"/>
          <w:szCs w:val="24"/>
        </w:rPr>
      </w:pPr>
    </w:p>
    <w:sectPr w:rsidR="00B70AFA" w:rsidRPr="00DC5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52E2" w14:textId="77777777" w:rsidR="009C5B57" w:rsidRDefault="009C5B57" w:rsidP="00176284">
      <w:r>
        <w:separator/>
      </w:r>
    </w:p>
  </w:endnote>
  <w:endnote w:type="continuationSeparator" w:id="0">
    <w:p w14:paraId="6C533C04" w14:textId="77777777" w:rsidR="009C5B57" w:rsidRDefault="009C5B57" w:rsidP="001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DF7D" w14:textId="77777777" w:rsidR="009C5B57" w:rsidRDefault="009C5B57" w:rsidP="00176284">
      <w:r>
        <w:separator/>
      </w:r>
    </w:p>
  </w:footnote>
  <w:footnote w:type="continuationSeparator" w:id="0">
    <w:p w14:paraId="47782391" w14:textId="77777777" w:rsidR="009C5B57" w:rsidRDefault="009C5B57" w:rsidP="0017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27"/>
    <w:rsid w:val="00000AA7"/>
    <w:rsid w:val="0000444F"/>
    <w:rsid w:val="00006A85"/>
    <w:rsid w:val="00026863"/>
    <w:rsid w:val="00027716"/>
    <w:rsid w:val="000330FE"/>
    <w:rsid w:val="00050F34"/>
    <w:rsid w:val="0007632A"/>
    <w:rsid w:val="000A7327"/>
    <w:rsid w:val="000B0CEA"/>
    <w:rsid w:val="000B0EB1"/>
    <w:rsid w:val="000B3B49"/>
    <w:rsid w:val="000B69E9"/>
    <w:rsid w:val="000C1263"/>
    <w:rsid w:val="000D5312"/>
    <w:rsid w:val="000E1E8B"/>
    <w:rsid w:val="000F02C2"/>
    <w:rsid w:val="000F4F19"/>
    <w:rsid w:val="00103A8E"/>
    <w:rsid w:val="00111145"/>
    <w:rsid w:val="0013098A"/>
    <w:rsid w:val="001431F3"/>
    <w:rsid w:val="00162BEF"/>
    <w:rsid w:val="00176284"/>
    <w:rsid w:val="001809A9"/>
    <w:rsid w:val="001A0B1A"/>
    <w:rsid w:val="001B654B"/>
    <w:rsid w:val="001C7056"/>
    <w:rsid w:val="001C78A7"/>
    <w:rsid w:val="001D382F"/>
    <w:rsid w:val="001E2213"/>
    <w:rsid w:val="001E30BA"/>
    <w:rsid w:val="002025A4"/>
    <w:rsid w:val="00203E8C"/>
    <w:rsid w:val="00211AD3"/>
    <w:rsid w:val="00231395"/>
    <w:rsid w:val="00232D7E"/>
    <w:rsid w:val="0024146F"/>
    <w:rsid w:val="00250734"/>
    <w:rsid w:val="002564F6"/>
    <w:rsid w:val="002575E7"/>
    <w:rsid w:val="00280B41"/>
    <w:rsid w:val="002A2872"/>
    <w:rsid w:val="002A6379"/>
    <w:rsid w:val="002B2DF0"/>
    <w:rsid w:val="002C196E"/>
    <w:rsid w:val="002D3D84"/>
    <w:rsid w:val="002F28E4"/>
    <w:rsid w:val="00303516"/>
    <w:rsid w:val="003134FE"/>
    <w:rsid w:val="0036049A"/>
    <w:rsid w:val="00393C9A"/>
    <w:rsid w:val="003A45F0"/>
    <w:rsid w:val="003A69FA"/>
    <w:rsid w:val="003B6B55"/>
    <w:rsid w:val="003B7A2F"/>
    <w:rsid w:val="003D1B9C"/>
    <w:rsid w:val="003E7611"/>
    <w:rsid w:val="003F6386"/>
    <w:rsid w:val="0042308F"/>
    <w:rsid w:val="004429EC"/>
    <w:rsid w:val="004461EE"/>
    <w:rsid w:val="004500D2"/>
    <w:rsid w:val="004515F7"/>
    <w:rsid w:val="00457EEF"/>
    <w:rsid w:val="004646DF"/>
    <w:rsid w:val="004743B6"/>
    <w:rsid w:val="004811A1"/>
    <w:rsid w:val="004E0CC2"/>
    <w:rsid w:val="004F61D0"/>
    <w:rsid w:val="00502CF9"/>
    <w:rsid w:val="00504857"/>
    <w:rsid w:val="00505433"/>
    <w:rsid w:val="005107CC"/>
    <w:rsid w:val="00517288"/>
    <w:rsid w:val="005418AD"/>
    <w:rsid w:val="00542FCD"/>
    <w:rsid w:val="00555EF2"/>
    <w:rsid w:val="00563EED"/>
    <w:rsid w:val="00566CE2"/>
    <w:rsid w:val="005701E4"/>
    <w:rsid w:val="0057359F"/>
    <w:rsid w:val="00574008"/>
    <w:rsid w:val="0059622A"/>
    <w:rsid w:val="005A6E4B"/>
    <w:rsid w:val="005C0ED8"/>
    <w:rsid w:val="005E113B"/>
    <w:rsid w:val="005E6F55"/>
    <w:rsid w:val="005F38D3"/>
    <w:rsid w:val="005F7F0F"/>
    <w:rsid w:val="00620783"/>
    <w:rsid w:val="00622756"/>
    <w:rsid w:val="00641B51"/>
    <w:rsid w:val="00670E86"/>
    <w:rsid w:val="006916F6"/>
    <w:rsid w:val="0069684F"/>
    <w:rsid w:val="006A1E7C"/>
    <w:rsid w:val="006A4F6C"/>
    <w:rsid w:val="006B0E5E"/>
    <w:rsid w:val="006D356F"/>
    <w:rsid w:val="00704759"/>
    <w:rsid w:val="00727D43"/>
    <w:rsid w:val="00745675"/>
    <w:rsid w:val="00762BBC"/>
    <w:rsid w:val="0076480A"/>
    <w:rsid w:val="00786894"/>
    <w:rsid w:val="0079085A"/>
    <w:rsid w:val="00790D4B"/>
    <w:rsid w:val="00792D97"/>
    <w:rsid w:val="007A1B30"/>
    <w:rsid w:val="007A57A3"/>
    <w:rsid w:val="007A7A74"/>
    <w:rsid w:val="007B42D0"/>
    <w:rsid w:val="007B5DDD"/>
    <w:rsid w:val="007B6124"/>
    <w:rsid w:val="007B623E"/>
    <w:rsid w:val="007C711C"/>
    <w:rsid w:val="007D2CF4"/>
    <w:rsid w:val="007E182D"/>
    <w:rsid w:val="008149DB"/>
    <w:rsid w:val="00814D91"/>
    <w:rsid w:val="00830243"/>
    <w:rsid w:val="00836488"/>
    <w:rsid w:val="0085036C"/>
    <w:rsid w:val="00866553"/>
    <w:rsid w:val="008731F0"/>
    <w:rsid w:val="008A1BBB"/>
    <w:rsid w:val="008B56DE"/>
    <w:rsid w:val="008C0FDA"/>
    <w:rsid w:val="008D1343"/>
    <w:rsid w:val="008E598D"/>
    <w:rsid w:val="008F2B9D"/>
    <w:rsid w:val="008F4168"/>
    <w:rsid w:val="00900B13"/>
    <w:rsid w:val="00900CC4"/>
    <w:rsid w:val="00926EDA"/>
    <w:rsid w:val="0093137D"/>
    <w:rsid w:val="00936153"/>
    <w:rsid w:val="00944C59"/>
    <w:rsid w:val="00956859"/>
    <w:rsid w:val="0095774A"/>
    <w:rsid w:val="0098101F"/>
    <w:rsid w:val="009845C0"/>
    <w:rsid w:val="009979FF"/>
    <w:rsid w:val="009B03FC"/>
    <w:rsid w:val="009B0ABF"/>
    <w:rsid w:val="009B0E3E"/>
    <w:rsid w:val="009C530A"/>
    <w:rsid w:val="009C5B57"/>
    <w:rsid w:val="009E04CE"/>
    <w:rsid w:val="009E3C16"/>
    <w:rsid w:val="009E7B5C"/>
    <w:rsid w:val="009F4AC4"/>
    <w:rsid w:val="009F6438"/>
    <w:rsid w:val="00A145D9"/>
    <w:rsid w:val="00A30A67"/>
    <w:rsid w:val="00A534F7"/>
    <w:rsid w:val="00A5753B"/>
    <w:rsid w:val="00A7427B"/>
    <w:rsid w:val="00A858DE"/>
    <w:rsid w:val="00A90944"/>
    <w:rsid w:val="00AA20EF"/>
    <w:rsid w:val="00AA4481"/>
    <w:rsid w:val="00AA5DE9"/>
    <w:rsid w:val="00AB26DD"/>
    <w:rsid w:val="00B22B35"/>
    <w:rsid w:val="00B2558E"/>
    <w:rsid w:val="00B4241F"/>
    <w:rsid w:val="00B70AFA"/>
    <w:rsid w:val="00B73A81"/>
    <w:rsid w:val="00BA44B9"/>
    <w:rsid w:val="00BB0324"/>
    <w:rsid w:val="00BC4687"/>
    <w:rsid w:val="00BD6736"/>
    <w:rsid w:val="00BE7541"/>
    <w:rsid w:val="00BF1623"/>
    <w:rsid w:val="00BF3539"/>
    <w:rsid w:val="00BF3E5A"/>
    <w:rsid w:val="00C00FEC"/>
    <w:rsid w:val="00C220C2"/>
    <w:rsid w:val="00C25302"/>
    <w:rsid w:val="00C3063C"/>
    <w:rsid w:val="00C33CD1"/>
    <w:rsid w:val="00C5602B"/>
    <w:rsid w:val="00C5736E"/>
    <w:rsid w:val="00C6522D"/>
    <w:rsid w:val="00C7728C"/>
    <w:rsid w:val="00C80859"/>
    <w:rsid w:val="00C823BC"/>
    <w:rsid w:val="00C95C05"/>
    <w:rsid w:val="00C967BA"/>
    <w:rsid w:val="00CC4252"/>
    <w:rsid w:val="00CC5CA6"/>
    <w:rsid w:val="00CD3966"/>
    <w:rsid w:val="00CD3BDC"/>
    <w:rsid w:val="00CD76ED"/>
    <w:rsid w:val="00CE1B06"/>
    <w:rsid w:val="00CE5D9E"/>
    <w:rsid w:val="00D22677"/>
    <w:rsid w:val="00D92AFC"/>
    <w:rsid w:val="00DB5699"/>
    <w:rsid w:val="00DC598B"/>
    <w:rsid w:val="00E10FCD"/>
    <w:rsid w:val="00E13203"/>
    <w:rsid w:val="00E55BEE"/>
    <w:rsid w:val="00E56365"/>
    <w:rsid w:val="00E65B8D"/>
    <w:rsid w:val="00E8344A"/>
    <w:rsid w:val="00EC5ED7"/>
    <w:rsid w:val="00ED1270"/>
    <w:rsid w:val="00EF6548"/>
    <w:rsid w:val="00F26587"/>
    <w:rsid w:val="00F37B50"/>
    <w:rsid w:val="00F57305"/>
    <w:rsid w:val="00F86E7D"/>
    <w:rsid w:val="00FB069A"/>
    <w:rsid w:val="00FB1BE5"/>
    <w:rsid w:val="00FB79B1"/>
    <w:rsid w:val="00FD10C7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D1537"/>
  <w15:chartTrackingRefBased/>
  <w15:docId w15:val="{60D32180-AD95-486A-B573-0A68B5A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A8E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3A8E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284"/>
  </w:style>
  <w:style w:type="paragraph" w:styleId="a7">
    <w:name w:val="footer"/>
    <w:basedOn w:val="a"/>
    <w:link w:val="a8"/>
    <w:uiPriority w:val="99"/>
    <w:unhideWhenUsed/>
    <w:rsid w:val="00176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284"/>
  </w:style>
  <w:style w:type="paragraph" w:styleId="a9">
    <w:name w:val="Revision"/>
    <w:hidden/>
    <w:uiPriority w:val="99"/>
    <w:semiHidden/>
    <w:rsid w:val="007A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智子</dc:creator>
  <cp:keywords/>
  <dc:description/>
  <cp:lastModifiedBy>青木 智子</cp:lastModifiedBy>
  <cp:revision>25</cp:revision>
  <dcterms:created xsi:type="dcterms:W3CDTF">2020-08-04T01:01:00Z</dcterms:created>
  <dcterms:modified xsi:type="dcterms:W3CDTF">2021-06-19T00:08:00Z</dcterms:modified>
</cp:coreProperties>
</file>