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43" w:rsidRPr="00570F3C" w:rsidRDefault="00570F3C" w:rsidP="00111F43">
      <w:pPr>
        <w:pStyle w:val="SupplementaryMaterial"/>
        <w:rPr>
          <w:i w:val="0"/>
        </w:rPr>
      </w:pPr>
      <w:r w:rsidRPr="00570F3C">
        <w:rPr>
          <w:i w:val="0"/>
        </w:rPr>
        <w:t>Supporting Information</w:t>
      </w:r>
    </w:p>
    <w:p w:rsidR="000E0BA7" w:rsidRPr="00111F43" w:rsidRDefault="000E0BA7">
      <w:pPr>
        <w:rPr>
          <w:lang w:val="en-US"/>
        </w:rPr>
      </w:pPr>
    </w:p>
    <w:p w:rsidR="000E0BA7" w:rsidRPr="0024714B" w:rsidRDefault="00D3106F" w:rsidP="00A43D24">
      <w:pPr>
        <w:jc w:val="both"/>
        <w:rPr>
          <w:rFonts w:cstheme="minorHAnsi"/>
          <w:i/>
          <w:lang w:val="en-US"/>
        </w:rPr>
      </w:pPr>
      <w:r w:rsidRPr="00740CB6">
        <w:rPr>
          <w:b/>
          <w:lang w:val="en-US"/>
        </w:rPr>
        <w:t xml:space="preserve">Supplementary </w:t>
      </w:r>
      <w:r w:rsidR="000E0BA7" w:rsidRPr="00740CB6">
        <w:rPr>
          <w:b/>
          <w:lang w:val="en-US"/>
        </w:rPr>
        <w:t>Table 1:</w:t>
      </w:r>
      <w:r w:rsidR="000E0BA7" w:rsidRPr="00740CB6">
        <w:rPr>
          <w:lang w:val="en-US"/>
        </w:rPr>
        <w:t xml:space="preserve"> </w:t>
      </w:r>
      <w:r w:rsidR="00740CB6" w:rsidRPr="0024714B">
        <w:rPr>
          <w:lang w:val="en-US"/>
        </w:rPr>
        <w:t xml:space="preserve">List of 287 genes obtained by Phenolyzer curated seed genes list, </w:t>
      </w:r>
      <w:r w:rsidR="00A43D24" w:rsidRPr="0024714B">
        <w:rPr>
          <w:lang w:val="en-US"/>
        </w:rPr>
        <w:t xml:space="preserve">ordered according to Phenolyzer weighted score, from the most likely to the least likely associated to the inputted phenotype (for further details on weighted score calculation see </w:t>
      </w:r>
      <w:r w:rsidR="00A43D24" w:rsidRPr="0024714B">
        <w:rPr>
          <w:rFonts w:asciiTheme="minorHAnsi" w:hAnsiTheme="minorHAnsi" w:cstheme="minorHAnsi"/>
          <w:i/>
          <w:lang w:val="en-US"/>
        </w:rPr>
        <w:t>Yang, Robinson and Wang, 2015</w:t>
      </w:r>
      <w:r w:rsidR="007F369A" w:rsidRPr="0024714B">
        <w:rPr>
          <w:rFonts w:asciiTheme="minorHAnsi" w:hAnsiTheme="minorHAnsi" w:cstheme="minorHAnsi"/>
          <w:lang w:val="en-US"/>
        </w:rPr>
        <w:t>)</w:t>
      </w:r>
      <w:r w:rsidR="00A43D24" w:rsidRPr="0024714B">
        <w:rPr>
          <w:rFonts w:cstheme="minorHAnsi"/>
          <w:i/>
          <w:lang w:val="en-US"/>
        </w:rPr>
        <w:t>.</w:t>
      </w:r>
      <w:r w:rsidR="00AC1B7C" w:rsidRPr="0024714B">
        <w:rPr>
          <w:rFonts w:cstheme="minorHAnsi"/>
          <w:i/>
          <w:lang w:val="en-US"/>
        </w:rPr>
        <w:t xml:space="preserve"> </w:t>
      </w:r>
      <w:r w:rsidR="00AC1B7C" w:rsidRPr="0024714B">
        <w:rPr>
          <w:rFonts w:cstheme="minorHAnsi"/>
          <w:lang w:val="en-US"/>
        </w:rPr>
        <w:t>Near to each gene the relative enriched GOID and terms are listed.</w:t>
      </w:r>
    </w:p>
    <w:p w:rsidR="00CA4E75" w:rsidRPr="0024714B" w:rsidRDefault="00CA4E75" w:rsidP="00A43D24">
      <w:pPr>
        <w:jc w:val="both"/>
        <w:rPr>
          <w:lang w:val="en-US"/>
        </w:rPr>
      </w:pPr>
    </w:p>
    <w:tbl>
      <w:tblPr>
        <w:tblW w:w="14279" w:type="dxa"/>
        <w:tblLook w:val="04A0" w:firstRow="1" w:lastRow="0" w:firstColumn="1" w:lastColumn="0" w:noHBand="0" w:noVBand="1"/>
      </w:tblPr>
      <w:tblGrid>
        <w:gridCol w:w="1480"/>
        <w:gridCol w:w="3235"/>
        <w:gridCol w:w="9564"/>
      </w:tblGrid>
      <w:tr w:rsidR="000E0BA7" w:rsidRPr="00111F43" w:rsidTr="00D3106F">
        <w:trPr>
          <w:trHeight w:val="320"/>
        </w:trPr>
        <w:tc>
          <w:tcPr>
            <w:tcW w:w="14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0BA7" w:rsidRPr="0024714B" w:rsidRDefault="000E0BA7" w:rsidP="00D3106F">
            <w:pPr>
              <w:jc w:val="center"/>
              <w:rPr>
                <w:b/>
                <w:color w:val="000000"/>
                <w:sz w:val="20"/>
                <w:szCs w:val="20"/>
              </w:rPr>
            </w:pPr>
            <w:r w:rsidRPr="0024714B">
              <w:rPr>
                <w:b/>
                <w:color w:val="000000"/>
                <w:sz w:val="20"/>
                <w:szCs w:val="20"/>
              </w:rPr>
              <w:softHyphen/>
            </w:r>
            <w:r w:rsidRPr="0024714B">
              <w:rPr>
                <w:b/>
                <w:color w:val="000000"/>
                <w:sz w:val="20"/>
                <w:szCs w:val="20"/>
              </w:rPr>
              <w:softHyphen/>
              <w:t>Gene Name</w:t>
            </w:r>
          </w:p>
        </w:tc>
        <w:tc>
          <w:tcPr>
            <w:tcW w:w="3235" w:type="dxa"/>
            <w:tcBorders>
              <w:top w:val="single" w:sz="4" w:space="0" w:color="auto"/>
              <w:left w:val="nil"/>
              <w:bottom w:val="single" w:sz="4" w:space="0" w:color="auto"/>
              <w:right w:val="single" w:sz="4" w:space="0" w:color="auto"/>
            </w:tcBorders>
            <w:shd w:val="clear" w:color="000000" w:fill="FFFF00"/>
            <w:noWrap/>
            <w:vAlign w:val="bottom"/>
            <w:hideMark/>
          </w:tcPr>
          <w:p w:rsidR="000E0BA7" w:rsidRPr="0024714B" w:rsidRDefault="000E0BA7" w:rsidP="00D3106F">
            <w:pPr>
              <w:jc w:val="center"/>
              <w:rPr>
                <w:b/>
                <w:color w:val="000000"/>
                <w:sz w:val="20"/>
                <w:szCs w:val="20"/>
              </w:rPr>
            </w:pPr>
            <w:r w:rsidRPr="0024714B">
              <w:rPr>
                <w:b/>
                <w:color w:val="000000"/>
                <w:sz w:val="20"/>
                <w:szCs w:val="20"/>
              </w:rPr>
              <w:t>GOID</w:t>
            </w:r>
          </w:p>
        </w:tc>
        <w:tc>
          <w:tcPr>
            <w:tcW w:w="9564" w:type="dxa"/>
            <w:tcBorders>
              <w:top w:val="single" w:sz="4" w:space="0" w:color="auto"/>
              <w:left w:val="nil"/>
              <w:bottom w:val="single" w:sz="4" w:space="0" w:color="auto"/>
              <w:right w:val="single" w:sz="4" w:space="0" w:color="auto"/>
            </w:tcBorders>
            <w:shd w:val="clear" w:color="000000" w:fill="FFFF00"/>
            <w:noWrap/>
            <w:vAlign w:val="bottom"/>
            <w:hideMark/>
          </w:tcPr>
          <w:p w:rsidR="000E0BA7" w:rsidRPr="00CA4E75" w:rsidRDefault="000E0BA7" w:rsidP="00D3106F">
            <w:pPr>
              <w:jc w:val="center"/>
              <w:rPr>
                <w:b/>
                <w:color w:val="000000"/>
                <w:sz w:val="20"/>
                <w:szCs w:val="20"/>
              </w:rPr>
            </w:pPr>
            <w:r w:rsidRPr="0024714B">
              <w:rPr>
                <w:b/>
                <w:color w:val="000000"/>
                <w:sz w:val="20"/>
                <w:szCs w:val="20"/>
              </w:rPr>
              <w:t>GO Biological processes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RET</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GO:0035799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maturation</w:t>
            </w:r>
          </w:p>
        </w:tc>
      </w:tr>
      <w:tr w:rsidR="000E0BA7" w:rsidRPr="00AC1B7C"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HNF1B</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GO:0060681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branch elongation involved in ureteric bud branching</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GO:0072095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branch elongation involved in ureteric bud branching</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GO:1900200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GO:0061218</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mesonephros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GO:1900211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GO:1901145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GO:1900212</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GO:0072039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GO:0072040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nephron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GO:0072179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nephric duct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GO:0072181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mesonephric duct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GO:0061017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hepatoblast differentiation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GO:0061215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mesonephric nephron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GO:0061206</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mesonephros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GO:0061228</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mesonephric nephron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GO:0072114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pronephros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GO:0035565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regulation of pronephros size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GO:0039020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pronephric nephron tubule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GO:0061235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stem cell maintenance involved in mesonephric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GO:1901146</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mesonephric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GO:0061295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mesonephric nephron morphogenesis</w:t>
            </w:r>
          </w:p>
        </w:tc>
      </w:tr>
      <w:tr w:rsidR="000E0BA7" w:rsidRPr="00AC1B7C"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GO:0061296</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mesonephric nephron morphogenesis</w:t>
            </w:r>
          </w:p>
        </w:tc>
      </w:tr>
      <w:tr w:rsidR="000E0BA7" w:rsidRPr="00AC1B7C"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ATRX</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GO:1901581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telomeric RNA transcription from RNA pol II promoter</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GO:1901582</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positive regulation of telomeric RNA transcription from RNA pol II promoter</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GO:0035127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post-embryonic limb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GO:0035128</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post-embryonic forelimb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GO:0097393</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telomeric repeat-containing RNA transcription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GO:0097394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telomeric repeat-containing RNA transcription by RNA polymerase II</w:t>
            </w:r>
          </w:p>
        </w:tc>
      </w:tr>
      <w:tr w:rsidR="000E0BA7" w:rsidRPr="00AC1B7C"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GO:1901580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telomeric RNA transcription from RNA pol II promoter</w:t>
            </w:r>
          </w:p>
        </w:tc>
      </w:tr>
      <w:tr w:rsidR="000E0BA7" w:rsidRPr="00AC1B7C"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PAX2</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GO:0002072</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optic cup morphogenesis involved in camera-type eye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GO:0035799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ureter maturation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GO:1900200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GO:1900211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GO:1901145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GO:1900212</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metanephros development</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GO:0072039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nephron morphogenesis</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GO:0072040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nephron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GO:0072179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nephric duct formation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GO:2000594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positive regulation of metanephric DCT cell differentiation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GO:0039017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pattern specification involved in pronephros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GO:0061360</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optic chiasma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GO:0021633</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optic nerve structural organization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GO:0021634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optic nerve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GO:0072004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kidney field specification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GO:2000595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optic nerve formation</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GO:1900204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apoptotic process involved in metanephric collecting duct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GO:0035566</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regulation of metanephros size</w:t>
            </w:r>
          </w:p>
        </w:tc>
      </w:tr>
      <w:tr w:rsidR="000E0BA7" w:rsidRPr="00AC1B7C"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GO:1900214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apoptotic process involved in metanephric collecting duct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GO:0039003</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pronephric field specification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GO:0072309</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stem cell maintenance involved in metanephric nephron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GO:1900215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apoptotic process involved in metanephric collecting duct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GO:1901147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mesenchymal cell apoptotic process involved in metanephric nephron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GO:2000597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positive regulation of optic nerve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GO:1900205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apoptotic process involved in metanephric nephron tubule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GO:0072304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mesenchymal cell apoptotic process involved in metanephric nephron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GO:1900217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apoptotic process involved in metanephric nephron tubule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GO:0072305</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apoptotic process involved in metanephric nephron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GO:1900218</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negative regulation of apoptotic process involved in metanephric nephron tubule development</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GO:2000592</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regulation of metanephric DCT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FREM2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GRIP1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FRAS1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LHX1</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GO:0097379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fr-CH"/>
              </w:rPr>
            </w:pPr>
            <w:r w:rsidRPr="00111F43">
              <w:rPr>
                <w:sz w:val="16"/>
                <w:szCs w:val="20"/>
                <w:lang w:val="fr-CH"/>
              </w:rPr>
              <w:t>dorsal spinal cord interneuron posterior axon guidance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fr-CH"/>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GO:0035846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oviduct epithelium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GO:0035847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uterine epithelium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nephric duct elongation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GO:0035852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horizontal cell localization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ITGA8</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BCOR</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GO:0000415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histone H3-K36 methylation</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GO:0070171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negative regulation of tooth mineralization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SALL4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EYA1</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GO:0072513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secondary heart field cardioblast proliferation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NAA10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MUC1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SIX5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SIX1</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GO:0060681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ureteric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ureteric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proliferation involved in ureter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epithelial tube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smooth muscle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mesenchymal cell proliferation involved in ureter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GO:1905243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cellular response to 3,3',5-triiodo-L-thyronine</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mesenchymal cell proliferation involved in ureter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ureter smooth muscle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GO:0072513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secondary heart field cardioblast proliferation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GO:0060681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GO:0072095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ureteric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ureteric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epithelial tube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GO:1905243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cellular response to 3,3',5-triiodo-L-thyronine</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mesenchymal cell proliferation involved in ureter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GO:0072513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secondary heart field cardioblast proliferation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proliferation involved in ureter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smooth muscle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mesenchymal cell proliferation involved in ureter development</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ureter smooth muscle cell differentiation</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TP63</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GO:0035844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cloaca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GO:0048807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female genitalia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GO:0060197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cloacal septation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squamous basal epithelial stem cell differentiation involved in prostate gland acinus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GO:0035844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cloaca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GO:0048807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female genitalia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GO:0060197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cloacal septation</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squamous basal epithelial stem cell differentiation involved in prostate gland acinus development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BMP4</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GO:0060235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lens induction in camera-type eye</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GO:0010159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specification of animal organ position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GO:0060681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GO:0072095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GO:0061209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proliferation involved in mesonephros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mesonephros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GO:0072179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nephric duct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proliferation involved in ureter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smooth muscle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mesenchymal cell proliferation involved in ureter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ureter smooth muscle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GO:0090191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branching involved in ureteric bud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GO:0072096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branch elongation involved in ureteric bud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GO:0072097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branch elongation involved in ureteric bud branching by BMP signaling pathway</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GO:0061150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renal system segmentation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GO:0072200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mesenchymal cell proliferation involved in ureter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GO:0048391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intermediate mesoderm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epithelial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GO:1901963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cell proliferation involved in outflow tract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GO:0003134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endodermal-mesodermal cell signaling involved in heart induction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GO:0048392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intermediate mesodermal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bud dilation involved in lung branching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GO:1901964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cell proliferation involved in outflow tract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GO:0055018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cardiac muscle fiber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GO:0003130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BMP signaling pathway involved in heart induction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GO:0055020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cardiac muscle fiber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GO:0060994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transcription from RNA polymerase II promoter involved in kidney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GO:0072099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anterior/posterior pattern specification involved in ureteric bud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specification of ureteric bud anterior/posterior symmetry</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metanephric S-shaped body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metanephric S-shaped body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metanephric comma-shaped body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metanephric comma-shaped body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BMP signaling pathway involved in ureter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GO:0061151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BMP signaling pathway involved in renal system segmentation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GO:0061155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pulmonary artery endothelial tube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transcription from RNA polymerase II promoter involved in mesonephros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GO:0071893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BMP signaling pathway involved in nephric duct formation</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specification of ureteric bud anterior/posterior symmetry by BMP signaling pathway</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TBX1</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GO:0060017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parathyroid gland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canonical Wnt signaling pathway involved in neural plate anterior/posterior pattern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canonical Wnt signaling pathway involved in neural plate anterior/posterior pattern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canonical Wnt signaling pathway involved in neural plate anterior/posterior pattern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GO:0021644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vagus nerve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GO:0035981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tongue muscle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GO:2001035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tongue muscle cell differentiation</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GO:2001037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tongue muscle cell differentiation</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FANCD2</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cycle DNA replication maintenance of fidelity</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mammary gland epithelial cell proliferation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GO:1990505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DNA replication maintenance of fidelity</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GO:1990426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recombination-dependent replication fork processing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REN</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FANCA</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GO:1901999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homogentisate metabolic process</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GO:1902000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homogentisate catabolic process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FANCE</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FANCB</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GO:1990414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replication-born double-strand break repair via sister chromatid exchange</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CHD7</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GO:0003226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right ventricular compact myocardium morphogenesis</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BRCA2</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cycle DNA replication maintenance of fidelity</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mammary gland epithelial cell proliferation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GO:1990505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DNA replication maintenance of fidelity</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GO:1990426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recombination-dependent replication fork processing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BRIP1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FANCG</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FANCM</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GO:0071932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replication fork reversal</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FANCF</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FANCL</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RAD51C</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GO:0007066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female meiosis sister chromatid cohesion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PALB2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FANCI</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SIX3</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GO:0060235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lens induction in camera-type eye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GO:0003404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optic vesicle morphogenesis</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GO:0009946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proximal/distal axis specification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DHCR7</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GO:0016132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brassinosteroid biosynthetic process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SLX4</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GO:0048257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3'-flap endonuclease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ELN</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WNT4</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thyroid-stimulating hormone-secreting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GO:0031945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glucocorticoid metabolic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GO:0032346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aldosterone metabolic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GO:2000225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testosterone biosynthetic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GO:2000019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male gonad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GO:2000180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androgen biosynthetic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GO:0031948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glucocorticoid biosynthetic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GO:0032349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aldosterone biosynthetic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GO:0061369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testicular blood vessel morphogenesis</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cortisol biosynthetic process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PORCN</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PTPN11</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GO:0061582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intestinal epithelial cell migration</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GO:0051463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cortisol secretion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RAI1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GLI3</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GO:0061525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GO:0021776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spinal cord motor neuron cell fate specification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GO:0021775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ventral spinal cord interneuron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GO:0043585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nose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GO:0060873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anterior semicircular canal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GO:0060875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lateral semicircular canal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GO:0022012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subpallium cell proliferation in forebrain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GO:0060366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lambdoid suture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GO:0060367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sagittal suture morphogenesis</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GO:0022018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lateral ganglionic eminence cell proliferation</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NIPBL</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GO:0120187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protein localization to chromatin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GO:0035261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external genitalia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GO:1905309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cohesin loading</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GO:0061780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mitotic cohesin loading</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GO:0070550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rDNA condensation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GO:1905405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mitotic cohesin loading</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GO:1905406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mitotic cohesin loading</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GO:1990414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replication-born double-strand break repair via sister chromatid exchange</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MKKS</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GO:0051877</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fr-CH"/>
              </w:rPr>
            </w:pPr>
            <w:r w:rsidRPr="00111F43">
              <w:rPr>
                <w:color w:val="000000"/>
                <w:sz w:val="16"/>
                <w:szCs w:val="20"/>
                <w:lang w:val="fr-CH"/>
              </w:rPr>
              <w:t xml:space="preserve"> pigment granule aggregation in cell center</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SMARCB1</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GO:1900110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histone H3-K9 dimethylation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GO:1902659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glucose mediated signaling pathway</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GO:1902661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glucose mediated signaling pathway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ARID1B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SMARCA4</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GO:1902659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glucose mediated signaling pathway</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GO:1902661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glucose mediated signaling pathway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SMARCE1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ARID1A</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GO:0002072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optic cup morphogenesis involved in camera-type eye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PROKR2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NSDHL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FGF8</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GO:0090133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mesendoderm migration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GO:0090134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migration involved in mesendoderm migration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GO:0060128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corticotropin hormone secreting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thyroid-stimulating hormone-secreting cell differentiation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dorsal/ventral axon guidance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GO:0030916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dorsal/ventral axon guidance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GO:0090133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mesendoderm migration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GO:0090134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migration involved in mesendoderm migration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GO:0060128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corticotropin hormone secreting cell differentiation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GO:0060129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thyroid-stimulating hormone-secreting cell differentiation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dorsal/ventral axon guidance</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morphogenesis</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GO:0030916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formation</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COMT</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GO:0031337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sulfur amino acid metabolic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GO:0050666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homocysteine metabolic process</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GO:0050668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homocysteine metabolic process</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SLC27A4</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GO:0062002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all-trans-retinyl-ester hydrolase, 11-cis retinol forming activity</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GO:0052885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all-trans-retinyl-ester hydrolase, 11-cis retinol forming activity</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GO:0001579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medium-chain fatty acid transport</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GO:0062003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all-trans-retinyl-ester hydrolase, 11-cis retinol forming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WDR19</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MCPH1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RAD21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JAG1</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GO:0061443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endocardial cushion cell differentiation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GO:0061073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ciliary body morphogenesis</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GO:0061444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endocardial cushion cell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DHCR24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STRA6</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GO:0043585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nose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GO:0061143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alveolar primary septum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GO:0071938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vitamin A transport</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GO:0071939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vitamin A import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FGFR1</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GO:2000830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parathyroid hormone secretion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GO:0021847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ventricular zone neuroblast division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GO:0035607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orbitofrontal cortex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GO:1903465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mitotic cell cycle DNA replication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GO:0005007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factor-activated receptor activity</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parathyroid hormone secretion</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TFAP2A</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GO:0002072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optic cup morphogenesis involved in camera-type eye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GO:0021622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oculomotor nerve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GO:0003404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optic vesicle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GO:0021623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oculomotor nerve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GO:0003409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optic cup structural organization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GO:0003404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optic vesicle morphogenesis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MKS1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xml:space="preserve">GO:0003271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smoothened signaling pathway involved in regulation of secondary heart field cardioblast proliferation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MLXIPL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RIPK4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FREM1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TACR3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LIMK1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RARB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KISS1R</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GDF6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TBX3</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lastRenderedPageBreak/>
              <w:t>GO:0010159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specification of animal organ position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GO:0010159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specification of animal organ position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GO:0060932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His-Purkinje system cell differentiation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GO:0003167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atrioventricular bundle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PROK2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SEMA3E</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EVC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EVC2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KMT2D</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RFC2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ERCC4</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GO:1905768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double-stranded telomeric DNA binding</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GO:1901255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nucleotide-excision repair involved in interstrand cross-link repair</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DUSP6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GP1BB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FGF17</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SEMA3A</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xml:space="preserve">GO:1903045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neural crest cell migration involved in sympathetic nervous system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HS6ST1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LEMD3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HIRA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HMGA2</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GO:2000683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cellular response to X-ray</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GO:0031049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programmed DNA elimination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cellular response to X-ray</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GO:0031052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chromosome breakage</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GO:2000683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cellular response to X-ray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SALL1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GO:0061034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olfactory bulb mitral cell layer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GTF2I</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GTF2IRD1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 xml:space="preserve">GO:0014886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 transition between slow and fast fiber</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BAZ1B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FLRT3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GO:0003345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proepicarduspdium cell migration involved in pericardium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ARVCF</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WDR11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PAX1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xml:space="preserve">GO:0060017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 parathyroid gland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IL17RD</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SOX10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NSMF</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SPRY4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MEOX1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CLIP2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HESX1</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GO:0030916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formation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GO:0071600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TBL2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KDM6A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FLII</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GDF3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PIK3CA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RPL26</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GO:1904803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translation involved in cellular response to UV</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GO:1902167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intrinsic apoptotic signaling pathway in response to DNA damage by p53 class mediator</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GO:1902255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intrinsic apoptotic signaling pathway by p53 class mediator</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ROBO2</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GO:0050925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negative chemotaxis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TXNL4A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KCTD1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RAB40AL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NOTCH2</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GO:0035622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intrahepatic bile duct development</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GO:0061073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ciliary body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FAT4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PUF60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WNT3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GO:1905474</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lang w:val="en-US"/>
              </w:rPr>
            </w:pPr>
            <w:r w:rsidRPr="00111F43">
              <w:rPr>
                <w:sz w:val="16"/>
                <w:szCs w:val="20"/>
                <w:lang w:val="en-US"/>
              </w:rPr>
              <w:t>canonical Wnt signaling pathway involved in stem cell proliferation</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FGFR2</w:t>
            </w: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GO:0035604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positive regulation of cell proliferation in bone marrow</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GO:0035603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hemopoiesis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GO:0021847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ventricular zone neuroblast division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GO:0035602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negative regulation of apoptotic process in bone marrow cell</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GO:0035607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orbitofrontal cortex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GO:0005007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factor-activated receptor activity</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 cell proliferation involved in salivary gland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GO:0060915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differentiation involved in lung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GO:0060594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branch elongation involved in salivary gland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GO:0030916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mammary gland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bud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squamous basal epithelial stem cell differentiation involved in prostate gland acinus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GO:0060737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prostate gland morphogenetic growth</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GO:0060523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prostate epithelial cord elongation</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GO:0071600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morphogenesis</w:t>
            </w:r>
          </w:p>
        </w:tc>
      </w:tr>
      <w:tr w:rsidR="000E0BA7" w:rsidRPr="004422BF"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FGFR3</w:t>
            </w: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GO:1902178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apoptotic signaling pathway</w:t>
            </w:r>
          </w:p>
        </w:tc>
      </w:tr>
      <w:tr w:rsidR="000E0BA7" w:rsidRPr="004422BF"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GO:0005007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factor-activated receptor activity</w:t>
            </w:r>
          </w:p>
        </w:tc>
      </w:tr>
      <w:tr w:rsidR="000E0BA7" w:rsidRPr="00111F43" w:rsidTr="000B6B59">
        <w:trPr>
          <w:trHeight w:val="320"/>
        </w:trPr>
        <w:tc>
          <w:tcPr>
            <w:tcW w:w="1480" w:type="dxa"/>
            <w:vMerge w:val="restart"/>
            <w:tcBorders>
              <w:top w:val="nil"/>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FGF10</w:t>
            </w: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lang w:val="en-US"/>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lastRenderedPageBreak/>
              <w:t>GO:0060592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 cell proliferation involved in salivary gland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GO:0060915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differentiation involved in lung development</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GO:0060594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bud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branch elongation involved in salivary gland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GO:0030916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formation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GO:0060595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mammary gland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mammary gland bud morphogenesis</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GO:0009946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proximal/distal axis specification</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GO:0050677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urothelial cell proliferation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GO:0060432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lung pattern specification process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GO:0060495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cell-cell signaling involved in lung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GO:0070352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white fat cell proliferation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GO:0060436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bronchiole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GO:0060496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mesenchymal-epithelial cell signaling involved in lung development</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GO:0061115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lung proximal/distal axis specification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GO:0060876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semicircular canal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GO:0060879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semicircular canal fusion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submandibular salivary gland formation</w:t>
            </w:r>
          </w:p>
        </w:tc>
      </w:tr>
      <w:tr w:rsidR="000E0BA7" w:rsidRPr="00111F43"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GO:0048807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female genitalia morphogenesis</w:t>
            </w:r>
          </w:p>
        </w:tc>
      </w:tr>
      <w:tr w:rsidR="000E0BA7" w:rsidRPr="004422BF" w:rsidTr="000B6B59">
        <w:trPr>
          <w:trHeight w:val="320"/>
        </w:trPr>
        <w:tc>
          <w:tcPr>
            <w:tcW w:w="1480" w:type="dxa"/>
            <w:vMerge/>
            <w:tcBorders>
              <w:left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GO:0060447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bud outgrowth involved in lung branching</w:t>
            </w:r>
          </w:p>
        </w:tc>
      </w:tr>
      <w:tr w:rsidR="000E0BA7" w:rsidRPr="00111F43" w:rsidTr="000B6B59">
        <w:trPr>
          <w:trHeight w:val="320"/>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GO:0071600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otic vesicle morphogenesis</w:t>
            </w:r>
          </w:p>
        </w:tc>
      </w:tr>
      <w:tr w:rsidR="000E0BA7" w:rsidRPr="00111F43" w:rsidTr="000B6B59">
        <w:trPr>
          <w:trHeight w:val="256"/>
        </w:trPr>
        <w:tc>
          <w:tcPr>
            <w:tcW w:w="1480" w:type="dxa"/>
            <w:tcBorders>
              <w:top w:val="nil"/>
              <w:left w:val="single" w:sz="4" w:space="0" w:color="auto"/>
              <w:bottom w:val="single" w:sz="4" w:space="0" w:color="auto"/>
              <w:right w:val="single" w:sz="4" w:space="0" w:color="auto"/>
            </w:tcBorders>
            <w:shd w:val="clear" w:color="auto" w:fill="auto"/>
            <w:noWrap/>
            <w:vAlign w:val="bottom"/>
          </w:tcPr>
          <w:p w:rsidR="000E0BA7" w:rsidRPr="00CA4E75" w:rsidRDefault="000E0BA7" w:rsidP="000B6B59">
            <w:pPr>
              <w:jc w:val="center"/>
              <w:rPr>
                <w:i/>
                <w:color w:val="000000"/>
                <w:sz w:val="20"/>
                <w:szCs w:val="20"/>
                <w:lang w:val="en-US"/>
              </w:rPr>
            </w:pPr>
            <w:r w:rsidRPr="00CA4E75">
              <w:rPr>
                <w:i/>
                <w:color w:val="000000"/>
                <w:sz w:val="20"/>
                <w:szCs w:val="20"/>
                <w:lang w:val="en-US"/>
              </w:rPr>
              <w:t>STS</w:t>
            </w:r>
          </w:p>
        </w:tc>
        <w:tc>
          <w:tcPr>
            <w:tcW w:w="3235" w:type="dxa"/>
            <w:tcBorders>
              <w:top w:val="nil"/>
              <w:left w:val="nil"/>
              <w:bottom w:val="single" w:sz="4" w:space="0" w:color="auto"/>
              <w:right w:val="single" w:sz="4" w:space="0" w:color="auto"/>
            </w:tcBorders>
            <w:shd w:val="clear" w:color="auto" w:fill="auto"/>
            <w:noWrap/>
          </w:tcPr>
          <w:p w:rsidR="000E0BA7" w:rsidRPr="00111F43" w:rsidRDefault="000E0BA7" w:rsidP="000B6B59">
            <w:pPr>
              <w:rPr>
                <w:sz w:val="16"/>
                <w:szCs w:val="20"/>
              </w:rPr>
            </w:pPr>
          </w:p>
          <w:p w:rsidR="000E0BA7" w:rsidRPr="00111F43" w:rsidRDefault="000E0BA7" w:rsidP="000B6B59">
            <w:pPr>
              <w:rPr>
                <w:sz w:val="16"/>
                <w:szCs w:val="20"/>
              </w:rPr>
            </w:pPr>
            <w:r w:rsidRPr="00111F43">
              <w:rPr>
                <w:sz w:val="16"/>
                <w:szCs w:val="20"/>
              </w:rPr>
              <w:t>GO:0048807</w:t>
            </w:r>
          </w:p>
        </w:tc>
        <w:tc>
          <w:tcPr>
            <w:tcW w:w="9564" w:type="dxa"/>
            <w:tcBorders>
              <w:top w:val="nil"/>
              <w:left w:val="nil"/>
              <w:bottom w:val="single" w:sz="4" w:space="0" w:color="auto"/>
              <w:right w:val="single" w:sz="4" w:space="0" w:color="auto"/>
            </w:tcBorders>
            <w:shd w:val="clear" w:color="000000" w:fill="FFFFFF"/>
            <w:noWrap/>
          </w:tcPr>
          <w:p w:rsidR="000E0BA7" w:rsidRPr="00111F43" w:rsidRDefault="000E0BA7" w:rsidP="000B6B59">
            <w:pPr>
              <w:rPr>
                <w:sz w:val="16"/>
                <w:szCs w:val="20"/>
              </w:rPr>
            </w:pPr>
          </w:p>
          <w:p w:rsidR="000E0BA7" w:rsidRPr="00111F43" w:rsidRDefault="000E0BA7" w:rsidP="000B6B59">
            <w:pPr>
              <w:rPr>
                <w:sz w:val="16"/>
                <w:szCs w:val="20"/>
              </w:rPr>
            </w:pPr>
            <w:r w:rsidRPr="00111F43">
              <w:rPr>
                <w:sz w:val="16"/>
                <w:szCs w:val="20"/>
              </w:rPr>
              <w:t>female genitalia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SHH</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GO:0061525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 cell proliferation involved in salivary gland morphogenesis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proliferation involved in ureter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smooth muscle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mesenchymal cell proliferation involved in ureter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mesenchymal cell proliferation involved in ureter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ureter smooth muscle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ventral midline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GO:0021938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regulation of cerebellar granule cell precursor cell proliferation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GO:0060459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left lung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GO:0060738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epithelial-mesenchymal signaling involved in prostate gland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GO:0060781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cell proliferation involved in prostate gland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GO:0060783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mesenchymal smoothened signaling pathway involved in prostate gland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GO:1905900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smooth muscle tissue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GO:1905901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smooth muscle tissue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GO:0009949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polarity specification of anterior/posterior axis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GO:0060782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mesenchymal cell proliferation involved in prostate gland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GO:0030908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protein splicing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GO:0060458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right lung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GO:0060737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prostate gland morphogenetic growth</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GO:0061189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sclerotome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GO:0061190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regulation of sclerotome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GO:0060516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primary prostatic bud elongation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kidney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GO:2000062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ureter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ureter smooth muscle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GO:0016539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intein-mediated protein splicing</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GO:0060447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bud outgrowth involved in lung branching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GO:0060523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prostate epithelial cord elongation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GO:2000061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ureter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GO:2000356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kidney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GO:2000357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kidney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111F43" w:rsidRDefault="000E0BA7" w:rsidP="000B6B59">
            <w:pPr>
              <w:jc w:val="center"/>
              <w:rPr>
                <w:i/>
                <w:color w:val="000000"/>
                <w:sz w:val="16"/>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GO:2000358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kidney smooth muscle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CD96</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GO:0002728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natural killer cell cytokine production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ARX</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GO:0021831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embryonic olfactory bulb interneuron precursor migration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PQBP1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TBC1D24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DYNC2H1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KIF7</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PIEZO2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JMJD1C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FEZF1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GAS1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TMEM216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INSL3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SUFU</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GO:0021776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spinal cord motor neuron cell fate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GO:0021775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ventral spinal cord interneuron specification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COPB2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GLI2</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GO:0061525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GO:0021965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fr-CH"/>
              </w:rPr>
            </w:pPr>
            <w:r w:rsidRPr="00111F43">
              <w:rPr>
                <w:sz w:val="16"/>
                <w:szCs w:val="20"/>
                <w:lang w:val="fr-CH"/>
              </w:rPr>
              <w:t>spinal cord ventral commissure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fr-CH"/>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ventral midline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GO:0060032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notochord regression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GO:0021508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floor plate formation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floor plate morphogenesis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GO:0021776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spinal cord motor neuron cell fate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GO:0021775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ventral spinal cord interneuron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GO:0021938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regulation of cerebellar granule cell precursor cell proliferation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TGIF1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CENPJ</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CDK6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PTEN</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GO:0051800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phosphatidylinositol-3,4-bisphosphate 3-phosphatase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GO:2000808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synaptic vesicle clustering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RAP1A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RFWD3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GO:0031049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programmed DNA elimination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GO:0031052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chromosome breakage</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MFSD2A</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GO:0051978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lysophospholipid:sodium symporter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GO:0051977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lysophospholipid transport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GO:0140348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lysophosphatidylcholine flippase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DZIP1L</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GO:1905349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ciliary transition zone assembly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DEAF1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NCAPD3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RAD51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GO:0007066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female meiosis sister chromatid cohesion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GO:1990414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replication-born double-strand break repair via sister chromatid exchange</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cycle DNA replication maintenance of fidelity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GO:1990505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DNA replication maintenance of fidelity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GO:1990426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mitotic recombination-dependent replication fork processing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CIT</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ASPM</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SDCCAG8</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CDK5RAP2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DYNC2LI1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GATA3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GO:0060017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parathyroid gland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GO:0061209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 proliferation involved in mesonephros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GO:0035799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maturation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mesonephros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GO:0072179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nephric duct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GO:0072107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epithelial tube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GO:2000733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glial cell-derived neurotrophic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fibroblast growth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GO:2000702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fibroblast growth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fibroblast growth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glial cell-derived neurotrophic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GO:2000701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glial cell-derived neurotrophic factor receptor signaling pathway involved in ureteric bud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GO:0060995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cell-cell signaling involved in kidney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GO:2000683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cellular response to X-ray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GO:1905277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epithelial tube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GO:0061289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Wnt signaling pathway involved in kidney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GO:0072204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cell-cell signaling involved in metanephros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GO:0035898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parathyroid hormone secretion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GO:0033600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mammary gland epithelial cell proliferation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cell proliferation involved in mesonephros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GO:0061290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canonical Wnt signaling pathway involved in metanephric kidney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GO:2000607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cell proliferation involved in mesonephros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GO:0002572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pro-T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PHC1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CEP135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NFIA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XRCC4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WDR34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VANGL1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BRCA1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GO:0070512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histone H4-K20 methylation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GO:0070510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histone H4-K20 methylation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SH2B1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DISP1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GO:0007225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patched ligand maturation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KYNU</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 xml:space="preserve">GO:0034516 </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 response to vitamin B6</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PPP1R15B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GLI1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GO:0007418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ventral midline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GO:0060032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notochord regression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GO:0021938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smoothened signaling pathway involved in regulation of cerebellar granule cell precursor cell proliferation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CEP63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ZIC2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FOXH1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PHGDH</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GO:0051978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lysophospholipid:sodium symporter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GO:0051977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lysophospholipid transport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GO:0140348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lysophosphatidylcholine flippase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TAF13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RAP1B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INTU</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CDON</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LRP4</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GO:1901631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lang w:val="en-US"/>
              </w:rPr>
            </w:pPr>
            <w:r w:rsidRPr="00111F43">
              <w:rPr>
                <w:color w:val="000000"/>
                <w:sz w:val="16"/>
                <w:szCs w:val="20"/>
                <w:lang w:val="en-US"/>
              </w:rPr>
              <w:t>positive regulation of presynaptic membrane organization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SASS6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KIAA0753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RREB1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GO:1903691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wound healing, spreading of epidermal cells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CCDC141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STIL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SOX11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GO:0002072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optic cup morphogenesis involved in camera-type eye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GO:0035332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hippo signaling</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GO:0097166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lens epithelial cell proliferation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GO:2001111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lens epithelial cell proliferation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GO:2001109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lens epithelial cell proliferation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GO:0061386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closure of optic fissure</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NODAL</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GO:0033505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floor plate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GO:0009946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proximal/distal axis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GO:0060802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epiblast cell-extraembryonic ectoderm cell signaling involved in anterior/posterior axis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GO:0010085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polarity specification of proximal/distal axis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GO:0060459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left lung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GO:0090010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transforming growth factor beta receptor signaling pathway involved in primitive streak formation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GO:0060460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left lung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GO:0001831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trophectodermal cellular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GO:0048321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axial mesodermal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GO:0048322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axial mesodermal cell fate commitment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GO:0048327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axial mesodermal cell fate specification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GO:1900224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nodal signaling pathway involved in determination of lateral mesoderm left/right asymmetry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SEC24C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HSPA9</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CEP152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CDC42</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GO:0060661</w:t>
            </w:r>
          </w:p>
        </w:tc>
        <w:tc>
          <w:tcPr>
            <w:tcW w:w="9564"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submandibular salivary gland formation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DCHS1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SF3B4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ALDH18A1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GO:0019202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amino acid kinase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GO:0006592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ornithine biosynthetic process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GO:0004349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glutamate 5-kinase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WDR60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MCM5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DCC</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GO:0021965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fr-CH"/>
              </w:rPr>
            </w:pPr>
            <w:r w:rsidRPr="00111F43">
              <w:rPr>
                <w:sz w:val="16"/>
                <w:szCs w:val="20"/>
                <w:lang w:val="fr-CH"/>
              </w:rPr>
              <w:t>spinal cord ventral commissure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fr-CH"/>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GO:0033563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dorsal/ventral axon guidance</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WDR35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GEMIN4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CEP55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SON</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PDE6D</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RNU4ATAC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APC</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PYCR2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PTCH1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GO:0021997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neural plate axis specification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GO:0035799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ureter maturation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ZIC3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GO:0035545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determination of left/right asymmetry in nervous system</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CEP120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FGF20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OFD1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ARID2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MBTPS2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TBX18</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canonical Wnt signaling pathway involved in neural plate anterior/posterior pattern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canonical Wnt signaling pathway involved in neural plate anterior/posterior pattern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GO:0060823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canonical Wnt signaling pathway involved in neural plate anterior/posterior pattern formation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RMND1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WDR62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HNF4A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FUZ</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GO:0090299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neural crest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GO:2000314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fibroblast growth factor receptor signaling pathway involved in neural plate anterior/posterior pattern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GO:0090301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neural crest formation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PKHD1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IFT80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DLL1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GO:0021687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cerebellar molecular layer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cerebellar cortex structural organization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GO:0021688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cerebellar molecular layer formation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GO:0021693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cerebellar Purkinje cell layer structural organization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GO:0060844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arterial endothelial cell fate commitment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GO:0060853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Notch signaling pathway involved in arterial endothelial cell fate commitment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MAD2L2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DPF2</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GO:1905453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myeloid progenitor cell differentiation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GO:1905454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myeloid progenitor cell differentiation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HOXD13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GO:0061525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development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GO:0048619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embryonic 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ANKLE2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DLL4</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GO:0072554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blood vessel lumenization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UBE2T</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CENPF</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DACT1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GO:0007442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GO:0061525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hindgut development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GO:1904864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beta-catenin-TCF complex assembly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GO:0048619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embryonic hindgut morphogenesis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KIF14</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GO:0021698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cerebellar cortex structural organization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GO:0021685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cerebellar granular layer structural organization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GO:0021693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cerebellar Purkinje cell layer structural organization</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GREB1L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lastRenderedPageBreak/>
              <w:t>PBX1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TDGF1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TCTN3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ARL6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THOC6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IQSEC2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RXFP2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XRCC2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UPK3A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TBX6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FAM111A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FAM58A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SIX6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PITX2</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catalytic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GO:0044870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glycoprotein metabolic process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GO:0044871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viral glycoprotein metabolic process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exo-alpha-sialidase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GO:0052403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symbiont catalytic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viral exo-alpha-sialidase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VSX2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OTX2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VAX1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PITX3</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catalytic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GO:0044870</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glycoprotein metabolic process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GO:0044871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viral glycoprotein metabolic process</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modulation by host of viral exo-alpha-sialidase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GO:0052403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symbiont catalytic activity</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GO:1904935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cell proliferation in midbrain</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GO:0044869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by host of viral exo-alpha-sialidase activity</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RAX</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SOX2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B3GALTL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RAF1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BRAF</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GO:0070413</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trehalose metabolism in response to stress</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SMC3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ANOS1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AXIN1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HDAC8</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SMC1A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EIF4H</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LAT2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FKBP6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TCF4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CTU2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BCL7B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UFD1L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WBSCR27</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i/>
                <w:color w:val="000000"/>
                <w:sz w:val="20"/>
                <w:szCs w:val="20"/>
              </w:rPr>
            </w:pPr>
            <w:r w:rsidRPr="00CA4E75">
              <w:rPr>
                <w:i/>
                <w:color w:val="000000"/>
                <w:sz w:val="20"/>
                <w:szCs w:val="20"/>
              </w:rPr>
              <w:t>DNAJC30</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GO:1905706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mitochondrial ATP synthesis coupled proton transport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WBSCR22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RCC1L</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A1CF</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CRKL</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GO:0035685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helper T cell diapedesis</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GO:0060017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parathyroid gland development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RPS17</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lastRenderedPageBreak/>
              <w:t>RPL35A</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CA4E75"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RPS7</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GO:1902255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intrinsic apoptotic signaling pathway by p53 class mediator</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RPS26</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RPS10</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RPL11</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color w:val="000000"/>
                <w:sz w:val="16"/>
                <w:szCs w:val="20"/>
              </w:rPr>
            </w:pPr>
            <w:r w:rsidRPr="00111F43">
              <w:rPr>
                <w:color w:val="000000"/>
                <w:sz w:val="16"/>
                <w:szCs w:val="20"/>
              </w:rPr>
              <w:t>GO:1902255</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intrinsic apoptotic signaling pathway by p53 class mediator</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RPL5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RPL15</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RPS24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RPS19</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GATA1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DLG4</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C458F2"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TNF</w:t>
            </w: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 cell proliferation involved in salivary gland morphogenesis</w:t>
            </w:r>
          </w:p>
        </w:tc>
      </w:tr>
      <w:tr w:rsidR="000E0BA7" w:rsidRPr="00C458F2"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GO:2000334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blood microparticle formation</w:t>
            </w:r>
          </w:p>
        </w:tc>
      </w:tr>
      <w:tr w:rsidR="000E0BA7" w:rsidRPr="00C458F2"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GO:0032724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fractalkine production</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GO:0050756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fractalkine metabolic process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GO:1904997</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leukocyte adhesion to arterial endothelial cell</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GO:0050751</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rPr>
            </w:pPr>
            <w:r w:rsidRPr="00111F43">
              <w:rPr>
                <w:sz w:val="16"/>
                <w:szCs w:val="20"/>
              </w:rPr>
              <w:t>fractalkine biosynthetic process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GO:0002876</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chronic inflammatory response to antigenic stimulus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GO:1904999</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leukocyte adhesion to arterial endothelial cell</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GO:0050752</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regulation of fractalkine biosynthetic process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GO:0061048</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negative regulation of branching involved in lung morphogenesis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GO:0045994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translational initiation by iron</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GO:0050754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positive regulation of fractalkine biosynthetic process</w:t>
            </w:r>
          </w:p>
        </w:tc>
      </w:tr>
      <w:tr w:rsidR="000E0BA7" w:rsidRPr="004422BF"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lang w:val="en-US"/>
              </w:rPr>
            </w:pPr>
          </w:p>
        </w:tc>
        <w:tc>
          <w:tcPr>
            <w:tcW w:w="3235" w:type="dxa"/>
            <w:tcBorders>
              <w:top w:val="nil"/>
              <w:left w:val="nil"/>
              <w:bottom w:val="single" w:sz="4" w:space="0" w:color="auto"/>
              <w:right w:val="single" w:sz="4" w:space="0" w:color="auto"/>
            </w:tcBorders>
            <w:shd w:val="clear" w:color="auto" w:fill="auto"/>
            <w:noWrap/>
            <w:vAlign w:val="bottom"/>
            <w:hideMark/>
          </w:tcPr>
          <w:p w:rsidR="000E0BA7" w:rsidRPr="00111F43" w:rsidRDefault="000E0BA7" w:rsidP="000B6B59">
            <w:pPr>
              <w:rPr>
                <w:sz w:val="16"/>
                <w:szCs w:val="20"/>
              </w:rPr>
            </w:pPr>
            <w:r w:rsidRPr="00111F43">
              <w:rPr>
                <w:sz w:val="16"/>
                <w:szCs w:val="20"/>
              </w:rPr>
              <w:t>GO:0060664</w:t>
            </w:r>
          </w:p>
        </w:tc>
        <w:tc>
          <w:tcPr>
            <w:tcW w:w="9564" w:type="dxa"/>
            <w:tcBorders>
              <w:top w:val="nil"/>
              <w:left w:val="nil"/>
              <w:bottom w:val="single" w:sz="4" w:space="0" w:color="auto"/>
              <w:right w:val="single" w:sz="4" w:space="0" w:color="auto"/>
            </w:tcBorders>
            <w:shd w:val="clear" w:color="000000" w:fill="FFFFFF"/>
            <w:noWrap/>
            <w:vAlign w:val="bottom"/>
            <w:hideMark/>
          </w:tcPr>
          <w:p w:rsidR="000E0BA7" w:rsidRPr="00111F43" w:rsidRDefault="000E0BA7" w:rsidP="000B6B59">
            <w:pPr>
              <w:rPr>
                <w:sz w:val="16"/>
                <w:szCs w:val="20"/>
                <w:lang w:val="en-US"/>
              </w:rPr>
            </w:pPr>
            <w:r w:rsidRPr="00111F43">
              <w:rPr>
                <w:sz w:val="16"/>
                <w:szCs w:val="20"/>
                <w:lang w:val="en-US"/>
              </w:rPr>
              <w:t>epithelial cell proliferation involved in salivary gland morphogenesis</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MX1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lastRenderedPageBreak/>
              <w:t>SMARCA2</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PAX3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REEP3</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TIMMDC1</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FAM169B</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r w:rsidR="000E0BA7" w:rsidRPr="00111F43" w:rsidTr="000B6B59">
        <w:trPr>
          <w:trHeight w:val="3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E0BA7" w:rsidRPr="00CA4E75" w:rsidRDefault="000E0BA7" w:rsidP="000B6B59">
            <w:pPr>
              <w:jc w:val="center"/>
              <w:rPr>
                <w:rFonts w:eastAsia="Arial Unicode MS"/>
                <w:i/>
                <w:color w:val="000000"/>
                <w:sz w:val="20"/>
                <w:szCs w:val="20"/>
              </w:rPr>
            </w:pPr>
            <w:r w:rsidRPr="00CA4E75">
              <w:rPr>
                <w:rFonts w:eastAsia="Arial Unicode MS"/>
                <w:i/>
                <w:color w:val="000000"/>
                <w:sz w:val="20"/>
                <w:szCs w:val="20"/>
              </w:rPr>
              <w:t>DHFR</w:t>
            </w:r>
          </w:p>
        </w:tc>
        <w:tc>
          <w:tcPr>
            <w:tcW w:w="3235"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c>
          <w:tcPr>
            <w:tcW w:w="9564" w:type="dxa"/>
            <w:tcBorders>
              <w:top w:val="nil"/>
              <w:left w:val="nil"/>
              <w:bottom w:val="single" w:sz="4" w:space="0" w:color="auto"/>
              <w:right w:val="single" w:sz="4" w:space="0" w:color="auto"/>
            </w:tcBorders>
            <w:shd w:val="clear" w:color="auto" w:fill="auto"/>
            <w:noWrap/>
            <w:hideMark/>
          </w:tcPr>
          <w:p w:rsidR="000E0BA7" w:rsidRPr="00111F43" w:rsidRDefault="000E0BA7" w:rsidP="000B6B59">
            <w:r w:rsidRPr="00111F43">
              <w:rPr>
                <w:color w:val="000000"/>
                <w:sz w:val="16"/>
                <w:szCs w:val="20"/>
              </w:rPr>
              <w:t>-</w:t>
            </w:r>
          </w:p>
        </w:tc>
      </w:tr>
    </w:tbl>
    <w:p w:rsidR="000E0BA7" w:rsidRPr="00111F43" w:rsidRDefault="000E0BA7"/>
    <w:p w:rsidR="003414EE" w:rsidRDefault="003414EE">
      <w:pPr>
        <w:rPr>
          <w:lang w:val="en-US"/>
        </w:rPr>
      </w:pPr>
    </w:p>
    <w:p w:rsidR="003414EE" w:rsidRDefault="003414EE" w:rsidP="003414EE">
      <w:pPr>
        <w:pStyle w:val="Title"/>
        <w:rPr>
          <w:lang w:val="en-US"/>
        </w:rPr>
      </w:pPr>
      <w:r>
        <w:rPr>
          <w:lang w:val="en-US"/>
        </w:rPr>
        <w:br w:type="page"/>
      </w:r>
    </w:p>
    <w:p w:rsidR="003414EE" w:rsidRPr="0024714B" w:rsidRDefault="003414EE" w:rsidP="007F369A">
      <w:pPr>
        <w:jc w:val="both"/>
        <w:rPr>
          <w:lang w:val="en-US"/>
        </w:rPr>
      </w:pPr>
      <w:r w:rsidRPr="0024714B">
        <w:rPr>
          <w:b/>
          <w:lang w:val="en-US"/>
        </w:rPr>
        <w:lastRenderedPageBreak/>
        <w:t>Supplementary Table 2:</w:t>
      </w:r>
      <w:r w:rsidR="00F723D5" w:rsidRPr="0024714B">
        <w:rPr>
          <w:b/>
          <w:lang w:val="en-US"/>
        </w:rPr>
        <w:t xml:space="preserve"> </w:t>
      </w:r>
      <w:r w:rsidR="00F723D5" w:rsidRPr="0024714B">
        <w:rPr>
          <w:lang w:val="en-US"/>
        </w:rPr>
        <w:t xml:space="preserve">The gene </w:t>
      </w:r>
      <w:r w:rsidR="00F723D5" w:rsidRPr="0024714B">
        <w:rPr>
          <w:bCs/>
          <w:lang w:val="en-US"/>
        </w:rPr>
        <w:t>enrichment analysis</w:t>
      </w:r>
      <w:r w:rsidR="00F723D5" w:rsidRPr="0024714B">
        <w:rPr>
          <w:lang w:val="en-US"/>
        </w:rPr>
        <w:t xml:space="preserve"> identified 343 enriched GO terms with a standard p &lt;0.05. </w:t>
      </w:r>
      <w:r w:rsidR="00740CB6" w:rsidRPr="0024714B">
        <w:rPr>
          <w:lang w:val="en-US"/>
        </w:rPr>
        <w:t>All</w:t>
      </w:r>
      <w:r w:rsidR="00F723D5" w:rsidRPr="0024714B">
        <w:rPr>
          <w:lang w:val="en-US"/>
        </w:rPr>
        <w:t xml:space="preserve"> GO terms and ClueGo generated groups are represented with associated</w:t>
      </w:r>
      <w:r w:rsidR="00740CB6" w:rsidRPr="0024714B">
        <w:rPr>
          <w:lang w:val="en-US"/>
        </w:rPr>
        <w:t xml:space="preserve"> p values corrected with Holm-Bonferroni method</w:t>
      </w:r>
      <w:r w:rsidR="007F369A" w:rsidRPr="0024714B">
        <w:rPr>
          <w:lang w:val="en-US"/>
        </w:rPr>
        <w:t xml:space="preserve"> and are displayed ordered according to their corrected p value</w:t>
      </w:r>
      <w:r w:rsidR="00740CB6" w:rsidRPr="0024714B">
        <w:rPr>
          <w:lang w:val="en-US"/>
        </w:rPr>
        <w:t xml:space="preserve">. All the groups with a </w:t>
      </w:r>
      <w:r w:rsidR="007F369A" w:rsidRPr="0024714B">
        <w:rPr>
          <w:lang w:val="en-US"/>
        </w:rPr>
        <w:t>corrected p value &lt;0.05 are represented in Figure 1 in the manuscript and are here highlighted with the same color code. The term that was chosen by ClueGo for naming each group is in bold and the relative GOID is colored.</w:t>
      </w:r>
    </w:p>
    <w:p w:rsidR="00740CB6" w:rsidRPr="00D3106F" w:rsidRDefault="00740CB6">
      <w:pPr>
        <w:rPr>
          <w:lang w:val="en-US"/>
        </w:rPr>
      </w:pPr>
      <w:bookmarkStart w:id="0" w:name="_GoBack"/>
      <w:bookmarkEnd w:id="0"/>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73"/>
        <w:gridCol w:w="2830"/>
        <w:gridCol w:w="2978"/>
        <w:gridCol w:w="992"/>
        <w:gridCol w:w="2238"/>
      </w:tblGrid>
      <w:tr w:rsidR="00CA4E75" w:rsidRPr="00CA4E75" w:rsidTr="004858C9">
        <w:trPr>
          <w:trHeight w:val="265"/>
        </w:trPr>
        <w:tc>
          <w:tcPr>
            <w:tcW w:w="1276" w:type="dxa"/>
            <w:shd w:val="clear" w:color="auto" w:fill="FFFF00"/>
            <w:noWrap/>
            <w:vAlign w:val="center"/>
            <w:hideMark/>
          </w:tcPr>
          <w:p w:rsidR="003414EE" w:rsidRPr="00CA4E75" w:rsidRDefault="003414EE" w:rsidP="004858C9">
            <w:pPr>
              <w:jc w:val="center"/>
              <w:rPr>
                <w:b/>
                <w:sz w:val="20"/>
                <w:szCs w:val="20"/>
              </w:rPr>
            </w:pPr>
            <w:r w:rsidRPr="00CA4E75">
              <w:rPr>
                <w:b/>
                <w:sz w:val="20"/>
                <w:szCs w:val="20"/>
              </w:rPr>
              <w:t>GOID</w:t>
            </w:r>
          </w:p>
        </w:tc>
        <w:tc>
          <w:tcPr>
            <w:tcW w:w="3973" w:type="dxa"/>
            <w:shd w:val="clear" w:color="auto" w:fill="FFFF00"/>
            <w:noWrap/>
            <w:vAlign w:val="center"/>
            <w:hideMark/>
          </w:tcPr>
          <w:p w:rsidR="003414EE" w:rsidRPr="00CA4E75" w:rsidRDefault="003414EE" w:rsidP="004858C9">
            <w:pPr>
              <w:jc w:val="center"/>
              <w:rPr>
                <w:b/>
                <w:sz w:val="20"/>
                <w:szCs w:val="20"/>
              </w:rPr>
            </w:pPr>
            <w:r w:rsidRPr="00CA4E75">
              <w:rPr>
                <w:b/>
                <w:sz w:val="20"/>
                <w:szCs w:val="20"/>
              </w:rPr>
              <w:t>GOTerm</w:t>
            </w:r>
          </w:p>
        </w:tc>
        <w:tc>
          <w:tcPr>
            <w:tcW w:w="2830" w:type="dxa"/>
            <w:shd w:val="clear" w:color="auto" w:fill="FFFF00"/>
            <w:noWrap/>
            <w:vAlign w:val="center"/>
            <w:hideMark/>
          </w:tcPr>
          <w:p w:rsidR="003414EE" w:rsidRPr="00CA4E75" w:rsidRDefault="003414EE" w:rsidP="004858C9">
            <w:pPr>
              <w:jc w:val="center"/>
              <w:rPr>
                <w:b/>
                <w:sz w:val="20"/>
                <w:szCs w:val="20"/>
                <w:lang w:val="en-US"/>
              </w:rPr>
            </w:pPr>
            <w:r w:rsidRPr="00CA4E75">
              <w:rPr>
                <w:b/>
                <w:sz w:val="20"/>
                <w:szCs w:val="20"/>
                <w:lang w:val="en-US"/>
              </w:rPr>
              <w:t>Term P</w:t>
            </w:r>
            <w:r w:rsidR="00740CB6">
              <w:rPr>
                <w:b/>
                <w:sz w:val="20"/>
                <w:szCs w:val="20"/>
                <w:lang w:val="en-US"/>
              </w:rPr>
              <w:t xml:space="preserve"> </w:t>
            </w:r>
            <w:r w:rsidRPr="00CA4E75">
              <w:rPr>
                <w:b/>
                <w:sz w:val="20"/>
                <w:szCs w:val="20"/>
                <w:lang w:val="en-US"/>
              </w:rPr>
              <w:t>Value Corrected with Bonferroni step down</w:t>
            </w:r>
          </w:p>
        </w:tc>
        <w:tc>
          <w:tcPr>
            <w:tcW w:w="2978" w:type="dxa"/>
            <w:shd w:val="clear" w:color="auto" w:fill="FFFF00"/>
            <w:noWrap/>
            <w:vAlign w:val="center"/>
            <w:hideMark/>
          </w:tcPr>
          <w:p w:rsidR="003414EE" w:rsidRPr="00CA4E75" w:rsidRDefault="003414EE" w:rsidP="004858C9">
            <w:pPr>
              <w:jc w:val="center"/>
              <w:rPr>
                <w:b/>
                <w:sz w:val="20"/>
                <w:szCs w:val="20"/>
                <w:lang w:val="en-US"/>
              </w:rPr>
            </w:pPr>
            <w:r w:rsidRPr="00CA4E75">
              <w:rPr>
                <w:b/>
                <w:sz w:val="20"/>
                <w:szCs w:val="20"/>
                <w:lang w:val="en-US"/>
              </w:rPr>
              <w:t>Group P</w:t>
            </w:r>
            <w:r w:rsidR="00740CB6">
              <w:rPr>
                <w:b/>
                <w:sz w:val="20"/>
                <w:szCs w:val="20"/>
                <w:lang w:val="en-US"/>
              </w:rPr>
              <w:t xml:space="preserve"> </w:t>
            </w:r>
            <w:r w:rsidRPr="00CA4E75">
              <w:rPr>
                <w:b/>
                <w:sz w:val="20"/>
                <w:szCs w:val="20"/>
                <w:lang w:val="en-US"/>
              </w:rPr>
              <w:t>Value Corrected with Bonferroni step down</w:t>
            </w:r>
          </w:p>
        </w:tc>
        <w:tc>
          <w:tcPr>
            <w:tcW w:w="992" w:type="dxa"/>
            <w:shd w:val="clear" w:color="auto" w:fill="FFFF00"/>
            <w:noWrap/>
            <w:vAlign w:val="center"/>
            <w:hideMark/>
          </w:tcPr>
          <w:p w:rsidR="004858C9" w:rsidRDefault="003414EE" w:rsidP="004858C9">
            <w:pPr>
              <w:jc w:val="center"/>
              <w:rPr>
                <w:b/>
                <w:sz w:val="20"/>
                <w:szCs w:val="20"/>
              </w:rPr>
            </w:pPr>
            <w:r w:rsidRPr="00CA4E75">
              <w:rPr>
                <w:b/>
                <w:sz w:val="20"/>
                <w:szCs w:val="20"/>
              </w:rPr>
              <w:t>GO</w:t>
            </w:r>
          </w:p>
          <w:p w:rsidR="003414EE" w:rsidRPr="00CA4E75" w:rsidRDefault="003414EE" w:rsidP="004858C9">
            <w:pPr>
              <w:jc w:val="center"/>
              <w:rPr>
                <w:b/>
                <w:sz w:val="20"/>
                <w:szCs w:val="20"/>
              </w:rPr>
            </w:pPr>
            <w:r w:rsidRPr="00CA4E75">
              <w:rPr>
                <w:b/>
                <w:sz w:val="20"/>
                <w:szCs w:val="20"/>
              </w:rPr>
              <w:t>Groups</w:t>
            </w:r>
          </w:p>
        </w:tc>
        <w:tc>
          <w:tcPr>
            <w:tcW w:w="2238" w:type="dxa"/>
            <w:shd w:val="clear" w:color="auto" w:fill="FFFF00"/>
            <w:noWrap/>
            <w:vAlign w:val="center"/>
            <w:hideMark/>
          </w:tcPr>
          <w:p w:rsidR="003414EE" w:rsidRPr="00CA4E75" w:rsidRDefault="003414EE" w:rsidP="004858C9">
            <w:pPr>
              <w:jc w:val="center"/>
              <w:rPr>
                <w:b/>
                <w:sz w:val="20"/>
                <w:szCs w:val="20"/>
              </w:rPr>
            </w:pPr>
            <w:r w:rsidRPr="00CA4E75">
              <w:rPr>
                <w:b/>
                <w:sz w:val="20"/>
                <w:szCs w:val="20"/>
              </w:rPr>
              <w:t>Associated Genes Found</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GO:0060592</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mammary gland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FGF10, FGFR2, GLI3, 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GO:0007442</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hindgut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GO:0061525</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hindgut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422BF" w:rsidTr="004858C9">
        <w:trPr>
          <w:trHeight w:val="327"/>
        </w:trPr>
        <w:tc>
          <w:tcPr>
            <w:tcW w:w="1276" w:type="dxa"/>
            <w:shd w:val="clear" w:color="000000" w:fill="B3B27D"/>
            <w:noWrap/>
            <w:vAlign w:val="bottom"/>
            <w:hideMark/>
          </w:tcPr>
          <w:p w:rsidR="003414EE" w:rsidRPr="00CA4E75" w:rsidRDefault="003414EE">
            <w:pPr>
              <w:rPr>
                <w:sz w:val="16"/>
                <w:szCs w:val="16"/>
              </w:rPr>
            </w:pPr>
            <w:r w:rsidRPr="00CA4E75">
              <w:rPr>
                <w:sz w:val="16"/>
                <w:szCs w:val="16"/>
              </w:rPr>
              <w:t>GO:0071600</w:t>
            </w:r>
          </w:p>
        </w:tc>
        <w:tc>
          <w:tcPr>
            <w:tcW w:w="3973" w:type="dxa"/>
            <w:shd w:val="clear" w:color="000000" w:fill="B3B27D"/>
            <w:noWrap/>
            <w:vAlign w:val="bottom"/>
            <w:hideMark/>
          </w:tcPr>
          <w:p w:rsidR="003414EE" w:rsidRPr="00CA4E75" w:rsidRDefault="003414EE">
            <w:pPr>
              <w:rPr>
                <w:b/>
                <w:bCs/>
                <w:sz w:val="16"/>
                <w:szCs w:val="16"/>
              </w:rPr>
            </w:pPr>
            <w:r w:rsidRPr="00CA4E75">
              <w:rPr>
                <w:b/>
                <w:bCs/>
                <w:sz w:val="16"/>
                <w:szCs w:val="16"/>
              </w:rPr>
              <w:t>otic vesicle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422BF" w:rsidRDefault="003414EE">
            <w:pPr>
              <w:rPr>
                <w:i/>
                <w:sz w:val="16"/>
                <w:szCs w:val="16"/>
                <w:lang w:val="en-US"/>
              </w:rPr>
            </w:pPr>
            <w:r w:rsidRPr="004422BF">
              <w:rPr>
                <w:i/>
                <w:sz w:val="16"/>
                <w:szCs w:val="16"/>
                <w:lang w:val="en-US"/>
              </w:rPr>
              <w:t>[EYA1, FGF10, FGF8, FGFR2, HESX1]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GO:0060664</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epithelial cell proliferation involved in salivary gland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 SHH, 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GO:0030916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otic vesicle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FGF8, FGFR2, HESX1]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GO:0072198</w:t>
            </w:r>
          </w:p>
        </w:tc>
        <w:tc>
          <w:tcPr>
            <w:tcW w:w="3973" w:type="dxa"/>
            <w:shd w:val="clear" w:color="000000" w:fill="B3B27D"/>
            <w:noWrap/>
            <w:vAlign w:val="bottom"/>
            <w:hideMark/>
          </w:tcPr>
          <w:p w:rsidR="003414EE" w:rsidRPr="004858C9" w:rsidRDefault="003414EE">
            <w:pPr>
              <w:rPr>
                <w:sz w:val="16"/>
                <w:szCs w:val="16"/>
                <w:lang w:val="en-US"/>
              </w:rPr>
            </w:pPr>
            <w:r w:rsidRPr="004858C9">
              <w:rPr>
                <w:sz w:val="16"/>
                <w:szCs w:val="16"/>
                <w:lang w:val="en-US"/>
              </w:rPr>
              <w:t>mesenchymal cell proliferation involved in ureter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GO:0072199</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regulation of mesenchymal cell proliferation involved in ureter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GO:0060594</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mammary gland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 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GO:0009946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proximal/distal axis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NODAL, SIX3]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GO:0072191</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ureter smooth muscle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GO:0072193</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ureter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GO:0007418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ventral midline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GO:0005007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factor-activated receptor activity</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 FGFR3]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GO:0021938</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smoothened signaling pathway involved in regulation of cerebellar granule cell precursor cell proliferation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GO:0060661</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submandibular salivary gland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[CDC42, 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GO:0060459</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left lung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GO:0060529</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squamous basal epithelial stem cell differentiation involved in prostate gland acinus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GO:0060915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mesenchymal cell differentiation involved in lung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GO:2000729</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mesenchymal cell proliferation involved in ureter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GO:0060615</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mammary gland bud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GO:0060667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branch elongation involved in salivary gland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mammary gland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GO:0060032</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notochord regression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GO:0033505</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floor plate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GO:0060197</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cloacal septation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GO:0060523</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prostate epithelial cord elongation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GO:0072513</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secondary heart field cardioblast proliferation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[EYA1,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orbitofrontal cortex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GO:0060648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mammary gland bud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GO:0072106</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regulation of ureteric bud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ureteric bud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GO:0035844</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cloaca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GO:1905278</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epithelial tube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GO:0048807</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female genitalia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GO:0060737</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prostate gland morphogenetic growth</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GO:0035898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parathyroid hormone secretion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GO:0021847</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ventricular zone neuroblast division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GO:0060447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bud outgrowth involved in lung branching</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GO:0060738</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epithelial-mesenchymal signaling involved in prostate gland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GO:0070352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white fat cell proliferation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GO:0009949</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polarity specification of anterior/posterior axis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GO:0010085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polarity specification of proximal/distal axis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GO:0021508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floor plate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GO:0030908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protein splicing</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GO:0060458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right lung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GO:0060516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primary prostatic bud elongation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GO:2000830</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parathyroid hormone secretion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GO:0001831</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trophectodermal cellular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GO:0016539</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intein-mediated protein splicing</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semicircular canal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GO:1903465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mitotic cell cycle DNA replication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GO:1900224</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nodal signaling pathway involved in determination of lateral mesoderm left/right asymmetry</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GO:0060781</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mesenchymal cell proliferation involved in prostate gland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GO:0050677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urothelial cell proliferation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GO:0060432</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lung pattern specification process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GO:0060495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cell-cell signaling involved in lung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GO:0060783</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mesenchymal smoothened signaling pathway involved in prostate gland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GO:0060802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epiblast cell-extraembryonic ectoderm cell signaling involved in anterior/posterior axis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GO:1905900</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negative regulation of smooth muscle tissue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GO:1905901</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smooth muscle tissue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regulation of mesenchymal cell proliferation involved in prostate gland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GO:0035604</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positive regulation of cell proliferation in bone marrow</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GO:0060436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bronchiole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GO:0060496</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mesenchymal-epithelial cell signaling involved in lung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GO:0061115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lung proximal/distal axis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GO:0061189</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sclerotome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GO:0061190</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regulation of sclerotome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GO:0090010</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transforming growth factor beta receptor signaling pathway involved in primitive streak formation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GO:1905243</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cellular response to 3,3',5-triiodo-L-thyronine</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GO:0035603</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hemopoiesis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GO:0060460</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left lung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GO:0072195</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kidney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negative regulation of ureter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GO:2000063</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ureter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GO:0060873</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anterior semicircular canal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GO:0060875</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lateral semicircular canal development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GO:0022012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subpallium cell proliferation in forebrain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negative regulation of apoptotic process in bone marrow cell</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GO:0048321</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axial mesodermal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GO:2000061</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regulation of ureter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GO:2000356</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regulation of kidney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negative regulation of kidney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GO:2000358</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positive regulation of kidney smooth muscle cell differentiation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GO:0060366</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lambdoid suture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GO:0060367</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sagittal suture morphogenesis</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GO:0022018</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lateral ganglionic eminence cell proliferation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GO:0048322</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axial mesodermal cell fate commitment</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GO:0048327</w:t>
            </w:r>
          </w:p>
        </w:tc>
        <w:tc>
          <w:tcPr>
            <w:tcW w:w="3973" w:type="dxa"/>
            <w:shd w:val="clear" w:color="000000" w:fill="B3B27D"/>
            <w:noWrap/>
            <w:vAlign w:val="bottom"/>
            <w:hideMark/>
          </w:tcPr>
          <w:p w:rsidR="003414EE" w:rsidRPr="004422BF" w:rsidRDefault="003414EE">
            <w:pPr>
              <w:rPr>
                <w:sz w:val="16"/>
                <w:szCs w:val="16"/>
                <w:lang w:val="en-US"/>
              </w:rPr>
            </w:pPr>
            <w:r w:rsidRPr="004422BF">
              <w:rPr>
                <w:sz w:val="16"/>
                <w:szCs w:val="16"/>
                <w:lang w:val="en-US"/>
              </w:rPr>
              <w:t>axial mesodermal cell fate specification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GO:0060879</w:t>
            </w:r>
          </w:p>
        </w:tc>
        <w:tc>
          <w:tcPr>
            <w:tcW w:w="3973" w:type="dxa"/>
            <w:shd w:val="clear" w:color="000000" w:fill="B3B27D"/>
            <w:noWrap/>
            <w:vAlign w:val="bottom"/>
            <w:hideMark/>
          </w:tcPr>
          <w:p w:rsidR="003414EE" w:rsidRPr="00CA4E75" w:rsidRDefault="003414EE">
            <w:pPr>
              <w:rPr>
                <w:sz w:val="16"/>
                <w:szCs w:val="16"/>
              </w:rPr>
            </w:pPr>
            <w:r w:rsidRPr="00CA4E75">
              <w:rPr>
                <w:sz w:val="16"/>
                <w:szCs w:val="16"/>
              </w:rPr>
              <w:t>semicircular canal fusion</w:t>
            </w:r>
          </w:p>
        </w:tc>
        <w:tc>
          <w:tcPr>
            <w:tcW w:w="2830" w:type="dxa"/>
            <w:shd w:val="clear" w:color="000000" w:fill="B3B27D"/>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3B27D"/>
            <w:noWrap/>
            <w:vAlign w:val="bottom"/>
            <w:hideMark/>
          </w:tcPr>
          <w:p w:rsidR="003414EE" w:rsidRPr="00CA4E75" w:rsidRDefault="003414EE">
            <w:pPr>
              <w:jc w:val="center"/>
              <w:rPr>
                <w:sz w:val="16"/>
                <w:szCs w:val="16"/>
              </w:rPr>
            </w:pPr>
            <w:r w:rsidRPr="00CA4E75">
              <w:rPr>
                <w:sz w:val="16"/>
                <w:szCs w:val="16"/>
              </w:rPr>
              <w:t>0,00000000000000000000002</w:t>
            </w:r>
          </w:p>
        </w:tc>
        <w:tc>
          <w:tcPr>
            <w:tcW w:w="992" w:type="dxa"/>
            <w:shd w:val="clear" w:color="000000" w:fill="B3B27D"/>
            <w:noWrap/>
            <w:vAlign w:val="bottom"/>
            <w:hideMark/>
          </w:tcPr>
          <w:p w:rsidR="003414EE" w:rsidRPr="00CA4E75" w:rsidRDefault="003414EE">
            <w:pPr>
              <w:rPr>
                <w:sz w:val="16"/>
                <w:szCs w:val="16"/>
              </w:rPr>
            </w:pPr>
            <w:r w:rsidRPr="00CA4E75">
              <w:rPr>
                <w:sz w:val="16"/>
                <w:szCs w:val="16"/>
              </w:rPr>
              <w:t>Group67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000000" w:fill="93B082"/>
            <w:noWrap/>
            <w:vAlign w:val="bottom"/>
            <w:hideMark/>
          </w:tcPr>
          <w:p w:rsidR="003414EE" w:rsidRPr="00CA4E75" w:rsidRDefault="003414EE">
            <w:pPr>
              <w:rPr>
                <w:sz w:val="16"/>
                <w:szCs w:val="16"/>
              </w:rPr>
            </w:pPr>
            <w:r w:rsidRPr="00CA4E75">
              <w:rPr>
                <w:sz w:val="16"/>
                <w:szCs w:val="16"/>
              </w:rPr>
              <w:t>GO:1902298</w:t>
            </w:r>
          </w:p>
        </w:tc>
        <w:tc>
          <w:tcPr>
            <w:tcW w:w="3973" w:type="dxa"/>
            <w:shd w:val="clear" w:color="000000" w:fill="93B082"/>
            <w:noWrap/>
            <w:vAlign w:val="bottom"/>
            <w:hideMark/>
          </w:tcPr>
          <w:p w:rsidR="003414EE" w:rsidRPr="004422BF" w:rsidRDefault="003414EE">
            <w:pPr>
              <w:rPr>
                <w:b/>
                <w:bCs/>
                <w:sz w:val="16"/>
                <w:szCs w:val="16"/>
                <w:lang w:val="en-US"/>
              </w:rPr>
            </w:pPr>
            <w:r w:rsidRPr="004422BF">
              <w:rPr>
                <w:b/>
                <w:bCs/>
                <w:sz w:val="16"/>
                <w:szCs w:val="16"/>
                <w:lang w:val="en-US"/>
              </w:rPr>
              <w:t>cell cycle DNA replication maintenance of fidelity</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[BRCA2, FANCD2, RAD51]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GO:1990505</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mitotic DNA replication maintenance of fidelity</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[BRCA2, FANCD2, RAD51]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GO:1990426</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mitotic recombination-dependent replication fork processing</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[BRCA2, FANCD2, RAD51]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GO:0061218</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mesonephros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GO:0033600</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mammary gland epithelial cell proliferation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[BRCA2, FANCD2,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GO:2000683</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regulation of cellular response to X-ray</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HMGA2]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GO:0031049</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programmed DNA elimination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[HMGA2, RFWD3]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GO:0031052</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chromosome breakage</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[HMGA2, RFWD3]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GO:2000729</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mesenchymal cell proliferation involved in ureter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GO:0072513</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secondary heart field cardioblast proliferation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[EYA1,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GO:0035607</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orbitofrontal cortex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GO:0072106</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regulation of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GO:0072107</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GO:1905278</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epithelial tube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GO:0061209</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cell proliferation involved in mesonephros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GO:0035898</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parathyroid hormone secretion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GO:0021847</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ventricular zone neuroblast division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GO:0060995</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cell-cell signaling involved in kidney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GO:0061289</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Wnt signaling pathway involved in kidney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GO:0072204</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cell-cell signaling involved in metanephros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GO:2000830</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parathyroid hormone secretion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GO:0061290</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canonical Wnt signaling pathway involved in metanephric kidney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GO:0002572</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pro-T cell differentiation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GO:1903465</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mitotic cell cycle DNA replication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GO:2000733</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regulation of glial cell-derived neurotrophic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GO:2000699</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fibroblast growth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GO:2000702</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regulation of fibroblast growth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GO:2000703</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fibroblast growth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GO:2000734</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glial cell-derived neurotrophic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GO:2000701</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glial cell-derived neurotrophic factor receptor signaling pathway involved in ureteric bud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GO:1905277</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epithelial tube formation</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GO:2000685</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positive regulation of cellular response to X-ray</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[HMGA2]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GO:1905243</w:t>
            </w:r>
          </w:p>
        </w:tc>
        <w:tc>
          <w:tcPr>
            <w:tcW w:w="3973" w:type="dxa"/>
            <w:shd w:val="clear" w:color="000000" w:fill="93B082"/>
            <w:noWrap/>
            <w:vAlign w:val="bottom"/>
            <w:hideMark/>
          </w:tcPr>
          <w:p w:rsidR="003414EE" w:rsidRPr="00CA4E75" w:rsidRDefault="003414EE">
            <w:pPr>
              <w:rPr>
                <w:sz w:val="16"/>
                <w:szCs w:val="16"/>
              </w:rPr>
            </w:pPr>
            <w:r w:rsidRPr="00CA4E75">
              <w:rPr>
                <w:sz w:val="16"/>
                <w:szCs w:val="16"/>
              </w:rPr>
              <w:t>cellular response to 3,3',5-triiodo-L-thyronine</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GO:2000606</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regulation of cell proliferation involved in mesonephros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GO:2000607</w:t>
            </w:r>
          </w:p>
        </w:tc>
        <w:tc>
          <w:tcPr>
            <w:tcW w:w="3973" w:type="dxa"/>
            <w:shd w:val="clear" w:color="000000" w:fill="93B082"/>
            <w:noWrap/>
            <w:vAlign w:val="bottom"/>
            <w:hideMark/>
          </w:tcPr>
          <w:p w:rsidR="003414EE" w:rsidRPr="004422BF" w:rsidRDefault="003414EE">
            <w:pPr>
              <w:rPr>
                <w:sz w:val="16"/>
                <w:szCs w:val="16"/>
                <w:lang w:val="en-US"/>
              </w:rPr>
            </w:pPr>
            <w:r w:rsidRPr="004422BF">
              <w:rPr>
                <w:sz w:val="16"/>
                <w:szCs w:val="16"/>
                <w:lang w:val="en-US"/>
              </w:rPr>
              <w:t>negative regulation of cell proliferation involved in mesonephros development</w:t>
            </w:r>
          </w:p>
        </w:tc>
        <w:tc>
          <w:tcPr>
            <w:tcW w:w="2830" w:type="dxa"/>
            <w:shd w:val="clear" w:color="000000" w:fill="93B082"/>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93B082"/>
            <w:noWrap/>
            <w:vAlign w:val="bottom"/>
            <w:hideMark/>
          </w:tcPr>
          <w:p w:rsidR="003414EE" w:rsidRPr="00CA4E75" w:rsidRDefault="003414EE">
            <w:pPr>
              <w:jc w:val="center"/>
              <w:rPr>
                <w:sz w:val="16"/>
                <w:szCs w:val="16"/>
              </w:rPr>
            </w:pPr>
            <w:r w:rsidRPr="00CA4E75">
              <w:rPr>
                <w:sz w:val="16"/>
                <w:szCs w:val="16"/>
              </w:rPr>
              <w:t>0,00000000000000095436398</w:t>
            </w:r>
          </w:p>
        </w:tc>
        <w:tc>
          <w:tcPr>
            <w:tcW w:w="992" w:type="dxa"/>
            <w:shd w:val="clear" w:color="000000" w:fill="93B082"/>
            <w:noWrap/>
            <w:vAlign w:val="bottom"/>
            <w:hideMark/>
          </w:tcPr>
          <w:p w:rsidR="003414EE" w:rsidRPr="00CA4E75" w:rsidRDefault="003414EE">
            <w:pPr>
              <w:rPr>
                <w:sz w:val="16"/>
                <w:szCs w:val="16"/>
              </w:rPr>
            </w:pPr>
            <w:r w:rsidRPr="00CA4E75">
              <w:rPr>
                <w:sz w:val="16"/>
                <w:szCs w:val="16"/>
              </w:rPr>
              <w:t>Group65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GO:0060592</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mammary gland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FGF10, FGFR2, GLI3, 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GO:0072179</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nephric duct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GO:0072198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mesenchymal cell proliferation involved in ureter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GO:0072199</w:t>
            </w:r>
          </w:p>
        </w:tc>
        <w:tc>
          <w:tcPr>
            <w:tcW w:w="3973" w:type="dxa"/>
            <w:shd w:val="clear" w:color="000000" w:fill="8845C6"/>
            <w:noWrap/>
            <w:vAlign w:val="bottom"/>
            <w:hideMark/>
          </w:tcPr>
          <w:p w:rsidR="003414EE" w:rsidRPr="004422BF" w:rsidRDefault="003414EE">
            <w:pPr>
              <w:rPr>
                <w:b/>
                <w:bCs/>
                <w:color w:val="FFFFFF"/>
                <w:sz w:val="16"/>
                <w:szCs w:val="16"/>
                <w:lang w:val="en-US"/>
              </w:rPr>
            </w:pPr>
            <w:r w:rsidRPr="004422BF">
              <w:rPr>
                <w:b/>
                <w:bCs/>
                <w:color w:val="FFFFFF"/>
                <w:sz w:val="16"/>
                <w:szCs w:val="16"/>
                <w:lang w:val="en-US"/>
              </w:rPr>
              <w:t>regulation of mesenchymal cell proliferation involved in ureter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branch elongation involved in ureteric bud branching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GO:0072191</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ureter smooth muscle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mesonephros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ureter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GO:0060681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branch elongation involved in ureteric bud branching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0,0003</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GO:2000683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cellular response to X-ray</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HMGA2]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GO:0060529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squamous basal epithelial stem cell differentiation involved in prostate gland acinus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GO:2000729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mesenchymal cell proliferation involved in ureter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GO:0003404</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optic vesicle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[SIX3, TFAP2A]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GO:0010159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specification of animal organ position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GO:0060197</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cloacal septation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GO:0035844</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cloaca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epithelial tube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GO:0061209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cell proliferation involved in mesonephros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GO:0048807</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female genitalia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TP63]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GO:0035898</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parathyroid hormone secretion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GO:0060235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lens induction in camera-type eye</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SIX3]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GO:0072181</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mesonephric duct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GO:0090191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branching involved in ureteric bud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GO:0060738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epithelial-mesenchymal signaling involved in prostate gland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GO:0060995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cell-cell signaling involved in kidney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GO:0009949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polarity specification of anterior/posterior axis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GO:0030908</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protein splicing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GO:0060458</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right lung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GO:0061289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Wnt signaling pathway involved in kidney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GO:0072204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cell-cell signaling involved in metanephros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GO:0060516</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primary prostatic bud elongation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GO:0072114</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pronephros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GO:1901963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cell proliferation involved in outflow tract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GO:0003134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endodermal-mesodermal cell signaling involved in heart induction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GO:0016539</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intein-mediated protein splicing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canonical Wnt signaling pathway involved in metanephric kidney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GO:0039020</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pronephric nephron tubule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GO:0060932</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His-Purkinje system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GO:0002572</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pro-T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GO:0003130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BMP signaling pathway involved in heart induction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GO:0060994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transcription from RNA polymerase II promoter involved in kidney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GO:2000733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glial cell-derived neurotrophic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GO:0072096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branch elongation involved in ureteric bud branching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GO:2000699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fibroblast growth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GO:2000702</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fibroblast growth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GO:2000703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fibroblast growth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GO:2000734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glial cell-derived neurotrophic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GO:2000701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glial cell-derived neurotrophic factor receptor signaling pathway involved in ureteric bud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branch elongation involved in ureteric bud branching by BMP signaling pathway</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mesenchymal cell proliferation involved in prostate gland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mesenchymal smoothened signaling pathway involved in prostate gland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GO:1905900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smooth muscle tissue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GO:1905901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smooth muscle tissue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GO:0060782</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mesenchymal cell proliferation involved in prostate gland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GO:0061150</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renal system segmentation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epithelial tube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GO:0061017</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hepatoblast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GO:0061189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sclerotome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GO:0061190</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regulation of sclerotome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GO:0072200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mesenchymal cell proliferation involved in ureter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GO:1905243</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cellular response to 3,3',5-triiodo-L-thyronine</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GO:0061215</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mesonephric nephron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GO:0048391</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intermediate mesoderm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GO:0061206</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mesonephros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GO:0061228</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mesonephric nephron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GO:0072192</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ureter epithelial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kidney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GO:2000062</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ureter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ureter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GO:2000606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cell proliferation involved in mesonephros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GO:0035565</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regulation of pronephros size</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GO:0048392</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intermediate mesodermal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GO:0060503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bud dilation involved in lung branching</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GO:1901964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cell proliferation involved in outflow tract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ureter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kidney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kidney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GO:2000358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kidney smooth muscle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GO:2000607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cell proliferation involved in mesonephros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GO:0055018</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cardiac muscle fiber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GO:0061235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mesenchymal stem cell maintenance involved in mesonephric nephron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mesenchymal cell apoptotic process involved in mesonephric nephron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GO:0055020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positive regulation of cardiac muscle fiber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anterior/posterior pattern specification involved in ureteric bud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GO:0072100</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specification of ureteric bud anterior/posterior symmetry</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GO:2000004</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metanephric S-shaped body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GO:2000005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metanephric S-shaped body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GO:2000006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metanephric comma-shaped body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GO:2000007</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metanephric comma-shaped body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GO:0003167</w:t>
            </w:r>
          </w:p>
        </w:tc>
        <w:tc>
          <w:tcPr>
            <w:tcW w:w="3973"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atrioventricular bundle cell differentiation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GO:0061149</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BMP signaling pathway involved in ureter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GO:0061151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BMP signaling pathway involved in renal system segmentation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GO:0061155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pulmonary artery endothelial tube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GO:0061295</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mesenchymal cell apoptotic process involved in mesonephric nephron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negative regulation of mesenchymal cell apoptotic process involved in mesonephric nephron morphogenesis</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GO:0061216</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regulation of transcription from RNA polymerase II promoter involved in mesonephros development</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GO:0071893</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BMP signaling pathway involved in nephric duct formation</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GO:0072101</w:t>
            </w:r>
          </w:p>
        </w:tc>
        <w:tc>
          <w:tcPr>
            <w:tcW w:w="3973" w:type="dxa"/>
            <w:shd w:val="clear" w:color="000000" w:fill="8845C6"/>
            <w:noWrap/>
            <w:vAlign w:val="bottom"/>
            <w:hideMark/>
          </w:tcPr>
          <w:p w:rsidR="003414EE" w:rsidRPr="004422BF" w:rsidRDefault="003414EE">
            <w:pPr>
              <w:rPr>
                <w:color w:val="FFFFFF"/>
                <w:sz w:val="16"/>
                <w:szCs w:val="16"/>
                <w:lang w:val="en-US"/>
              </w:rPr>
            </w:pPr>
            <w:r w:rsidRPr="004422BF">
              <w:rPr>
                <w:color w:val="FFFFFF"/>
                <w:sz w:val="16"/>
                <w:szCs w:val="16"/>
                <w:lang w:val="en-US"/>
              </w:rPr>
              <w:t>specification of ureteric bud anterior/posterior symmetry by BMP signaling pathway</w:t>
            </w:r>
          </w:p>
        </w:tc>
        <w:tc>
          <w:tcPr>
            <w:tcW w:w="2830"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8845C6"/>
            <w:noWrap/>
            <w:vAlign w:val="bottom"/>
            <w:hideMark/>
          </w:tcPr>
          <w:p w:rsidR="003414EE" w:rsidRPr="00CA4E75" w:rsidRDefault="003414EE">
            <w:pPr>
              <w:jc w:val="center"/>
              <w:rPr>
                <w:color w:val="FFFFFF"/>
                <w:sz w:val="16"/>
                <w:szCs w:val="16"/>
              </w:rPr>
            </w:pPr>
            <w:r w:rsidRPr="00CA4E75">
              <w:rPr>
                <w:color w:val="FFFFFF"/>
                <w:sz w:val="16"/>
                <w:szCs w:val="16"/>
              </w:rPr>
              <w:t>0,00000000000000124657464</w:t>
            </w:r>
          </w:p>
        </w:tc>
        <w:tc>
          <w:tcPr>
            <w:tcW w:w="992" w:type="dxa"/>
            <w:shd w:val="clear" w:color="000000" w:fill="8845C6"/>
            <w:noWrap/>
            <w:vAlign w:val="bottom"/>
            <w:hideMark/>
          </w:tcPr>
          <w:p w:rsidR="003414EE" w:rsidRPr="00CA4E75" w:rsidRDefault="003414EE">
            <w:pPr>
              <w:rPr>
                <w:color w:val="FFFFFF"/>
                <w:sz w:val="16"/>
                <w:szCs w:val="16"/>
              </w:rPr>
            </w:pPr>
            <w:r w:rsidRPr="00CA4E75">
              <w:rPr>
                <w:color w:val="FFFFFF"/>
                <w:sz w:val="16"/>
                <w:szCs w:val="16"/>
              </w:rPr>
              <w:t>Group68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GO:0007442</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hindgut morphogenesis</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000000" w:fill="5C97D3"/>
            <w:noWrap/>
            <w:vAlign w:val="bottom"/>
            <w:hideMark/>
          </w:tcPr>
          <w:p w:rsidR="003414EE" w:rsidRPr="00CA4E75" w:rsidRDefault="003414EE">
            <w:pPr>
              <w:rPr>
                <w:sz w:val="16"/>
                <w:szCs w:val="16"/>
              </w:rPr>
            </w:pPr>
            <w:r w:rsidRPr="00CA4E75">
              <w:rPr>
                <w:sz w:val="16"/>
                <w:szCs w:val="16"/>
              </w:rPr>
              <w:t>GO:0061525</w:t>
            </w:r>
          </w:p>
        </w:tc>
        <w:tc>
          <w:tcPr>
            <w:tcW w:w="3973" w:type="dxa"/>
            <w:shd w:val="clear" w:color="000000" w:fill="5C97D3"/>
            <w:noWrap/>
            <w:vAlign w:val="bottom"/>
            <w:hideMark/>
          </w:tcPr>
          <w:p w:rsidR="003414EE" w:rsidRPr="00CA4E75" w:rsidRDefault="003414EE">
            <w:pPr>
              <w:rPr>
                <w:b/>
                <w:bCs/>
                <w:sz w:val="16"/>
                <w:szCs w:val="16"/>
              </w:rPr>
            </w:pPr>
            <w:r w:rsidRPr="00CA4E75">
              <w:rPr>
                <w:b/>
                <w:bCs/>
                <w:sz w:val="16"/>
                <w:szCs w:val="16"/>
              </w:rPr>
              <w:t>hindgut development</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GO:0021776</w:t>
            </w:r>
          </w:p>
        </w:tc>
        <w:tc>
          <w:tcPr>
            <w:tcW w:w="3973" w:type="dxa"/>
            <w:shd w:val="clear" w:color="000000" w:fill="5C97D3"/>
            <w:noWrap/>
            <w:vAlign w:val="bottom"/>
            <w:hideMark/>
          </w:tcPr>
          <w:p w:rsidR="003414EE" w:rsidRPr="004422BF" w:rsidRDefault="003414EE">
            <w:pPr>
              <w:rPr>
                <w:sz w:val="16"/>
                <w:szCs w:val="16"/>
                <w:lang w:val="en-US"/>
              </w:rPr>
            </w:pPr>
            <w:r w:rsidRPr="004422BF">
              <w:rPr>
                <w:sz w:val="16"/>
                <w:szCs w:val="16"/>
                <w:lang w:val="en-US"/>
              </w:rPr>
              <w:t>smoothened signaling pathway involved in spinal cord motor neuron cell fate specification</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GLI3, SUFU]</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GO:0021775</w:t>
            </w:r>
          </w:p>
        </w:tc>
        <w:tc>
          <w:tcPr>
            <w:tcW w:w="3973" w:type="dxa"/>
            <w:shd w:val="clear" w:color="000000" w:fill="5C97D3"/>
            <w:noWrap/>
            <w:vAlign w:val="bottom"/>
            <w:hideMark/>
          </w:tcPr>
          <w:p w:rsidR="003414EE" w:rsidRPr="004422BF" w:rsidRDefault="003414EE">
            <w:pPr>
              <w:rPr>
                <w:sz w:val="16"/>
                <w:szCs w:val="16"/>
                <w:lang w:val="en-US"/>
              </w:rPr>
            </w:pPr>
            <w:r w:rsidRPr="004422BF">
              <w:rPr>
                <w:sz w:val="16"/>
                <w:szCs w:val="16"/>
                <w:lang w:val="en-US"/>
              </w:rPr>
              <w:t>smoothened signaling pathway involved in ventral spinal cord interneuron specification</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GLI3, SUFU]</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GO:0007418</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ventral midline development</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GO:0021938</w:t>
            </w:r>
          </w:p>
        </w:tc>
        <w:tc>
          <w:tcPr>
            <w:tcW w:w="3973" w:type="dxa"/>
            <w:shd w:val="clear" w:color="000000" w:fill="5C97D3"/>
            <w:noWrap/>
            <w:vAlign w:val="bottom"/>
            <w:hideMark/>
          </w:tcPr>
          <w:p w:rsidR="003414EE" w:rsidRPr="004422BF" w:rsidRDefault="003414EE">
            <w:pPr>
              <w:rPr>
                <w:sz w:val="16"/>
                <w:szCs w:val="16"/>
                <w:lang w:val="en-US"/>
              </w:rPr>
            </w:pPr>
            <w:r w:rsidRPr="004422BF">
              <w:rPr>
                <w:sz w:val="16"/>
                <w:szCs w:val="16"/>
                <w:lang w:val="en-US"/>
              </w:rPr>
              <w:t>smoothened signaling pathway involved in regulation of cerebellar granule cell precursor cell proliferation</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0,0004</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GO:0060032</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notochord regression</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GO:0033505</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floor plate morphogenesis</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GO:0021965</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spinal cord ventral commissure morphogenesis</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GO:0048619</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embryonic hindgut morphogenesis</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HOXD13]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GO:0033563</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dorsal/ventral axon guidance</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GO:0021508</w:t>
            </w:r>
          </w:p>
        </w:tc>
        <w:tc>
          <w:tcPr>
            <w:tcW w:w="3973" w:type="dxa"/>
            <w:shd w:val="clear" w:color="000000" w:fill="5C97D3"/>
            <w:noWrap/>
            <w:vAlign w:val="bottom"/>
            <w:hideMark/>
          </w:tcPr>
          <w:p w:rsidR="003414EE" w:rsidRPr="00CA4E75" w:rsidRDefault="003414EE">
            <w:pPr>
              <w:rPr>
                <w:sz w:val="16"/>
                <w:szCs w:val="16"/>
              </w:rPr>
            </w:pPr>
            <w:r w:rsidRPr="00CA4E75">
              <w:rPr>
                <w:sz w:val="16"/>
                <w:szCs w:val="16"/>
              </w:rPr>
              <w:t>floor plate formation</w:t>
            </w:r>
          </w:p>
        </w:tc>
        <w:tc>
          <w:tcPr>
            <w:tcW w:w="2830" w:type="dxa"/>
            <w:shd w:val="clear" w:color="000000" w:fill="5C97D3"/>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5C97D3"/>
            <w:noWrap/>
            <w:vAlign w:val="bottom"/>
            <w:hideMark/>
          </w:tcPr>
          <w:p w:rsidR="003414EE" w:rsidRPr="00CA4E75" w:rsidRDefault="003414EE">
            <w:pPr>
              <w:jc w:val="center"/>
              <w:rPr>
                <w:sz w:val="16"/>
                <w:szCs w:val="16"/>
              </w:rPr>
            </w:pPr>
            <w:r w:rsidRPr="00CA4E75">
              <w:rPr>
                <w:sz w:val="16"/>
                <w:szCs w:val="16"/>
              </w:rPr>
              <w:t>0,00000000000257262896695</w:t>
            </w:r>
          </w:p>
        </w:tc>
        <w:tc>
          <w:tcPr>
            <w:tcW w:w="992" w:type="dxa"/>
            <w:shd w:val="clear" w:color="000000" w:fill="5C97D3"/>
            <w:noWrap/>
            <w:vAlign w:val="bottom"/>
            <w:hideMark/>
          </w:tcPr>
          <w:p w:rsidR="003414EE" w:rsidRPr="00CA4E75" w:rsidRDefault="003414EE">
            <w:pPr>
              <w:rPr>
                <w:sz w:val="16"/>
                <w:szCs w:val="16"/>
              </w:rPr>
            </w:pPr>
            <w:r w:rsidRPr="00CA4E75">
              <w:rPr>
                <w:sz w:val="16"/>
                <w:szCs w:val="16"/>
              </w:rPr>
              <w:t>Group60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GO:0007442</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hindgut morphogenesis</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GO:0061525</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hindgut development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000000" w:fill="B6E496"/>
            <w:noWrap/>
            <w:vAlign w:val="bottom"/>
            <w:hideMark/>
          </w:tcPr>
          <w:p w:rsidR="003414EE" w:rsidRPr="00CA4E75" w:rsidRDefault="003414EE">
            <w:pPr>
              <w:rPr>
                <w:sz w:val="16"/>
                <w:szCs w:val="16"/>
              </w:rPr>
            </w:pPr>
            <w:r w:rsidRPr="00CA4E75">
              <w:rPr>
                <w:sz w:val="16"/>
                <w:szCs w:val="16"/>
              </w:rPr>
              <w:t>GO:0060594</w:t>
            </w:r>
          </w:p>
        </w:tc>
        <w:tc>
          <w:tcPr>
            <w:tcW w:w="3973" w:type="dxa"/>
            <w:shd w:val="clear" w:color="000000" w:fill="B6E496"/>
            <w:noWrap/>
            <w:vAlign w:val="bottom"/>
            <w:hideMark/>
          </w:tcPr>
          <w:p w:rsidR="003414EE" w:rsidRPr="00CA4E75" w:rsidRDefault="003414EE">
            <w:pPr>
              <w:rPr>
                <w:b/>
                <w:bCs/>
                <w:sz w:val="16"/>
                <w:szCs w:val="16"/>
              </w:rPr>
            </w:pPr>
            <w:r w:rsidRPr="00CA4E75">
              <w:rPr>
                <w:b/>
                <w:bCs/>
                <w:sz w:val="16"/>
                <w:szCs w:val="16"/>
              </w:rPr>
              <w:t>mammary gland specification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 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GO:0021776</w:t>
            </w:r>
          </w:p>
        </w:tc>
        <w:tc>
          <w:tcPr>
            <w:tcW w:w="3973" w:type="dxa"/>
            <w:shd w:val="clear" w:color="000000" w:fill="B6E496"/>
            <w:noWrap/>
            <w:vAlign w:val="bottom"/>
            <w:hideMark/>
          </w:tcPr>
          <w:p w:rsidR="003414EE" w:rsidRPr="004422BF" w:rsidRDefault="003414EE">
            <w:pPr>
              <w:rPr>
                <w:sz w:val="16"/>
                <w:szCs w:val="16"/>
                <w:lang w:val="en-US"/>
              </w:rPr>
            </w:pPr>
            <w:r w:rsidRPr="004422BF">
              <w:rPr>
                <w:sz w:val="16"/>
                <w:szCs w:val="16"/>
                <w:lang w:val="en-US"/>
              </w:rPr>
              <w:t>smoothened signaling pathway involved in spinal cord motor neuron cell fate specification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GLI3, SUFU]</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GO:0021775</w:t>
            </w:r>
          </w:p>
        </w:tc>
        <w:tc>
          <w:tcPr>
            <w:tcW w:w="3973" w:type="dxa"/>
            <w:shd w:val="clear" w:color="000000" w:fill="B6E496"/>
            <w:noWrap/>
            <w:vAlign w:val="bottom"/>
            <w:hideMark/>
          </w:tcPr>
          <w:p w:rsidR="003414EE" w:rsidRPr="004422BF" w:rsidRDefault="003414EE">
            <w:pPr>
              <w:rPr>
                <w:sz w:val="16"/>
                <w:szCs w:val="16"/>
                <w:lang w:val="en-US"/>
              </w:rPr>
            </w:pPr>
            <w:r w:rsidRPr="004422BF">
              <w:rPr>
                <w:sz w:val="16"/>
                <w:szCs w:val="16"/>
                <w:lang w:val="en-US"/>
              </w:rPr>
              <w:t>smoothened signaling pathway involved in ventral spinal cord interneuron specification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GLI3, SUFU]</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GO:0043585</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nose morphogenesis</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 STRA6]</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GO:0021508</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floor plate formation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GO:0061143</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alveolar primary septum development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[STRA6]</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GO:0071938</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vitamin A transport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[STRA6]</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GO:0060873</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anterior semicircular canal development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GO:0060875</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lateral semicircular canal development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GO:0022012</w:t>
            </w:r>
          </w:p>
        </w:tc>
        <w:tc>
          <w:tcPr>
            <w:tcW w:w="3973" w:type="dxa"/>
            <w:shd w:val="clear" w:color="000000" w:fill="B6E496"/>
            <w:noWrap/>
            <w:vAlign w:val="bottom"/>
            <w:hideMark/>
          </w:tcPr>
          <w:p w:rsidR="003414EE" w:rsidRPr="00F723D5" w:rsidRDefault="003414EE">
            <w:pPr>
              <w:rPr>
                <w:sz w:val="16"/>
                <w:szCs w:val="16"/>
                <w:lang w:val="en-US"/>
              </w:rPr>
            </w:pPr>
            <w:r w:rsidRPr="00F723D5">
              <w:rPr>
                <w:sz w:val="16"/>
                <w:szCs w:val="16"/>
                <w:lang w:val="en-US"/>
              </w:rPr>
              <w:t>subpallium cell proliferation in forebrain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GO:0060366</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lambdoid suture morphogenesis</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GO:0060367</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sagittal suture morphogenesis</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GO:0071939</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vitamin A import</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[STRA6]</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GO:0022018</w:t>
            </w:r>
          </w:p>
        </w:tc>
        <w:tc>
          <w:tcPr>
            <w:tcW w:w="3973" w:type="dxa"/>
            <w:shd w:val="clear" w:color="000000" w:fill="B6E496"/>
            <w:noWrap/>
            <w:vAlign w:val="bottom"/>
            <w:hideMark/>
          </w:tcPr>
          <w:p w:rsidR="003414EE" w:rsidRPr="00CA4E75" w:rsidRDefault="003414EE">
            <w:pPr>
              <w:rPr>
                <w:sz w:val="16"/>
                <w:szCs w:val="16"/>
              </w:rPr>
            </w:pPr>
            <w:r w:rsidRPr="00CA4E75">
              <w:rPr>
                <w:sz w:val="16"/>
                <w:szCs w:val="16"/>
              </w:rPr>
              <w:t>lateral ganglionic eminence cell proliferation</w:t>
            </w:r>
          </w:p>
        </w:tc>
        <w:tc>
          <w:tcPr>
            <w:tcW w:w="2830" w:type="dxa"/>
            <w:shd w:val="clear" w:color="000000" w:fill="B6E49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B6E496"/>
            <w:noWrap/>
            <w:vAlign w:val="bottom"/>
            <w:hideMark/>
          </w:tcPr>
          <w:p w:rsidR="003414EE" w:rsidRPr="00CA4E75" w:rsidRDefault="003414EE">
            <w:pPr>
              <w:jc w:val="center"/>
              <w:rPr>
                <w:sz w:val="16"/>
                <w:szCs w:val="16"/>
              </w:rPr>
            </w:pPr>
            <w:r w:rsidRPr="00CA4E75">
              <w:rPr>
                <w:sz w:val="16"/>
                <w:szCs w:val="16"/>
              </w:rPr>
              <w:t>0,00000000000468526484671</w:t>
            </w:r>
          </w:p>
        </w:tc>
        <w:tc>
          <w:tcPr>
            <w:tcW w:w="992" w:type="dxa"/>
            <w:shd w:val="clear" w:color="000000" w:fill="B6E496"/>
            <w:noWrap/>
            <w:vAlign w:val="bottom"/>
            <w:hideMark/>
          </w:tcPr>
          <w:p w:rsidR="003414EE" w:rsidRPr="00CA4E75" w:rsidRDefault="003414EE">
            <w:pPr>
              <w:rPr>
                <w:sz w:val="16"/>
                <w:szCs w:val="16"/>
              </w:rPr>
            </w:pPr>
            <w:r w:rsidRPr="00CA4E75">
              <w:rPr>
                <w:sz w:val="16"/>
                <w:szCs w:val="16"/>
              </w:rPr>
              <w:t>Group62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[GLI3]</w:t>
            </w:r>
          </w:p>
        </w:tc>
      </w:tr>
      <w:tr w:rsidR="003414EE" w:rsidRPr="004858C9" w:rsidTr="004858C9">
        <w:trPr>
          <w:trHeight w:val="327"/>
        </w:trPr>
        <w:tc>
          <w:tcPr>
            <w:tcW w:w="1276" w:type="dxa"/>
            <w:shd w:val="clear" w:color="000000" w:fill="F2E8A9"/>
            <w:noWrap/>
            <w:vAlign w:val="bottom"/>
            <w:hideMark/>
          </w:tcPr>
          <w:p w:rsidR="003414EE" w:rsidRPr="00CA4E75" w:rsidRDefault="003414EE">
            <w:pPr>
              <w:rPr>
                <w:sz w:val="16"/>
                <w:szCs w:val="16"/>
              </w:rPr>
            </w:pPr>
            <w:r w:rsidRPr="00CA4E75">
              <w:rPr>
                <w:sz w:val="16"/>
                <w:szCs w:val="16"/>
              </w:rPr>
              <w:t>GO:0060592</w:t>
            </w:r>
          </w:p>
        </w:tc>
        <w:tc>
          <w:tcPr>
            <w:tcW w:w="3973" w:type="dxa"/>
            <w:shd w:val="clear" w:color="000000" w:fill="F2E8A9"/>
            <w:noWrap/>
            <w:vAlign w:val="bottom"/>
            <w:hideMark/>
          </w:tcPr>
          <w:p w:rsidR="003414EE" w:rsidRPr="00CA4E75" w:rsidRDefault="003414EE">
            <w:pPr>
              <w:rPr>
                <w:b/>
                <w:bCs/>
                <w:sz w:val="16"/>
                <w:szCs w:val="16"/>
              </w:rPr>
            </w:pPr>
            <w:r w:rsidRPr="00CA4E75">
              <w:rPr>
                <w:b/>
                <w:bCs/>
                <w:sz w:val="16"/>
                <w:szCs w:val="16"/>
              </w:rPr>
              <w:t>mammary gland formation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FGF10, FGFR2, GLI3, 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GO:0060664</w:t>
            </w:r>
          </w:p>
        </w:tc>
        <w:tc>
          <w:tcPr>
            <w:tcW w:w="3973" w:type="dxa"/>
            <w:shd w:val="clear" w:color="000000" w:fill="F2E8A9"/>
            <w:noWrap/>
            <w:vAlign w:val="bottom"/>
            <w:hideMark/>
          </w:tcPr>
          <w:p w:rsidR="003414EE" w:rsidRPr="00F723D5" w:rsidRDefault="003414EE">
            <w:pPr>
              <w:rPr>
                <w:sz w:val="16"/>
                <w:szCs w:val="16"/>
                <w:lang w:val="en-US"/>
              </w:rPr>
            </w:pPr>
            <w:r w:rsidRPr="00F723D5">
              <w:rPr>
                <w:sz w:val="16"/>
                <w:szCs w:val="16"/>
                <w:lang w:val="en-US"/>
              </w:rPr>
              <w:t>epithelial cell proliferation involved in salivary gland morphogenesis</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 SHH, 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GO:0030916</w:t>
            </w:r>
          </w:p>
        </w:tc>
        <w:tc>
          <w:tcPr>
            <w:tcW w:w="3973" w:type="dxa"/>
            <w:shd w:val="clear" w:color="000000" w:fill="F2E8A9"/>
            <w:noWrap/>
            <w:vAlign w:val="bottom"/>
            <w:hideMark/>
          </w:tcPr>
          <w:p w:rsidR="003414EE" w:rsidRPr="00CA4E75" w:rsidRDefault="003414EE">
            <w:pPr>
              <w:rPr>
                <w:sz w:val="16"/>
                <w:szCs w:val="16"/>
              </w:rPr>
            </w:pPr>
            <w:r w:rsidRPr="00CA4E75">
              <w:rPr>
                <w:sz w:val="16"/>
                <w:szCs w:val="16"/>
              </w:rPr>
              <w:t>otic vesicle formation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FGF8, FGFR2, HESX1]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GO:0060594</w:t>
            </w:r>
          </w:p>
        </w:tc>
        <w:tc>
          <w:tcPr>
            <w:tcW w:w="3973" w:type="dxa"/>
            <w:shd w:val="clear" w:color="000000" w:fill="F2E8A9"/>
            <w:noWrap/>
            <w:vAlign w:val="bottom"/>
            <w:hideMark/>
          </w:tcPr>
          <w:p w:rsidR="003414EE" w:rsidRPr="00CA4E75" w:rsidRDefault="003414EE">
            <w:pPr>
              <w:rPr>
                <w:sz w:val="16"/>
                <w:szCs w:val="16"/>
              </w:rPr>
            </w:pPr>
            <w:r w:rsidRPr="00CA4E75">
              <w:rPr>
                <w:sz w:val="16"/>
                <w:szCs w:val="16"/>
              </w:rPr>
              <w:t>mammary gland specification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 GLI3]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GO:0060915</w:t>
            </w:r>
          </w:p>
        </w:tc>
        <w:tc>
          <w:tcPr>
            <w:tcW w:w="3973" w:type="dxa"/>
            <w:shd w:val="clear" w:color="000000" w:fill="F2E8A9"/>
            <w:noWrap/>
            <w:vAlign w:val="bottom"/>
            <w:hideMark/>
          </w:tcPr>
          <w:p w:rsidR="003414EE" w:rsidRPr="00F723D5" w:rsidRDefault="003414EE">
            <w:pPr>
              <w:rPr>
                <w:sz w:val="16"/>
                <w:szCs w:val="16"/>
                <w:lang w:val="en-US"/>
              </w:rPr>
            </w:pPr>
            <w:r w:rsidRPr="00F723D5">
              <w:rPr>
                <w:sz w:val="16"/>
                <w:szCs w:val="16"/>
                <w:lang w:val="en-US"/>
              </w:rPr>
              <w:t>mesenchymal cell differentiation involved in lung development</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GO:0060615</w:t>
            </w:r>
          </w:p>
        </w:tc>
        <w:tc>
          <w:tcPr>
            <w:tcW w:w="3973" w:type="dxa"/>
            <w:shd w:val="clear" w:color="000000" w:fill="F2E8A9"/>
            <w:noWrap/>
            <w:vAlign w:val="bottom"/>
            <w:hideMark/>
          </w:tcPr>
          <w:p w:rsidR="003414EE" w:rsidRPr="00CA4E75" w:rsidRDefault="003414EE">
            <w:pPr>
              <w:rPr>
                <w:sz w:val="16"/>
                <w:szCs w:val="16"/>
              </w:rPr>
            </w:pPr>
            <w:r w:rsidRPr="00CA4E75">
              <w:rPr>
                <w:sz w:val="16"/>
                <w:szCs w:val="16"/>
              </w:rPr>
              <w:t>mammary gland bud formation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GO:0060667</w:t>
            </w:r>
          </w:p>
        </w:tc>
        <w:tc>
          <w:tcPr>
            <w:tcW w:w="3973" w:type="dxa"/>
            <w:shd w:val="clear" w:color="000000" w:fill="F2E8A9"/>
            <w:noWrap/>
            <w:vAlign w:val="bottom"/>
            <w:hideMark/>
          </w:tcPr>
          <w:p w:rsidR="003414EE" w:rsidRPr="00F723D5" w:rsidRDefault="003414EE">
            <w:pPr>
              <w:rPr>
                <w:sz w:val="16"/>
                <w:szCs w:val="16"/>
                <w:lang w:val="en-US"/>
              </w:rPr>
            </w:pPr>
            <w:r w:rsidRPr="00F723D5">
              <w:rPr>
                <w:sz w:val="16"/>
                <w:szCs w:val="16"/>
                <w:lang w:val="en-US"/>
              </w:rPr>
              <w:t>branch elongation involved in salivary gland morphogenesis</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GO:0060595</w:t>
            </w:r>
          </w:p>
        </w:tc>
        <w:tc>
          <w:tcPr>
            <w:tcW w:w="3973" w:type="dxa"/>
            <w:shd w:val="clear" w:color="000000" w:fill="F2E8A9"/>
            <w:noWrap/>
            <w:vAlign w:val="bottom"/>
            <w:hideMark/>
          </w:tcPr>
          <w:p w:rsidR="003414EE" w:rsidRPr="00F723D5" w:rsidRDefault="003414EE">
            <w:pPr>
              <w:rPr>
                <w:sz w:val="16"/>
                <w:szCs w:val="16"/>
                <w:lang w:val="en-US"/>
              </w:rPr>
            </w:pPr>
            <w:r w:rsidRPr="00F723D5">
              <w:rPr>
                <w:sz w:val="16"/>
                <w:szCs w:val="16"/>
                <w:lang w:val="en-US"/>
              </w:rPr>
              <w:t>fibroblast growth factor receptor signaling pathway involved in mammary gland specification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GO:0010159</w:t>
            </w:r>
          </w:p>
        </w:tc>
        <w:tc>
          <w:tcPr>
            <w:tcW w:w="3973" w:type="dxa"/>
            <w:shd w:val="clear" w:color="000000" w:fill="F2E8A9"/>
            <w:noWrap/>
            <w:vAlign w:val="bottom"/>
            <w:hideMark/>
          </w:tcPr>
          <w:p w:rsidR="003414EE" w:rsidRPr="00F723D5" w:rsidRDefault="003414EE">
            <w:pPr>
              <w:rPr>
                <w:sz w:val="16"/>
                <w:szCs w:val="16"/>
                <w:lang w:val="en-US"/>
              </w:rPr>
            </w:pPr>
            <w:r w:rsidRPr="00F723D5">
              <w:rPr>
                <w:sz w:val="16"/>
                <w:szCs w:val="16"/>
                <w:lang w:val="en-US"/>
              </w:rPr>
              <w:t>specification of animal organ position</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TBX3]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GO:0060648</w:t>
            </w:r>
          </w:p>
        </w:tc>
        <w:tc>
          <w:tcPr>
            <w:tcW w:w="3973" w:type="dxa"/>
            <w:shd w:val="clear" w:color="000000" w:fill="F2E8A9"/>
            <w:noWrap/>
            <w:vAlign w:val="bottom"/>
            <w:hideMark/>
          </w:tcPr>
          <w:p w:rsidR="003414EE" w:rsidRPr="00CA4E75" w:rsidRDefault="003414EE">
            <w:pPr>
              <w:rPr>
                <w:sz w:val="16"/>
                <w:szCs w:val="16"/>
              </w:rPr>
            </w:pPr>
            <w:r w:rsidRPr="00CA4E75">
              <w:rPr>
                <w:sz w:val="16"/>
                <w:szCs w:val="16"/>
              </w:rPr>
              <w:t>mammary gland bud morphogenesis</w:t>
            </w:r>
          </w:p>
        </w:tc>
        <w:tc>
          <w:tcPr>
            <w:tcW w:w="2830" w:type="dxa"/>
            <w:shd w:val="clear" w:color="000000" w:fill="F2E8A9"/>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F2E8A9"/>
            <w:noWrap/>
            <w:vAlign w:val="bottom"/>
            <w:hideMark/>
          </w:tcPr>
          <w:p w:rsidR="003414EE" w:rsidRPr="00CA4E75" w:rsidRDefault="003414EE">
            <w:pPr>
              <w:jc w:val="center"/>
              <w:rPr>
                <w:sz w:val="16"/>
                <w:szCs w:val="16"/>
              </w:rPr>
            </w:pPr>
            <w:r w:rsidRPr="00CA4E75">
              <w:rPr>
                <w:sz w:val="16"/>
                <w:szCs w:val="16"/>
              </w:rPr>
              <w:t>0,00000000004170603723133</w:t>
            </w:r>
          </w:p>
        </w:tc>
        <w:tc>
          <w:tcPr>
            <w:tcW w:w="992" w:type="dxa"/>
            <w:shd w:val="clear" w:color="000000" w:fill="F2E8A9"/>
            <w:noWrap/>
            <w:vAlign w:val="bottom"/>
            <w:hideMark/>
          </w:tcPr>
          <w:p w:rsidR="003414EE" w:rsidRPr="00CA4E75" w:rsidRDefault="003414EE">
            <w:pPr>
              <w:rPr>
                <w:sz w:val="16"/>
                <w:szCs w:val="16"/>
              </w:rPr>
            </w:pPr>
            <w:r w:rsidRPr="00CA4E75">
              <w:rPr>
                <w:sz w:val="16"/>
                <w:szCs w:val="16"/>
              </w:rPr>
              <w:t>Group56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FGFR2]</w:t>
            </w:r>
          </w:p>
        </w:tc>
      </w:tr>
      <w:tr w:rsidR="003414EE" w:rsidRPr="004858C9" w:rsidTr="004858C9">
        <w:trPr>
          <w:trHeight w:val="327"/>
        </w:trPr>
        <w:tc>
          <w:tcPr>
            <w:tcW w:w="1276" w:type="dxa"/>
            <w:shd w:val="clear" w:color="000000" w:fill="EAE47E"/>
            <w:noWrap/>
            <w:vAlign w:val="bottom"/>
            <w:hideMark/>
          </w:tcPr>
          <w:p w:rsidR="003414EE" w:rsidRPr="00CA4E75" w:rsidRDefault="003414EE">
            <w:pPr>
              <w:rPr>
                <w:sz w:val="16"/>
                <w:szCs w:val="16"/>
              </w:rPr>
            </w:pPr>
            <w:r w:rsidRPr="00CA4E75">
              <w:rPr>
                <w:sz w:val="16"/>
                <w:szCs w:val="16"/>
              </w:rPr>
              <w:t>GO:0009946</w:t>
            </w:r>
          </w:p>
        </w:tc>
        <w:tc>
          <w:tcPr>
            <w:tcW w:w="3973" w:type="dxa"/>
            <w:shd w:val="clear" w:color="000000" w:fill="EAE47E"/>
            <w:noWrap/>
            <w:vAlign w:val="bottom"/>
            <w:hideMark/>
          </w:tcPr>
          <w:p w:rsidR="003414EE" w:rsidRPr="00CA4E75" w:rsidRDefault="003414EE">
            <w:pPr>
              <w:rPr>
                <w:b/>
                <w:bCs/>
                <w:sz w:val="16"/>
                <w:szCs w:val="16"/>
              </w:rPr>
            </w:pPr>
            <w:r w:rsidRPr="00CA4E75">
              <w:rPr>
                <w:b/>
                <w:bCs/>
                <w:sz w:val="16"/>
                <w:szCs w:val="16"/>
              </w:rPr>
              <w:t>proximal/distal axis specification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 NODAL, SIX3]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GO:0060459</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left lung development</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GO:0060032</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notochord regression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[GLI1,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GO:0033505</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floor plate morphogenesis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 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GO:0021965</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spinal cord ventral commissure morphogenesis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GO:0070352</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positive regulation of white fat cell proliferation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GO:0010085</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polarity specification of proximal/distal axis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GO:0021508</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floor plate formation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GO:0001831</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trophectodermal cellular morphogenesis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GO:0060876</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semicircular canal formation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GO:1900224</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positive regulation of nodal signaling pathway involved in determination of lateral mesoderm left/right asymmetry</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GO:0050677</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positive regulation of urothelial cell proliferation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GO:0060432</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lung pattern specification process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GO:0060495</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cell-cell signaling involved in lung development</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GO:0060802</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epiblast cell-extraembryonic ectoderm cell signaling involved in anterior/posterior axis specification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GO:0060436</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bronchiole morphogenesis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GO:0060496</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mesenchymal-epithelial cell signaling involved in lung development</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GO:0061115</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lung proximal/distal axis specification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GO:0090010</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transforming growth factor beta receptor signaling pathway involved in primitive streak formation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GO:0060460</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left lung morphogenesis</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GO:0048321</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axial mesodermal cell differentiation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GO:0048322</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axial mesodermal cell fate commitment</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GO:0048327</w:t>
            </w:r>
          </w:p>
        </w:tc>
        <w:tc>
          <w:tcPr>
            <w:tcW w:w="3973" w:type="dxa"/>
            <w:shd w:val="clear" w:color="000000" w:fill="EAE47E"/>
            <w:noWrap/>
            <w:vAlign w:val="bottom"/>
            <w:hideMark/>
          </w:tcPr>
          <w:p w:rsidR="003414EE" w:rsidRPr="00F723D5" w:rsidRDefault="003414EE">
            <w:pPr>
              <w:rPr>
                <w:sz w:val="16"/>
                <w:szCs w:val="16"/>
                <w:lang w:val="en-US"/>
              </w:rPr>
            </w:pPr>
            <w:r w:rsidRPr="00F723D5">
              <w:rPr>
                <w:sz w:val="16"/>
                <w:szCs w:val="16"/>
                <w:lang w:val="en-US"/>
              </w:rPr>
              <w:t>axial mesodermal cell fate specification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[NODAL]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GO:0060879</w:t>
            </w:r>
          </w:p>
        </w:tc>
        <w:tc>
          <w:tcPr>
            <w:tcW w:w="3973" w:type="dxa"/>
            <w:shd w:val="clear" w:color="000000" w:fill="EAE47E"/>
            <w:noWrap/>
            <w:vAlign w:val="bottom"/>
            <w:hideMark/>
          </w:tcPr>
          <w:p w:rsidR="003414EE" w:rsidRPr="00CA4E75" w:rsidRDefault="003414EE">
            <w:pPr>
              <w:rPr>
                <w:sz w:val="16"/>
                <w:szCs w:val="16"/>
              </w:rPr>
            </w:pPr>
            <w:r w:rsidRPr="00CA4E75">
              <w:rPr>
                <w:sz w:val="16"/>
                <w:szCs w:val="16"/>
              </w:rPr>
              <w:t>semicircular canal fusion</w:t>
            </w:r>
          </w:p>
        </w:tc>
        <w:tc>
          <w:tcPr>
            <w:tcW w:w="2830" w:type="dxa"/>
            <w:shd w:val="clear" w:color="000000" w:fill="EAE47E"/>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EAE47E"/>
            <w:noWrap/>
            <w:vAlign w:val="bottom"/>
            <w:hideMark/>
          </w:tcPr>
          <w:p w:rsidR="003414EE" w:rsidRPr="00CA4E75" w:rsidRDefault="003414EE">
            <w:pPr>
              <w:jc w:val="center"/>
              <w:rPr>
                <w:sz w:val="16"/>
                <w:szCs w:val="16"/>
              </w:rPr>
            </w:pPr>
            <w:r w:rsidRPr="00CA4E75">
              <w:rPr>
                <w:sz w:val="16"/>
                <w:szCs w:val="16"/>
              </w:rPr>
              <w:t>0,00000001262926387013220</w:t>
            </w:r>
          </w:p>
        </w:tc>
        <w:tc>
          <w:tcPr>
            <w:tcW w:w="992" w:type="dxa"/>
            <w:shd w:val="clear" w:color="000000" w:fill="EAE47E"/>
            <w:noWrap/>
            <w:vAlign w:val="bottom"/>
            <w:hideMark/>
          </w:tcPr>
          <w:p w:rsidR="003414EE" w:rsidRPr="00CA4E75" w:rsidRDefault="003414EE">
            <w:pPr>
              <w:rPr>
                <w:sz w:val="16"/>
                <w:szCs w:val="16"/>
              </w:rPr>
            </w:pPr>
            <w:r w:rsidRPr="00CA4E75">
              <w:rPr>
                <w:sz w:val="16"/>
                <w:szCs w:val="16"/>
              </w:rPr>
              <w:t>Group64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[FGF10]</w:t>
            </w:r>
          </w:p>
        </w:tc>
      </w:tr>
      <w:tr w:rsidR="003414EE" w:rsidRPr="004858C9" w:rsidTr="004858C9">
        <w:trPr>
          <w:trHeight w:val="327"/>
        </w:trPr>
        <w:tc>
          <w:tcPr>
            <w:tcW w:w="1276"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GO:0072198</w:t>
            </w:r>
          </w:p>
        </w:tc>
        <w:tc>
          <w:tcPr>
            <w:tcW w:w="3973" w:type="dxa"/>
            <w:shd w:val="clear" w:color="000000" w:fill="C1DF71"/>
            <w:noWrap/>
            <w:vAlign w:val="bottom"/>
            <w:hideMark/>
          </w:tcPr>
          <w:p w:rsidR="003414EE" w:rsidRPr="00F723D5" w:rsidRDefault="003414EE">
            <w:pPr>
              <w:rPr>
                <w:b/>
                <w:bCs/>
                <w:color w:val="000000"/>
                <w:sz w:val="16"/>
                <w:szCs w:val="16"/>
                <w:lang w:val="en-US"/>
              </w:rPr>
            </w:pPr>
            <w:r w:rsidRPr="00F723D5">
              <w:rPr>
                <w:b/>
                <w:bCs/>
                <w:color w:val="000000"/>
                <w:sz w:val="16"/>
                <w:szCs w:val="16"/>
                <w:lang w:val="en-US"/>
              </w:rPr>
              <w:t>mesenchymal cell proliferation involved in ureter development</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GO:0072199</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mesenchymal cell proliferation involved in ureter development</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GO:0072095</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branch elongation involved in ureteric bud branching</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0,0001</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GO:0072191</w:t>
            </w:r>
          </w:p>
        </w:tc>
        <w:tc>
          <w:tcPr>
            <w:tcW w:w="3973"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ureter smooth muscle development</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0,0001</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GO:0072193</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ureter smooth muscle cell differentiation</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0,0001</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GO:0060681</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branch elongation involved in ureteric bud branching</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0,0003</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GO:2000729</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mesenchymal cell proliferation involved in ureter development</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0,0012</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[SHH,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GO:0072513</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secondary heart field cardioblast proliferation</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0,0029</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[EYA1,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GO:0072106</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ureteric bud formation</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0,0042</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GO:0072107</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ureteric bud formation</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0,0042</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GO:1905278</w:t>
            </w:r>
          </w:p>
        </w:tc>
        <w:tc>
          <w:tcPr>
            <w:tcW w:w="3973" w:type="dxa"/>
            <w:shd w:val="clear" w:color="000000" w:fill="C1DF71"/>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epithelial tube formation</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0,0042</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GO:1905243</w:t>
            </w:r>
          </w:p>
        </w:tc>
        <w:tc>
          <w:tcPr>
            <w:tcW w:w="3973"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cellular response to 3,3',5-triiodo-L-thyronine</w:t>
            </w:r>
          </w:p>
        </w:tc>
        <w:tc>
          <w:tcPr>
            <w:tcW w:w="2830"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000000" w:fill="C1DF71"/>
            <w:noWrap/>
            <w:vAlign w:val="bottom"/>
            <w:hideMark/>
          </w:tcPr>
          <w:p w:rsidR="003414EE" w:rsidRPr="00CA4E75" w:rsidRDefault="003414EE">
            <w:pPr>
              <w:jc w:val="center"/>
              <w:rPr>
                <w:color w:val="000000"/>
                <w:sz w:val="16"/>
                <w:szCs w:val="16"/>
              </w:rPr>
            </w:pPr>
            <w:r w:rsidRPr="00CA4E75">
              <w:rPr>
                <w:color w:val="000000"/>
                <w:sz w:val="16"/>
                <w:szCs w:val="16"/>
              </w:rPr>
              <w:t>0,00000010924600160682300</w:t>
            </w:r>
          </w:p>
        </w:tc>
        <w:tc>
          <w:tcPr>
            <w:tcW w:w="992" w:type="dxa"/>
            <w:shd w:val="clear" w:color="000000" w:fill="C1DF71"/>
            <w:noWrap/>
            <w:vAlign w:val="bottom"/>
            <w:hideMark/>
          </w:tcPr>
          <w:p w:rsidR="003414EE" w:rsidRPr="00CA4E75" w:rsidRDefault="003414EE">
            <w:pPr>
              <w:rPr>
                <w:color w:val="000000"/>
                <w:sz w:val="16"/>
                <w:szCs w:val="16"/>
              </w:rPr>
            </w:pPr>
            <w:r w:rsidRPr="00CA4E75">
              <w:rPr>
                <w:color w:val="000000"/>
                <w:sz w:val="16"/>
                <w:szCs w:val="16"/>
              </w:rPr>
              <w:t>Group59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[SIX1]</w:t>
            </w:r>
          </w:p>
        </w:tc>
      </w:tr>
      <w:tr w:rsidR="003414EE" w:rsidRPr="004858C9" w:rsidTr="004858C9">
        <w:trPr>
          <w:trHeight w:val="327"/>
        </w:trPr>
        <w:tc>
          <w:tcPr>
            <w:tcW w:w="1276"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GO:0072179</w:t>
            </w:r>
          </w:p>
        </w:tc>
        <w:tc>
          <w:tcPr>
            <w:tcW w:w="3973" w:type="dxa"/>
            <w:shd w:val="clear" w:color="000000" w:fill="5B4AD5"/>
            <w:noWrap/>
            <w:vAlign w:val="bottom"/>
            <w:hideMark/>
          </w:tcPr>
          <w:p w:rsidR="003414EE" w:rsidRPr="00CA4E75" w:rsidRDefault="003414EE">
            <w:pPr>
              <w:rPr>
                <w:b/>
                <w:bCs/>
                <w:color w:val="FFFFFF"/>
                <w:sz w:val="16"/>
                <w:szCs w:val="16"/>
              </w:rPr>
            </w:pPr>
            <w:r w:rsidRPr="00CA4E75">
              <w:rPr>
                <w:b/>
                <w:bCs/>
                <w:color w:val="FFFFFF"/>
                <w:sz w:val="16"/>
                <w:szCs w:val="16"/>
              </w:rPr>
              <w:t>nephric duct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GO:0035799</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ureter maturation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[GATA3, PAX2, PTCH1, RET]</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branch elongation involved in ureteric bud branching</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GO:0061218</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mesonephros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GO:0060681</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branch elongation involved in ureteric bud branching</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0,0003</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GO:1900200</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GO:1900211</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GO:1900212</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GO:0061209</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cell proliferation involved in mesonephros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GO:0072039</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GO:0072040</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0,00000015612510931621000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Group58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000000" w:fill="C8FB6F"/>
            <w:noWrap/>
            <w:vAlign w:val="bottom"/>
            <w:hideMark/>
          </w:tcPr>
          <w:p w:rsidR="003414EE" w:rsidRPr="00CA4E75" w:rsidRDefault="003414EE">
            <w:pPr>
              <w:rPr>
                <w:sz w:val="16"/>
                <w:szCs w:val="16"/>
              </w:rPr>
            </w:pPr>
            <w:r w:rsidRPr="00CA4E75">
              <w:rPr>
                <w:sz w:val="16"/>
                <w:szCs w:val="16"/>
              </w:rPr>
              <w:t>GO:0007442</w:t>
            </w:r>
          </w:p>
        </w:tc>
        <w:tc>
          <w:tcPr>
            <w:tcW w:w="3973" w:type="dxa"/>
            <w:shd w:val="clear" w:color="000000" w:fill="C8FB6F"/>
            <w:noWrap/>
            <w:vAlign w:val="bottom"/>
            <w:hideMark/>
          </w:tcPr>
          <w:p w:rsidR="003414EE" w:rsidRPr="00CA4E75" w:rsidRDefault="003414EE">
            <w:pPr>
              <w:rPr>
                <w:b/>
                <w:bCs/>
                <w:sz w:val="16"/>
                <w:szCs w:val="16"/>
              </w:rPr>
            </w:pPr>
            <w:r w:rsidRPr="00CA4E75">
              <w:rPr>
                <w:b/>
                <w:bCs/>
                <w:sz w:val="16"/>
                <w:szCs w:val="16"/>
              </w:rPr>
              <w:t>hindgut morphogenesis</w:t>
            </w:r>
          </w:p>
        </w:tc>
        <w:tc>
          <w:tcPr>
            <w:tcW w:w="2830" w:type="dxa"/>
            <w:shd w:val="clear" w:color="000000" w:fill="C8FB6F"/>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C8FB6F"/>
            <w:noWrap/>
            <w:vAlign w:val="bottom"/>
            <w:hideMark/>
          </w:tcPr>
          <w:p w:rsidR="003414EE" w:rsidRPr="00CA4E75" w:rsidRDefault="003414EE">
            <w:pPr>
              <w:jc w:val="center"/>
              <w:rPr>
                <w:sz w:val="16"/>
                <w:szCs w:val="16"/>
              </w:rPr>
            </w:pPr>
            <w:r w:rsidRPr="00CA4E75">
              <w:rPr>
                <w:sz w:val="16"/>
                <w:szCs w:val="16"/>
              </w:rPr>
              <w:t>0,00000350065534133067000</w:t>
            </w:r>
          </w:p>
        </w:tc>
        <w:tc>
          <w:tcPr>
            <w:tcW w:w="992" w:type="dxa"/>
            <w:shd w:val="clear" w:color="000000" w:fill="C8FB6F"/>
            <w:noWrap/>
            <w:vAlign w:val="bottom"/>
            <w:hideMark/>
          </w:tcPr>
          <w:p w:rsidR="003414EE" w:rsidRPr="00CA4E75" w:rsidRDefault="003414EE">
            <w:pPr>
              <w:rPr>
                <w:sz w:val="16"/>
                <w:szCs w:val="16"/>
              </w:rPr>
            </w:pPr>
            <w:r w:rsidRPr="00CA4E75">
              <w:rPr>
                <w:sz w:val="16"/>
                <w:szCs w:val="16"/>
              </w:rPr>
              <w:t>Group43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GO:0061525</w:t>
            </w:r>
          </w:p>
        </w:tc>
        <w:tc>
          <w:tcPr>
            <w:tcW w:w="3973" w:type="dxa"/>
            <w:shd w:val="clear" w:color="000000" w:fill="C8FB6F"/>
            <w:noWrap/>
            <w:vAlign w:val="bottom"/>
            <w:hideMark/>
          </w:tcPr>
          <w:p w:rsidR="003414EE" w:rsidRPr="00CA4E75" w:rsidRDefault="003414EE">
            <w:pPr>
              <w:rPr>
                <w:sz w:val="16"/>
                <w:szCs w:val="16"/>
              </w:rPr>
            </w:pPr>
            <w:r w:rsidRPr="00CA4E75">
              <w:rPr>
                <w:sz w:val="16"/>
                <w:szCs w:val="16"/>
              </w:rPr>
              <w:t>hindgut development</w:t>
            </w:r>
          </w:p>
        </w:tc>
        <w:tc>
          <w:tcPr>
            <w:tcW w:w="2830" w:type="dxa"/>
            <w:shd w:val="clear" w:color="000000" w:fill="C8FB6F"/>
            <w:noWrap/>
            <w:vAlign w:val="bottom"/>
            <w:hideMark/>
          </w:tcPr>
          <w:p w:rsidR="003414EE" w:rsidRPr="00CA4E75" w:rsidRDefault="003414EE">
            <w:pPr>
              <w:jc w:val="center"/>
              <w:rPr>
                <w:sz w:val="16"/>
                <w:szCs w:val="16"/>
              </w:rPr>
            </w:pPr>
            <w:r w:rsidRPr="00CA4E75">
              <w:rPr>
                <w:sz w:val="16"/>
                <w:szCs w:val="16"/>
              </w:rPr>
              <w:t>0,0000</w:t>
            </w:r>
          </w:p>
        </w:tc>
        <w:tc>
          <w:tcPr>
            <w:tcW w:w="2978" w:type="dxa"/>
            <w:shd w:val="clear" w:color="000000" w:fill="C8FB6F"/>
            <w:noWrap/>
            <w:vAlign w:val="bottom"/>
            <w:hideMark/>
          </w:tcPr>
          <w:p w:rsidR="003414EE" w:rsidRPr="00CA4E75" w:rsidRDefault="003414EE">
            <w:pPr>
              <w:jc w:val="center"/>
              <w:rPr>
                <w:sz w:val="16"/>
                <w:szCs w:val="16"/>
              </w:rPr>
            </w:pPr>
            <w:r w:rsidRPr="00CA4E75">
              <w:rPr>
                <w:sz w:val="16"/>
                <w:szCs w:val="16"/>
              </w:rPr>
              <w:t>0,00000350065534133067000</w:t>
            </w:r>
          </w:p>
        </w:tc>
        <w:tc>
          <w:tcPr>
            <w:tcW w:w="992" w:type="dxa"/>
            <w:shd w:val="clear" w:color="000000" w:fill="C8FB6F"/>
            <w:noWrap/>
            <w:vAlign w:val="bottom"/>
            <w:hideMark/>
          </w:tcPr>
          <w:p w:rsidR="003414EE" w:rsidRPr="00CA4E75" w:rsidRDefault="003414EE">
            <w:pPr>
              <w:rPr>
                <w:sz w:val="16"/>
                <w:szCs w:val="16"/>
              </w:rPr>
            </w:pPr>
            <w:r w:rsidRPr="00CA4E75">
              <w:rPr>
                <w:sz w:val="16"/>
                <w:szCs w:val="16"/>
              </w:rPr>
              <w:t>Group43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GLI2, GLI3, HOXD13, SHH]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GO:0048619</w:t>
            </w:r>
          </w:p>
        </w:tc>
        <w:tc>
          <w:tcPr>
            <w:tcW w:w="3973" w:type="dxa"/>
            <w:shd w:val="clear" w:color="000000" w:fill="C8FB6F"/>
            <w:noWrap/>
            <w:vAlign w:val="bottom"/>
            <w:hideMark/>
          </w:tcPr>
          <w:p w:rsidR="003414EE" w:rsidRPr="00CA4E75" w:rsidRDefault="003414EE">
            <w:pPr>
              <w:rPr>
                <w:sz w:val="16"/>
                <w:szCs w:val="16"/>
              </w:rPr>
            </w:pPr>
            <w:r w:rsidRPr="00CA4E75">
              <w:rPr>
                <w:sz w:val="16"/>
                <w:szCs w:val="16"/>
              </w:rPr>
              <w:t>embryonic hindgut morphogenesis</w:t>
            </w:r>
          </w:p>
        </w:tc>
        <w:tc>
          <w:tcPr>
            <w:tcW w:w="2830" w:type="dxa"/>
            <w:shd w:val="clear" w:color="000000" w:fill="C8FB6F"/>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C8FB6F"/>
            <w:noWrap/>
            <w:vAlign w:val="bottom"/>
            <w:hideMark/>
          </w:tcPr>
          <w:p w:rsidR="003414EE" w:rsidRPr="00CA4E75" w:rsidRDefault="003414EE">
            <w:pPr>
              <w:jc w:val="center"/>
              <w:rPr>
                <w:sz w:val="16"/>
                <w:szCs w:val="16"/>
              </w:rPr>
            </w:pPr>
            <w:r w:rsidRPr="00CA4E75">
              <w:rPr>
                <w:sz w:val="16"/>
                <w:szCs w:val="16"/>
              </w:rPr>
              <w:t>0,00000350065534133067000</w:t>
            </w:r>
          </w:p>
        </w:tc>
        <w:tc>
          <w:tcPr>
            <w:tcW w:w="992" w:type="dxa"/>
            <w:shd w:val="clear" w:color="000000" w:fill="C8FB6F"/>
            <w:noWrap/>
            <w:vAlign w:val="bottom"/>
            <w:hideMark/>
          </w:tcPr>
          <w:p w:rsidR="003414EE" w:rsidRPr="00CA4E75" w:rsidRDefault="003414EE">
            <w:pPr>
              <w:rPr>
                <w:sz w:val="16"/>
                <w:szCs w:val="16"/>
              </w:rPr>
            </w:pPr>
            <w:r w:rsidRPr="00CA4E75">
              <w:rPr>
                <w:sz w:val="16"/>
                <w:szCs w:val="16"/>
              </w:rPr>
              <w:t>Group43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 HOXD13]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GO:1904864</w:t>
            </w:r>
          </w:p>
        </w:tc>
        <w:tc>
          <w:tcPr>
            <w:tcW w:w="3973" w:type="dxa"/>
            <w:shd w:val="clear" w:color="000000" w:fill="C8FB6F"/>
            <w:noWrap/>
            <w:vAlign w:val="bottom"/>
            <w:hideMark/>
          </w:tcPr>
          <w:p w:rsidR="003414EE" w:rsidRPr="00F723D5" w:rsidRDefault="003414EE">
            <w:pPr>
              <w:rPr>
                <w:sz w:val="16"/>
                <w:szCs w:val="16"/>
                <w:lang w:val="en-US"/>
              </w:rPr>
            </w:pPr>
            <w:r w:rsidRPr="00F723D5">
              <w:rPr>
                <w:sz w:val="16"/>
                <w:szCs w:val="16"/>
                <w:lang w:val="en-US"/>
              </w:rPr>
              <w:t>negative regulation of beta-catenin-TCF complex assembly</w:t>
            </w:r>
          </w:p>
        </w:tc>
        <w:tc>
          <w:tcPr>
            <w:tcW w:w="2830" w:type="dxa"/>
            <w:shd w:val="clear" w:color="000000" w:fill="C8FB6F"/>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8FB6F"/>
            <w:noWrap/>
            <w:vAlign w:val="bottom"/>
            <w:hideMark/>
          </w:tcPr>
          <w:p w:rsidR="003414EE" w:rsidRPr="00CA4E75" w:rsidRDefault="003414EE">
            <w:pPr>
              <w:jc w:val="center"/>
              <w:rPr>
                <w:sz w:val="16"/>
                <w:szCs w:val="16"/>
              </w:rPr>
            </w:pPr>
            <w:r w:rsidRPr="00CA4E75">
              <w:rPr>
                <w:sz w:val="16"/>
                <w:szCs w:val="16"/>
              </w:rPr>
              <w:t>0,00000350065534133067000</w:t>
            </w:r>
          </w:p>
        </w:tc>
        <w:tc>
          <w:tcPr>
            <w:tcW w:w="992" w:type="dxa"/>
            <w:shd w:val="clear" w:color="000000" w:fill="C8FB6F"/>
            <w:noWrap/>
            <w:vAlign w:val="bottom"/>
            <w:hideMark/>
          </w:tcPr>
          <w:p w:rsidR="003414EE" w:rsidRPr="00CA4E75" w:rsidRDefault="003414EE">
            <w:pPr>
              <w:rPr>
                <w:sz w:val="16"/>
                <w:szCs w:val="16"/>
              </w:rPr>
            </w:pPr>
            <w:r w:rsidRPr="00CA4E75">
              <w:rPr>
                <w:sz w:val="16"/>
                <w:szCs w:val="16"/>
              </w:rPr>
              <w:t>Group43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[DACT1]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GO:0072095</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regulation of branch elongation involved in ureteric bud branching</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000000" w:fill="AFE0BA"/>
            <w:noWrap/>
            <w:vAlign w:val="bottom"/>
            <w:hideMark/>
          </w:tcPr>
          <w:p w:rsidR="003414EE" w:rsidRPr="00CA4E75" w:rsidRDefault="003414EE">
            <w:pPr>
              <w:rPr>
                <w:sz w:val="16"/>
                <w:szCs w:val="16"/>
              </w:rPr>
            </w:pPr>
            <w:r w:rsidRPr="00CA4E75">
              <w:rPr>
                <w:sz w:val="16"/>
                <w:szCs w:val="16"/>
              </w:rPr>
              <w:t>GO:0061218</w:t>
            </w:r>
          </w:p>
        </w:tc>
        <w:tc>
          <w:tcPr>
            <w:tcW w:w="3973" w:type="dxa"/>
            <w:shd w:val="clear" w:color="000000" w:fill="AFE0BA"/>
            <w:noWrap/>
            <w:vAlign w:val="bottom"/>
            <w:hideMark/>
          </w:tcPr>
          <w:p w:rsidR="003414EE" w:rsidRPr="00F723D5" w:rsidRDefault="003414EE">
            <w:pPr>
              <w:rPr>
                <w:b/>
                <w:bCs/>
                <w:sz w:val="16"/>
                <w:szCs w:val="16"/>
                <w:lang w:val="en-US"/>
              </w:rPr>
            </w:pPr>
            <w:r w:rsidRPr="00F723D5">
              <w:rPr>
                <w:b/>
                <w:bCs/>
                <w:sz w:val="16"/>
                <w:szCs w:val="16"/>
                <w:lang w:val="en-US"/>
              </w:rPr>
              <w:t>negative regulation of mesonephros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0,0001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GO:0060681</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branch elongation involved in ureteric bud branching</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0,0003</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HNF1B, SIX1]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GO:1900200</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mesenchymal cell apoptotic process involved in metanephros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GO:1900211</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regulation of mesenchymal cell apoptotic process involved in metanephros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GO:1900212</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negative regulation of mesenchymal cell apoptotic process involved in metanephros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GO:1901145</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mesenchymal cell apoptotic process involved in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GO:0072039</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regulation of mesenchymal cell apoptotic process involved in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GO:0072040</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negative regulation of mesenchymal cell apoptotic process involved in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GO:0072181</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mesonephric duct formation</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GO:0072114</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pronephros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GO:0039020</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pronephric nephron tubule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GO:0061017</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hepatoblast differentiation</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GO:0061215</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mesonephric nephron development</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GO:0061206</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mesonephros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GO:0061228</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mesonephric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GO:0035565</w:t>
            </w:r>
          </w:p>
        </w:tc>
        <w:tc>
          <w:tcPr>
            <w:tcW w:w="3973" w:type="dxa"/>
            <w:shd w:val="clear" w:color="000000" w:fill="AFE0BA"/>
            <w:noWrap/>
            <w:vAlign w:val="bottom"/>
            <w:hideMark/>
          </w:tcPr>
          <w:p w:rsidR="003414EE" w:rsidRPr="00CA4E75" w:rsidRDefault="003414EE">
            <w:pPr>
              <w:rPr>
                <w:sz w:val="16"/>
                <w:szCs w:val="16"/>
              </w:rPr>
            </w:pPr>
            <w:r w:rsidRPr="00CA4E75">
              <w:rPr>
                <w:sz w:val="16"/>
                <w:szCs w:val="16"/>
              </w:rPr>
              <w:t>regulation of pronephros size</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GO:0061235</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mesenchymal stem cell maintenance involved in mesonephric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GO:1901146</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mesenchymal cell apoptotic process involved in mesonephric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GO:0061295</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regulation of mesenchymal cell apoptotic process involved in mesonephric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GO:0061296</w:t>
            </w:r>
          </w:p>
        </w:tc>
        <w:tc>
          <w:tcPr>
            <w:tcW w:w="3973" w:type="dxa"/>
            <w:shd w:val="clear" w:color="000000" w:fill="AFE0BA"/>
            <w:noWrap/>
            <w:vAlign w:val="bottom"/>
            <w:hideMark/>
          </w:tcPr>
          <w:p w:rsidR="003414EE" w:rsidRPr="00F723D5" w:rsidRDefault="003414EE">
            <w:pPr>
              <w:rPr>
                <w:sz w:val="16"/>
                <w:szCs w:val="16"/>
                <w:lang w:val="en-US"/>
              </w:rPr>
            </w:pPr>
            <w:r w:rsidRPr="00F723D5">
              <w:rPr>
                <w:sz w:val="16"/>
                <w:szCs w:val="16"/>
                <w:lang w:val="en-US"/>
              </w:rPr>
              <w:t>negative regulation of mesenchymal cell apoptotic process involved in mesonephric nephron morphogenesis</w:t>
            </w:r>
          </w:p>
        </w:tc>
        <w:tc>
          <w:tcPr>
            <w:tcW w:w="2830" w:type="dxa"/>
            <w:shd w:val="clear" w:color="000000" w:fill="AFE0B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AFE0BA"/>
            <w:noWrap/>
            <w:vAlign w:val="bottom"/>
            <w:hideMark/>
          </w:tcPr>
          <w:p w:rsidR="003414EE" w:rsidRPr="00CA4E75" w:rsidRDefault="003414EE">
            <w:pPr>
              <w:jc w:val="center"/>
              <w:rPr>
                <w:sz w:val="16"/>
                <w:szCs w:val="16"/>
              </w:rPr>
            </w:pPr>
            <w:r w:rsidRPr="00CA4E75">
              <w:rPr>
                <w:sz w:val="16"/>
                <w:szCs w:val="16"/>
              </w:rPr>
              <w:t>0,00001009374253541120000</w:t>
            </w:r>
          </w:p>
        </w:tc>
        <w:tc>
          <w:tcPr>
            <w:tcW w:w="992" w:type="dxa"/>
            <w:shd w:val="clear" w:color="000000" w:fill="AFE0BA"/>
            <w:noWrap/>
            <w:vAlign w:val="bottom"/>
            <w:hideMark/>
          </w:tcPr>
          <w:p w:rsidR="003414EE" w:rsidRPr="00CA4E75" w:rsidRDefault="003414EE">
            <w:pPr>
              <w:rPr>
                <w:sz w:val="16"/>
                <w:szCs w:val="16"/>
              </w:rPr>
            </w:pPr>
            <w:r w:rsidRPr="00CA4E75">
              <w:rPr>
                <w:sz w:val="16"/>
                <w:szCs w:val="16"/>
              </w:rPr>
              <w:t>Group63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000000" w:fill="7B434B"/>
            <w:noWrap/>
            <w:vAlign w:val="bottom"/>
            <w:hideMark/>
          </w:tcPr>
          <w:p w:rsidR="003414EE" w:rsidRPr="00CA4E75" w:rsidRDefault="003414EE">
            <w:pPr>
              <w:rPr>
                <w:color w:val="FFFFFF"/>
                <w:sz w:val="16"/>
                <w:szCs w:val="16"/>
              </w:rPr>
            </w:pPr>
            <w:r w:rsidRPr="00CA4E75">
              <w:rPr>
                <w:color w:val="FFFFFF"/>
                <w:sz w:val="16"/>
                <w:szCs w:val="16"/>
              </w:rPr>
              <w:t>GO:0060017</w:t>
            </w:r>
          </w:p>
        </w:tc>
        <w:tc>
          <w:tcPr>
            <w:tcW w:w="3973" w:type="dxa"/>
            <w:shd w:val="clear" w:color="000000" w:fill="7B434B"/>
            <w:noWrap/>
            <w:vAlign w:val="bottom"/>
            <w:hideMark/>
          </w:tcPr>
          <w:p w:rsidR="003414EE" w:rsidRPr="00CA4E75" w:rsidRDefault="003414EE">
            <w:pPr>
              <w:rPr>
                <w:b/>
                <w:bCs/>
                <w:color w:val="FFFFFF"/>
                <w:sz w:val="16"/>
                <w:szCs w:val="16"/>
              </w:rPr>
            </w:pPr>
            <w:r w:rsidRPr="00CA4E75">
              <w:rPr>
                <w:b/>
                <w:bCs/>
                <w:color w:val="FFFFFF"/>
                <w:sz w:val="16"/>
                <w:szCs w:val="16"/>
              </w:rPr>
              <w:t>parathyroid gland development</w:t>
            </w:r>
          </w:p>
        </w:tc>
        <w:tc>
          <w:tcPr>
            <w:tcW w:w="2830" w:type="dxa"/>
            <w:shd w:val="clear" w:color="000000" w:fill="7B434B"/>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7B434B"/>
            <w:noWrap/>
            <w:vAlign w:val="bottom"/>
            <w:hideMark/>
          </w:tcPr>
          <w:p w:rsidR="003414EE" w:rsidRPr="00CA4E75" w:rsidRDefault="003414EE">
            <w:pPr>
              <w:jc w:val="center"/>
              <w:rPr>
                <w:color w:val="FFFFFF"/>
                <w:sz w:val="16"/>
                <w:szCs w:val="16"/>
              </w:rPr>
            </w:pPr>
            <w:r w:rsidRPr="00CA4E75">
              <w:rPr>
                <w:color w:val="FFFFFF"/>
                <w:sz w:val="16"/>
                <w:szCs w:val="16"/>
              </w:rPr>
              <w:t>0,00002878871682428710000</w:t>
            </w:r>
          </w:p>
        </w:tc>
        <w:tc>
          <w:tcPr>
            <w:tcW w:w="992" w:type="dxa"/>
            <w:shd w:val="clear" w:color="000000" w:fill="7B434B"/>
            <w:noWrap/>
            <w:vAlign w:val="bottom"/>
            <w:hideMark/>
          </w:tcPr>
          <w:p w:rsidR="003414EE" w:rsidRPr="00CA4E75" w:rsidRDefault="003414EE">
            <w:pPr>
              <w:rPr>
                <w:color w:val="FFFFFF"/>
                <w:sz w:val="16"/>
                <w:szCs w:val="16"/>
              </w:rPr>
            </w:pPr>
            <w:r w:rsidRPr="00CA4E75">
              <w:rPr>
                <w:color w:val="FFFFFF"/>
                <w:sz w:val="16"/>
                <w:szCs w:val="16"/>
              </w:rPr>
              <w:t>Group28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[CRKL, GATA3, PAX1, TBX1]</w:t>
            </w:r>
          </w:p>
        </w:tc>
      </w:tr>
      <w:tr w:rsidR="003414EE" w:rsidRPr="004858C9" w:rsidTr="004858C9">
        <w:trPr>
          <w:trHeight w:val="327"/>
        </w:trPr>
        <w:tc>
          <w:tcPr>
            <w:tcW w:w="1276" w:type="dxa"/>
            <w:shd w:val="clear" w:color="000000" w:fill="994082"/>
            <w:noWrap/>
            <w:vAlign w:val="bottom"/>
            <w:hideMark/>
          </w:tcPr>
          <w:p w:rsidR="003414EE" w:rsidRPr="00CA4E75" w:rsidRDefault="003414EE">
            <w:pPr>
              <w:rPr>
                <w:color w:val="FFFFFF"/>
                <w:sz w:val="16"/>
                <w:szCs w:val="16"/>
              </w:rPr>
            </w:pPr>
            <w:r w:rsidRPr="00CA4E75">
              <w:rPr>
                <w:color w:val="FFFFFF"/>
                <w:sz w:val="16"/>
                <w:szCs w:val="16"/>
              </w:rPr>
              <w:t>GO:0002072</w:t>
            </w:r>
          </w:p>
        </w:tc>
        <w:tc>
          <w:tcPr>
            <w:tcW w:w="3973" w:type="dxa"/>
            <w:shd w:val="clear" w:color="000000" w:fill="994082"/>
            <w:noWrap/>
            <w:vAlign w:val="bottom"/>
            <w:hideMark/>
          </w:tcPr>
          <w:p w:rsidR="003414EE" w:rsidRPr="00F723D5" w:rsidRDefault="003414EE">
            <w:pPr>
              <w:rPr>
                <w:b/>
                <w:bCs/>
                <w:color w:val="FFFFFF"/>
                <w:sz w:val="16"/>
                <w:szCs w:val="16"/>
                <w:lang w:val="en-US"/>
              </w:rPr>
            </w:pPr>
            <w:r w:rsidRPr="00F723D5">
              <w:rPr>
                <w:b/>
                <w:bCs/>
                <w:color w:val="FFFFFF"/>
                <w:sz w:val="16"/>
                <w:szCs w:val="16"/>
                <w:lang w:val="en-US"/>
              </w:rPr>
              <w:t>optic cup morphogenesis involved in camera-type eye development</w:t>
            </w:r>
          </w:p>
        </w:tc>
        <w:tc>
          <w:tcPr>
            <w:tcW w:w="2830" w:type="dxa"/>
            <w:shd w:val="clear" w:color="000000" w:fill="994082"/>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994082"/>
            <w:noWrap/>
            <w:vAlign w:val="bottom"/>
            <w:hideMark/>
          </w:tcPr>
          <w:p w:rsidR="003414EE" w:rsidRPr="00CA4E75" w:rsidRDefault="003414EE">
            <w:pPr>
              <w:jc w:val="center"/>
              <w:rPr>
                <w:color w:val="FFFFFF"/>
                <w:sz w:val="16"/>
                <w:szCs w:val="16"/>
              </w:rPr>
            </w:pPr>
            <w:r w:rsidRPr="00CA4E75">
              <w:rPr>
                <w:color w:val="FFFFFF"/>
                <w:sz w:val="16"/>
                <w:szCs w:val="16"/>
              </w:rPr>
              <w:t>0,00005308171007430080000</w:t>
            </w:r>
          </w:p>
        </w:tc>
        <w:tc>
          <w:tcPr>
            <w:tcW w:w="992" w:type="dxa"/>
            <w:shd w:val="clear" w:color="000000" w:fill="994082"/>
            <w:noWrap/>
            <w:vAlign w:val="bottom"/>
            <w:hideMark/>
          </w:tcPr>
          <w:p w:rsidR="003414EE" w:rsidRPr="00CA4E75" w:rsidRDefault="003414EE">
            <w:pPr>
              <w:rPr>
                <w:color w:val="FFFFFF"/>
                <w:sz w:val="16"/>
                <w:szCs w:val="16"/>
              </w:rPr>
            </w:pPr>
            <w:r w:rsidRPr="00CA4E75">
              <w:rPr>
                <w:color w:val="FFFFFF"/>
                <w:sz w:val="16"/>
                <w:szCs w:val="16"/>
              </w:rPr>
              <w:t>Group19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[ARID1A, PAX2, SOX11, TFAP2A]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GO:0072179</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nephric duct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0,0000</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GATA3, HNF1B, PAX2]</w:t>
            </w:r>
          </w:p>
        </w:tc>
      </w:tr>
      <w:tr w:rsidR="003414EE" w:rsidRPr="004858C9" w:rsidTr="004858C9">
        <w:trPr>
          <w:trHeight w:val="327"/>
        </w:trPr>
        <w:tc>
          <w:tcPr>
            <w:tcW w:w="1276"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GO:1900200</w:t>
            </w:r>
          </w:p>
        </w:tc>
        <w:tc>
          <w:tcPr>
            <w:tcW w:w="3973" w:type="dxa"/>
            <w:shd w:val="clear" w:color="000000" w:fill="5B4AD5"/>
            <w:noWrap/>
            <w:vAlign w:val="bottom"/>
            <w:hideMark/>
          </w:tcPr>
          <w:p w:rsidR="003414EE" w:rsidRPr="00F723D5" w:rsidRDefault="003414EE">
            <w:pPr>
              <w:rPr>
                <w:b/>
                <w:bCs/>
                <w:color w:val="FFFFFF"/>
                <w:sz w:val="16"/>
                <w:szCs w:val="16"/>
                <w:lang w:val="en-US"/>
              </w:rPr>
            </w:pPr>
            <w:r w:rsidRPr="00F723D5">
              <w:rPr>
                <w:b/>
                <w:bCs/>
                <w:color w:val="FFFFFF"/>
                <w:sz w:val="16"/>
                <w:szCs w:val="16"/>
                <w:lang w:val="en-US"/>
              </w:rPr>
              <w:t>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GO:1900211</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GO:1900212</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metanephros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GO:0072039</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GO:0072040</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 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GO:0072181</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mesonephric duct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GO:2000594</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positive regulation of metanephric DCT cell differentiation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GO:0039017</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pattern specification involved in pronephros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GO:0021633</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optic nerve structural organization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GO:0072004</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kidney field specification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GO:0072114</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pronephros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GO:1900204</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apoptotic process involved in metanephric collecting duct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GO:0035566</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regulation of metanephros size</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GO:1900214</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apoptotic process involved in metanephric collecting duct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GO:0039003</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pronephric field specification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GO:0039020</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pronephric nephron tubule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GO:0072309</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stem cell maintenance involved in metanephric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apoptotic process involved in metanephric collecting duct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GO:1901147</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cell apoptotic process involved in metanephric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GO:1900205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apoptotic process involved in metanephric nephron tubule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GO:0072304</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metanephric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GO:1900217</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apoptotic process involved in metanephric nephron tubule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GO:0072305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metanephric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GO:1900218</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apoptotic process involved in metanephric nephron tubule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GO:2000592</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metanephric DCT cell differentiation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GO:0061017</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hepatoblast differentiation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GO:0061360</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optic chiasma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GO:0061215</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mesonephric nephron development</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GO:0021634</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optic nerve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GO:0061206</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mesonephros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GO:0061228</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mesonephric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GO:2000595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optic nerve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GO:0035565</w:t>
            </w:r>
          </w:p>
        </w:tc>
        <w:tc>
          <w:tcPr>
            <w:tcW w:w="3973"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regulation of pronephros size</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GO:0061235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stem cell maintenance involved in mesonephric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GO:1901146</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mesenchymal cell apoptotic process involved in mesonephric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GO:2000597</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positive regulation of optic nerve formation</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[PAX2]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GO:0061295</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regulation of mesenchymal cell apoptotic process involved in mesonephric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GO:0061296</w:t>
            </w:r>
          </w:p>
        </w:tc>
        <w:tc>
          <w:tcPr>
            <w:tcW w:w="3973" w:type="dxa"/>
            <w:shd w:val="clear" w:color="000000" w:fill="5B4AD5"/>
            <w:noWrap/>
            <w:vAlign w:val="bottom"/>
            <w:hideMark/>
          </w:tcPr>
          <w:p w:rsidR="003414EE" w:rsidRPr="00F723D5" w:rsidRDefault="003414EE">
            <w:pPr>
              <w:rPr>
                <w:color w:val="FFFFFF"/>
                <w:sz w:val="16"/>
                <w:szCs w:val="16"/>
                <w:lang w:val="en-US"/>
              </w:rPr>
            </w:pPr>
            <w:r w:rsidRPr="00F723D5">
              <w:rPr>
                <w:color w:val="FFFFFF"/>
                <w:sz w:val="16"/>
                <w:szCs w:val="16"/>
                <w:lang w:val="en-US"/>
              </w:rPr>
              <w:t>negative regulation of mesenchymal cell apoptotic process involved in mesonephric nephron morphogenesis</w:t>
            </w:r>
          </w:p>
        </w:tc>
        <w:tc>
          <w:tcPr>
            <w:tcW w:w="2830"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5B4AD5"/>
            <w:noWrap/>
            <w:vAlign w:val="bottom"/>
            <w:hideMark/>
          </w:tcPr>
          <w:p w:rsidR="003414EE" w:rsidRPr="00CA4E75" w:rsidRDefault="003414EE">
            <w:pPr>
              <w:jc w:val="center"/>
              <w:rPr>
                <w:color w:val="FFFFFF"/>
                <w:sz w:val="16"/>
                <w:szCs w:val="16"/>
              </w:rPr>
            </w:pPr>
            <w:r w:rsidRPr="00CA4E75">
              <w:rPr>
                <w:color w:val="FFFFFF"/>
                <w:sz w:val="16"/>
                <w:szCs w:val="16"/>
              </w:rPr>
              <w:t>0,00014427823298999100000</w:t>
            </w:r>
          </w:p>
        </w:tc>
        <w:tc>
          <w:tcPr>
            <w:tcW w:w="992" w:type="dxa"/>
            <w:shd w:val="clear" w:color="000000" w:fill="5B4AD5"/>
            <w:noWrap/>
            <w:vAlign w:val="bottom"/>
            <w:hideMark/>
          </w:tcPr>
          <w:p w:rsidR="003414EE" w:rsidRPr="00CA4E75" w:rsidRDefault="003414EE">
            <w:pPr>
              <w:rPr>
                <w:color w:val="FFFFFF"/>
                <w:sz w:val="16"/>
                <w:szCs w:val="16"/>
              </w:rPr>
            </w:pPr>
            <w:r w:rsidRPr="00CA4E75">
              <w:rPr>
                <w:color w:val="FFFFFF"/>
                <w:sz w:val="16"/>
                <w:szCs w:val="16"/>
              </w:rPr>
              <w:t>Group66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[HNF1B]</w:t>
            </w:r>
          </w:p>
        </w:tc>
      </w:tr>
      <w:tr w:rsidR="003414EE" w:rsidRPr="004858C9" w:rsidTr="004858C9">
        <w:trPr>
          <w:trHeight w:val="327"/>
        </w:trPr>
        <w:tc>
          <w:tcPr>
            <w:tcW w:w="1276" w:type="dxa"/>
            <w:shd w:val="clear" w:color="000000" w:fill="DA845A"/>
            <w:noWrap/>
            <w:vAlign w:val="bottom"/>
            <w:hideMark/>
          </w:tcPr>
          <w:p w:rsidR="003414EE" w:rsidRPr="00CA4E75" w:rsidRDefault="003414EE">
            <w:pPr>
              <w:rPr>
                <w:sz w:val="16"/>
                <w:szCs w:val="16"/>
              </w:rPr>
            </w:pPr>
            <w:r w:rsidRPr="00CA4E75">
              <w:rPr>
                <w:sz w:val="16"/>
                <w:szCs w:val="16"/>
              </w:rPr>
              <w:t>GO:0060129</w:t>
            </w:r>
          </w:p>
        </w:tc>
        <w:tc>
          <w:tcPr>
            <w:tcW w:w="3973" w:type="dxa"/>
            <w:shd w:val="clear" w:color="000000" w:fill="DA845A"/>
            <w:noWrap/>
            <w:vAlign w:val="bottom"/>
            <w:hideMark/>
          </w:tcPr>
          <w:p w:rsidR="003414EE" w:rsidRPr="00F723D5" w:rsidRDefault="003414EE">
            <w:pPr>
              <w:rPr>
                <w:b/>
                <w:bCs/>
                <w:sz w:val="16"/>
                <w:szCs w:val="16"/>
                <w:lang w:val="en-US"/>
              </w:rPr>
            </w:pPr>
            <w:r w:rsidRPr="00F723D5">
              <w:rPr>
                <w:b/>
                <w:bCs/>
                <w:sz w:val="16"/>
                <w:szCs w:val="16"/>
                <w:lang w:val="en-US"/>
              </w:rPr>
              <w:t>thyroid-stimulating hormone-secreting cell differentiation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 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GO:0021965</w:t>
            </w:r>
          </w:p>
        </w:tc>
        <w:tc>
          <w:tcPr>
            <w:tcW w:w="3973" w:type="dxa"/>
            <w:shd w:val="clear" w:color="000000" w:fill="DA845A"/>
            <w:noWrap/>
            <w:vAlign w:val="bottom"/>
            <w:hideMark/>
          </w:tcPr>
          <w:p w:rsidR="003414EE" w:rsidRPr="00CA4E75" w:rsidRDefault="003414EE">
            <w:pPr>
              <w:rPr>
                <w:sz w:val="16"/>
                <w:szCs w:val="16"/>
              </w:rPr>
            </w:pPr>
            <w:r w:rsidRPr="00CA4E75">
              <w:rPr>
                <w:sz w:val="16"/>
                <w:szCs w:val="16"/>
              </w:rPr>
              <w:t>spinal cord ventral commissure morphogenesis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GLI2]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GO:0033563</w:t>
            </w:r>
          </w:p>
        </w:tc>
        <w:tc>
          <w:tcPr>
            <w:tcW w:w="3973" w:type="dxa"/>
            <w:shd w:val="clear" w:color="000000" w:fill="DA845A"/>
            <w:noWrap/>
            <w:vAlign w:val="bottom"/>
            <w:hideMark/>
          </w:tcPr>
          <w:p w:rsidR="003414EE" w:rsidRPr="00CA4E75" w:rsidRDefault="003414EE">
            <w:pPr>
              <w:rPr>
                <w:sz w:val="16"/>
                <w:szCs w:val="16"/>
              </w:rPr>
            </w:pPr>
            <w:r w:rsidRPr="00CA4E75">
              <w:rPr>
                <w:sz w:val="16"/>
                <w:szCs w:val="16"/>
              </w:rPr>
              <w:t>dorsal/ventral axon guidance</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GO:0090133</w:t>
            </w:r>
          </w:p>
        </w:tc>
        <w:tc>
          <w:tcPr>
            <w:tcW w:w="3973" w:type="dxa"/>
            <w:shd w:val="clear" w:color="000000" w:fill="DA845A"/>
            <w:noWrap/>
            <w:vAlign w:val="bottom"/>
            <w:hideMark/>
          </w:tcPr>
          <w:p w:rsidR="003414EE" w:rsidRPr="00CA4E75" w:rsidRDefault="003414EE">
            <w:pPr>
              <w:rPr>
                <w:sz w:val="16"/>
                <w:szCs w:val="16"/>
              </w:rPr>
            </w:pPr>
            <w:r w:rsidRPr="00CA4E75">
              <w:rPr>
                <w:sz w:val="16"/>
                <w:szCs w:val="16"/>
              </w:rPr>
              <w:t>mesendoderm migration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GO:0090134</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cell migration involved in mesendoderm migration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GO:0060128</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corticotropin hormone secreting cell differentiation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0,00014427823298999100000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Group50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000000" w:fill="76A2F6"/>
            <w:noWrap/>
            <w:vAlign w:val="bottom"/>
            <w:hideMark/>
          </w:tcPr>
          <w:p w:rsidR="003414EE" w:rsidRPr="00CA4E75" w:rsidRDefault="003414EE">
            <w:pPr>
              <w:rPr>
                <w:sz w:val="16"/>
                <w:szCs w:val="16"/>
              </w:rPr>
            </w:pPr>
            <w:r w:rsidRPr="00CA4E75">
              <w:rPr>
                <w:sz w:val="16"/>
                <w:szCs w:val="16"/>
              </w:rPr>
              <w:t>GO:1902255</w:t>
            </w:r>
          </w:p>
        </w:tc>
        <w:tc>
          <w:tcPr>
            <w:tcW w:w="3973" w:type="dxa"/>
            <w:shd w:val="clear" w:color="000000" w:fill="76A2F6"/>
            <w:noWrap/>
            <w:vAlign w:val="bottom"/>
            <w:hideMark/>
          </w:tcPr>
          <w:p w:rsidR="003414EE" w:rsidRPr="00F723D5" w:rsidRDefault="003414EE">
            <w:pPr>
              <w:rPr>
                <w:b/>
                <w:bCs/>
                <w:sz w:val="16"/>
                <w:szCs w:val="16"/>
                <w:lang w:val="en-US"/>
              </w:rPr>
            </w:pPr>
            <w:r w:rsidRPr="00F723D5">
              <w:rPr>
                <w:b/>
                <w:bCs/>
                <w:sz w:val="16"/>
                <w:szCs w:val="16"/>
                <w:lang w:val="en-US"/>
              </w:rPr>
              <w:t>positive regulation of intrinsic apoptotic signaling pathway by p53 class mediator</w:t>
            </w:r>
          </w:p>
        </w:tc>
        <w:tc>
          <w:tcPr>
            <w:tcW w:w="2830" w:type="dxa"/>
            <w:shd w:val="clear" w:color="000000" w:fill="76A2F6"/>
            <w:noWrap/>
            <w:vAlign w:val="bottom"/>
            <w:hideMark/>
          </w:tcPr>
          <w:p w:rsidR="003414EE" w:rsidRPr="00CA4E75" w:rsidRDefault="003414EE">
            <w:pPr>
              <w:jc w:val="center"/>
              <w:rPr>
                <w:sz w:val="16"/>
                <w:szCs w:val="16"/>
              </w:rPr>
            </w:pPr>
            <w:r w:rsidRPr="00CA4E75">
              <w:rPr>
                <w:sz w:val="16"/>
                <w:szCs w:val="16"/>
              </w:rPr>
              <w:t>0,0003</w:t>
            </w:r>
          </w:p>
        </w:tc>
        <w:tc>
          <w:tcPr>
            <w:tcW w:w="2978" w:type="dxa"/>
            <w:shd w:val="clear" w:color="000000" w:fill="76A2F6"/>
            <w:noWrap/>
            <w:vAlign w:val="bottom"/>
            <w:hideMark/>
          </w:tcPr>
          <w:p w:rsidR="003414EE" w:rsidRPr="00CA4E75" w:rsidRDefault="003414EE">
            <w:pPr>
              <w:jc w:val="center"/>
              <w:rPr>
                <w:sz w:val="16"/>
                <w:szCs w:val="16"/>
              </w:rPr>
            </w:pPr>
            <w:r w:rsidRPr="00CA4E75">
              <w:rPr>
                <w:sz w:val="16"/>
                <w:szCs w:val="16"/>
              </w:rPr>
              <w:t>0,00043425108643800800000</w:t>
            </w:r>
          </w:p>
        </w:tc>
        <w:tc>
          <w:tcPr>
            <w:tcW w:w="992" w:type="dxa"/>
            <w:shd w:val="clear" w:color="000000" w:fill="76A2F6"/>
            <w:noWrap/>
            <w:vAlign w:val="bottom"/>
            <w:hideMark/>
          </w:tcPr>
          <w:p w:rsidR="003414EE" w:rsidRPr="00CA4E75" w:rsidRDefault="003414EE">
            <w:pPr>
              <w:rPr>
                <w:sz w:val="16"/>
                <w:szCs w:val="16"/>
              </w:rPr>
            </w:pPr>
            <w:r w:rsidRPr="00CA4E75">
              <w:rPr>
                <w:sz w:val="16"/>
                <w:szCs w:val="16"/>
              </w:rPr>
              <w:t>Group40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[RPL11, RPL26, RPS7]</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GO:1904803</w:t>
            </w:r>
          </w:p>
        </w:tc>
        <w:tc>
          <w:tcPr>
            <w:tcW w:w="3973" w:type="dxa"/>
            <w:shd w:val="clear" w:color="000000" w:fill="76A2F6"/>
            <w:noWrap/>
            <w:vAlign w:val="bottom"/>
            <w:hideMark/>
          </w:tcPr>
          <w:p w:rsidR="003414EE" w:rsidRPr="00F723D5" w:rsidRDefault="003414EE">
            <w:pPr>
              <w:rPr>
                <w:sz w:val="16"/>
                <w:szCs w:val="16"/>
                <w:lang w:val="en-US"/>
              </w:rPr>
            </w:pPr>
            <w:r w:rsidRPr="00F723D5">
              <w:rPr>
                <w:sz w:val="16"/>
                <w:szCs w:val="16"/>
                <w:lang w:val="en-US"/>
              </w:rPr>
              <w:t>regulation of translation involved in cellular response to UV</w:t>
            </w:r>
          </w:p>
        </w:tc>
        <w:tc>
          <w:tcPr>
            <w:tcW w:w="2830" w:type="dxa"/>
            <w:shd w:val="clear" w:color="000000" w:fill="76A2F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76A2F6"/>
            <w:noWrap/>
            <w:vAlign w:val="bottom"/>
            <w:hideMark/>
          </w:tcPr>
          <w:p w:rsidR="003414EE" w:rsidRPr="00CA4E75" w:rsidRDefault="003414EE">
            <w:pPr>
              <w:jc w:val="center"/>
              <w:rPr>
                <w:sz w:val="16"/>
                <w:szCs w:val="16"/>
              </w:rPr>
            </w:pPr>
            <w:r w:rsidRPr="00CA4E75">
              <w:rPr>
                <w:sz w:val="16"/>
                <w:szCs w:val="16"/>
              </w:rPr>
              <w:t>0,00043425108643800800000</w:t>
            </w:r>
          </w:p>
        </w:tc>
        <w:tc>
          <w:tcPr>
            <w:tcW w:w="992" w:type="dxa"/>
            <w:shd w:val="clear" w:color="000000" w:fill="76A2F6"/>
            <w:noWrap/>
            <w:vAlign w:val="bottom"/>
            <w:hideMark/>
          </w:tcPr>
          <w:p w:rsidR="003414EE" w:rsidRPr="00CA4E75" w:rsidRDefault="003414EE">
            <w:pPr>
              <w:rPr>
                <w:sz w:val="16"/>
                <w:szCs w:val="16"/>
              </w:rPr>
            </w:pPr>
            <w:r w:rsidRPr="00CA4E75">
              <w:rPr>
                <w:sz w:val="16"/>
                <w:szCs w:val="16"/>
              </w:rPr>
              <w:t>Group40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[RPL26]</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GO:1902167</w:t>
            </w:r>
          </w:p>
        </w:tc>
        <w:tc>
          <w:tcPr>
            <w:tcW w:w="3973" w:type="dxa"/>
            <w:shd w:val="clear" w:color="000000" w:fill="76A2F6"/>
            <w:noWrap/>
            <w:vAlign w:val="bottom"/>
            <w:hideMark/>
          </w:tcPr>
          <w:p w:rsidR="003414EE" w:rsidRPr="00F723D5" w:rsidRDefault="003414EE">
            <w:pPr>
              <w:rPr>
                <w:sz w:val="16"/>
                <w:szCs w:val="16"/>
                <w:lang w:val="en-US"/>
              </w:rPr>
            </w:pPr>
            <w:r w:rsidRPr="00F723D5">
              <w:rPr>
                <w:sz w:val="16"/>
                <w:szCs w:val="16"/>
                <w:lang w:val="en-US"/>
              </w:rPr>
              <w:t>positive regulation of intrinsic apoptotic signaling pathway in response to DNA damage by p53 class mediator</w:t>
            </w:r>
          </w:p>
        </w:tc>
        <w:tc>
          <w:tcPr>
            <w:tcW w:w="2830" w:type="dxa"/>
            <w:shd w:val="clear" w:color="000000" w:fill="76A2F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76A2F6"/>
            <w:noWrap/>
            <w:vAlign w:val="bottom"/>
            <w:hideMark/>
          </w:tcPr>
          <w:p w:rsidR="003414EE" w:rsidRPr="00CA4E75" w:rsidRDefault="003414EE">
            <w:pPr>
              <w:jc w:val="center"/>
              <w:rPr>
                <w:sz w:val="16"/>
                <w:szCs w:val="16"/>
              </w:rPr>
            </w:pPr>
            <w:r w:rsidRPr="00CA4E75">
              <w:rPr>
                <w:sz w:val="16"/>
                <w:szCs w:val="16"/>
              </w:rPr>
              <w:t>0,00043425108643800800000</w:t>
            </w:r>
          </w:p>
        </w:tc>
        <w:tc>
          <w:tcPr>
            <w:tcW w:w="992" w:type="dxa"/>
            <w:shd w:val="clear" w:color="000000" w:fill="76A2F6"/>
            <w:noWrap/>
            <w:vAlign w:val="bottom"/>
            <w:hideMark/>
          </w:tcPr>
          <w:p w:rsidR="003414EE" w:rsidRPr="00CA4E75" w:rsidRDefault="003414EE">
            <w:pPr>
              <w:rPr>
                <w:sz w:val="16"/>
                <w:szCs w:val="16"/>
              </w:rPr>
            </w:pPr>
            <w:r w:rsidRPr="00CA4E75">
              <w:rPr>
                <w:sz w:val="16"/>
                <w:szCs w:val="16"/>
              </w:rPr>
              <w:t>Group40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[RPL26]</w:t>
            </w:r>
          </w:p>
        </w:tc>
      </w:tr>
      <w:tr w:rsidR="003414EE" w:rsidRPr="004858C9" w:rsidTr="004858C9">
        <w:trPr>
          <w:trHeight w:val="327"/>
        </w:trPr>
        <w:tc>
          <w:tcPr>
            <w:tcW w:w="1276" w:type="dxa"/>
            <w:shd w:val="clear" w:color="000000" w:fill="CE9999"/>
            <w:noWrap/>
            <w:vAlign w:val="bottom"/>
            <w:hideMark/>
          </w:tcPr>
          <w:p w:rsidR="003414EE" w:rsidRPr="00CA4E75" w:rsidRDefault="003414EE">
            <w:pPr>
              <w:rPr>
                <w:sz w:val="16"/>
                <w:szCs w:val="16"/>
              </w:rPr>
            </w:pPr>
            <w:r w:rsidRPr="00CA4E75">
              <w:rPr>
                <w:sz w:val="16"/>
                <w:szCs w:val="16"/>
              </w:rPr>
              <w:t>GO:1990414</w:t>
            </w:r>
          </w:p>
        </w:tc>
        <w:tc>
          <w:tcPr>
            <w:tcW w:w="3973" w:type="dxa"/>
            <w:shd w:val="clear" w:color="000000" w:fill="CE9999"/>
            <w:noWrap/>
            <w:vAlign w:val="bottom"/>
            <w:hideMark/>
          </w:tcPr>
          <w:p w:rsidR="003414EE" w:rsidRPr="00F723D5" w:rsidRDefault="003414EE">
            <w:pPr>
              <w:rPr>
                <w:b/>
                <w:bCs/>
                <w:sz w:val="16"/>
                <w:szCs w:val="16"/>
                <w:lang w:val="en-US"/>
              </w:rPr>
            </w:pPr>
            <w:r w:rsidRPr="00F723D5">
              <w:rPr>
                <w:b/>
                <w:bCs/>
                <w:sz w:val="16"/>
                <w:szCs w:val="16"/>
                <w:lang w:val="en-US"/>
              </w:rPr>
              <w:t>replication-born double-strand break repair via sister chromatid exchange</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0,0003</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[FANCB, NIPBL, RAD51]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GO:0035261</w:t>
            </w:r>
          </w:p>
        </w:tc>
        <w:tc>
          <w:tcPr>
            <w:tcW w:w="3973" w:type="dxa"/>
            <w:shd w:val="clear" w:color="000000" w:fill="CE9999"/>
            <w:noWrap/>
            <w:vAlign w:val="bottom"/>
            <w:hideMark/>
          </w:tcPr>
          <w:p w:rsidR="003414EE" w:rsidRPr="00CA4E75" w:rsidRDefault="003414EE">
            <w:pPr>
              <w:rPr>
                <w:sz w:val="16"/>
                <w:szCs w:val="16"/>
              </w:rPr>
            </w:pPr>
            <w:r w:rsidRPr="00CA4E75">
              <w:rPr>
                <w:sz w:val="16"/>
                <w:szCs w:val="16"/>
              </w:rPr>
              <w:t>external genitalia morphogenesis</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GO:0120187</w:t>
            </w:r>
          </w:p>
        </w:tc>
        <w:tc>
          <w:tcPr>
            <w:tcW w:w="3973" w:type="dxa"/>
            <w:shd w:val="clear" w:color="000000" w:fill="CE9999"/>
            <w:noWrap/>
            <w:vAlign w:val="bottom"/>
            <w:hideMark/>
          </w:tcPr>
          <w:p w:rsidR="003414EE" w:rsidRPr="00F723D5" w:rsidRDefault="003414EE">
            <w:pPr>
              <w:rPr>
                <w:sz w:val="16"/>
                <w:szCs w:val="16"/>
                <w:lang w:val="en-US"/>
              </w:rPr>
            </w:pPr>
            <w:r w:rsidRPr="00F723D5">
              <w:rPr>
                <w:sz w:val="16"/>
                <w:szCs w:val="16"/>
                <w:lang w:val="en-US"/>
              </w:rPr>
              <w:t>positive regulation of protein localization to chromatin</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GO:1905309</w:t>
            </w:r>
          </w:p>
        </w:tc>
        <w:tc>
          <w:tcPr>
            <w:tcW w:w="3973" w:type="dxa"/>
            <w:shd w:val="clear" w:color="000000" w:fill="CE9999"/>
            <w:noWrap/>
            <w:vAlign w:val="bottom"/>
            <w:hideMark/>
          </w:tcPr>
          <w:p w:rsidR="003414EE" w:rsidRPr="00F723D5" w:rsidRDefault="003414EE">
            <w:pPr>
              <w:rPr>
                <w:sz w:val="16"/>
                <w:szCs w:val="16"/>
                <w:lang w:val="en-US"/>
              </w:rPr>
            </w:pPr>
            <w:r w:rsidRPr="00F723D5">
              <w:rPr>
                <w:sz w:val="16"/>
                <w:szCs w:val="16"/>
                <w:lang w:val="en-US"/>
              </w:rPr>
              <w:t>positive regulation of cohesin loading</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GO:0061780</w:t>
            </w:r>
          </w:p>
        </w:tc>
        <w:tc>
          <w:tcPr>
            <w:tcW w:w="3973" w:type="dxa"/>
            <w:shd w:val="clear" w:color="000000" w:fill="CE9999"/>
            <w:noWrap/>
            <w:vAlign w:val="bottom"/>
            <w:hideMark/>
          </w:tcPr>
          <w:p w:rsidR="003414EE" w:rsidRPr="00CA4E75" w:rsidRDefault="003414EE">
            <w:pPr>
              <w:rPr>
                <w:sz w:val="16"/>
                <w:szCs w:val="16"/>
              </w:rPr>
            </w:pPr>
            <w:r w:rsidRPr="00CA4E75">
              <w:rPr>
                <w:sz w:val="16"/>
                <w:szCs w:val="16"/>
              </w:rPr>
              <w:t>mitotic cohesin loading</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GO:0070550</w:t>
            </w:r>
          </w:p>
        </w:tc>
        <w:tc>
          <w:tcPr>
            <w:tcW w:w="3973" w:type="dxa"/>
            <w:shd w:val="clear" w:color="000000" w:fill="CE9999"/>
            <w:noWrap/>
            <w:vAlign w:val="bottom"/>
            <w:hideMark/>
          </w:tcPr>
          <w:p w:rsidR="003414EE" w:rsidRPr="00CA4E75" w:rsidRDefault="003414EE">
            <w:pPr>
              <w:rPr>
                <w:sz w:val="16"/>
                <w:szCs w:val="16"/>
              </w:rPr>
            </w:pPr>
            <w:r w:rsidRPr="00CA4E75">
              <w:rPr>
                <w:sz w:val="16"/>
                <w:szCs w:val="16"/>
              </w:rPr>
              <w:t>rDNA condensation</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GO:1905405</w:t>
            </w:r>
          </w:p>
        </w:tc>
        <w:tc>
          <w:tcPr>
            <w:tcW w:w="3973" w:type="dxa"/>
            <w:shd w:val="clear" w:color="000000" w:fill="CE9999"/>
            <w:noWrap/>
            <w:vAlign w:val="bottom"/>
            <w:hideMark/>
          </w:tcPr>
          <w:p w:rsidR="003414EE" w:rsidRPr="00F723D5" w:rsidRDefault="003414EE">
            <w:pPr>
              <w:rPr>
                <w:sz w:val="16"/>
                <w:szCs w:val="16"/>
                <w:lang w:val="en-US"/>
              </w:rPr>
            </w:pPr>
            <w:r w:rsidRPr="00F723D5">
              <w:rPr>
                <w:sz w:val="16"/>
                <w:szCs w:val="16"/>
                <w:lang w:val="en-US"/>
              </w:rPr>
              <w:t>regulation of mitotic cohesin loading</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GO:1905406</w:t>
            </w:r>
          </w:p>
        </w:tc>
        <w:tc>
          <w:tcPr>
            <w:tcW w:w="3973" w:type="dxa"/>
            <w:shd w:val="clear" w:color="000000" w:fill="CE9999"/>
            <w:noWrap/>
            <w:vAlign w:val="bottom"/>
            <w:hideMark/>
          </w:tcPr>
          <w:p w:rsidR="003414EE" w:rsidRPr="00F723D5" w:rsidRDefault="003414EE">
            <w:pPr>
              <w:rPr>
                <w:sz w:val="16"/>
                <w:szCs w:val="16"/>
                <w:lang w:val="en-US"/>
              </w:rPr>
            </w:pPr>
            <w:r w:rsidRPr="00F723D5">
              <w:rPr>
                <w:sz w:val="16"/>
                <w:szCs w:val="16"/>
                <w:lang w:val="en-US"/>
              </w:rPr>
              <w:t>positive regulation of mitotic cohesin loading</w:t>
            </w:r>
          </w:p>
        </w:tc>
        <w:tc>
          <w:tcPr>
            <w:tcW w:w="2830" w:type="dxa"/>
            <w:shd w:val="clear" w:color="000000" w:fill="CE9999"/>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CE9999"/>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CE9999"/>
            <w:noWrap/>
            <w:vAlign w:val="bottom"/>
            <w:hideMark/>
          </w:tcPr>
          <w:p w:rsidR="003414EE" w:rsidRPr="00CA4E75" w:rsidRDefault="003414EE">
            <w:pPr>
              <w:rPr>
                <w:sz w:val="16"/>
                <w:szCs w:val="16"/>
              </w:rPr>
            </w:pPr>
            <w:r w:rsidRPr="00CA4E75">
              <w:rPr>
                <w:sz w:val="16"/>
                <w:szCs w:val="16"/>
              </w:rPr>
              <w:t>Group54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[NIPBL]</w:t>
            </w:r>
          </w:p>
        </w:tc>
      </w:tr>
      <w:tr w:rsidR="003414EE" w:rsidRPr="004858C9" w:rsidTr="004858C9">
        <w:trPr>
          <w:trHeight w:val="327"/>
        </w:trPr>
        <w:tc>
          <w:tcPr>
            <w:tcW w:w="1276" w:type="dxa"/>
            <w:shd w:val="clear" w:color="000000" w:fill="8AA6EC"/>
            <w:noWrap/>
            <w:vAlign w:val="bottom"/>
            <w:hideMark/>
          </w:tcPr>
          <w:p w:rsidR="003414EE" w:rsidRPr="00CA4E75" w:rsidRDefault="003414EE">
            <w:pPr>
              <w:rPr>
                <w:sz w:val="16"/>
                <w:szCs w:val="16"/>
              </w:rPr>
            </w:pPr>
            <w:r w:rsidRPr="00CA4E75">
              <w:rPr>
                <w:sz w:val="16"/>
                <w:szCs w:val="16"/>
              </w:rPr>
              <w:t>GO:0003404</w:t>
            </w:r>
          </w:p>
        </w:tc>
        <w:tc>
          <w:tcPr>
            <w:tcW w:w="3973" w:type="dxa"/>
            <w:shd w:val="clear" w:color="000000" w:fill="8AA6EC"/>
            <w:noWrap/>
            <w:vAlign w:val="bottom"/>
            <w:hideMark/>
          </w:tcPr>
          <w:p w:rsidR="003414EE" w:rsidRPr="00CA4E75" w:rsidRDefault="003414EE">
            <w:pPr>
              <w:rPr>
                <w:b/>
                <w:bCs/>
                <w:sz w:val="16"/>
                <w:szCs w:val="16"/>
              </w:rPr>
            </w:pPr>
            <w:r w:rsidRPr="00CA4E75">
              <w:rPr>
                <w:b/>
                <w:bCs/>
                <w:sz w:val="16"/>
                <w:szCs w:val="16"/>
              </w:rPr>
              <w:t>optic vesicle morphogenesis</w:t>
            </w:r>
          </w:p>
        </w:tc>
        <w:tc>
          <w:tcPr>
            <w:tcW w:w="2830" w:type="dxa"/>
            <w:shd w:val="clear" w:color="000000" w:fill="8AA6EC"/>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8AA6EC"/>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8AA6EC"/>
            <w:noWrap/>
            <w:vAlign w:val="bottom"/>
            <w:hideMark/>
          </w:tcPr>
          <w:p w:rsidR="003414EE" w:rsidRPr="00CA4E75" w:rsidRDefault="003414EE">
            <w:pPr>
              <w:rPr>
                <w:sz w:val="16"/>
                <w:szCs w:val="16"/>
              </w:rPr>
            </w:pPr>
            <w:r w:rsidRPr="00CA4E75">
              <w:rPr>
                <w:sz w:val="16"/>
                <w:szCs w:val="16"/>
              </w:rPr>
              <w:t>Group47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[SIX3, TFAP2A]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GO:0060235</w:t>
            </w:r>
          </w:p>
        </w:tc>
        <w:tc>
          <w:tcPr>
            <w:tcW w:w="3973" w:type="dxa"/>
            <w:shd w:val="clear" w:color="000000" w:fill="8AA6EC"/>
            <w:noWrap/>
            <w:vAlign w:val="bottom"/>
            <w:hideMark/>
          </w:tcPr>
          <w:p w:rsidR="003414EE" w:rsidRPr="00F723D5" w:rsidRDefault="003414EE">
            <w:pPr>
              <w:rPr>
                <w:sz w:val="16"/>
                <w:szCs w:val="16"/>
                <w:lang w:val="en-US"/>
              </w:rPr>
            </w:pPr>
            <w:r w:rsidRPr="00F723D5">
              <w:rPr>
                <w:sz w:val="16"/>
                <w:szCs w:val="16"/>
                <w:lang w:val="en-US"/>
              </w:rPr>
              <w:t>lens induction in camera-type eye</w:t>
            </w:r>
          </w:p>
        </w:tc>
        <w:tc>
          <w:tcPr>
            <w:tcW w:w="2830" w:type="dxa"/>
            <w:shd w:val="clear" w:color="000000" w:fill="8AA6E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8AA6EC"/>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8AA6EC"/>
            <w:noWrap/>
            <w:vAlign w:val="bottom"/>
            <w:hideMark/>
          </w:tcPr>
          <w:p w:rsidR="003414EE" w:rsidRPr="00CA4E75" w:rsidRDefault="003414EE">
            <w:pPr>
              <w:rPr>
                <w:sz w:val="16"/>
                <w:szCs w:val="16"/>
              </w:rPr>
            </w:pPr>
            <w:r w:rsidRPr="00CA4E75">
              <w:rPr>
                <w:sz w:val="16"/>
                <w:szCs w:val="16"/>
              </w:rPr>
              <w:t>Group47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[BMP4, SIX3]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GO:0021622</w:t>
            </w:r>
          </w:p>
        </w:tc>
        <w:tc>
          <w:tcPr>
            <w:tcW w:w="3973" w:type="dxa"/>
            <w:shd w:val="clear" w:color="000000" w:fill="8AA6EC"/>
            <w:noWrap/>
            <w:vAlign w:val="bottom"/>
            <w:hideMark/>
          </w:tcPr>
          <w:p w:rsidR="003414EE" w:rsidRPr="00CA4E75" w:rsidRDefault="003414EE">
            <w:pPr>
              <w:rPr>
                <w:sz w:val="16"/>
                <w:szCs w:val="16"/>
              </w:rPr>
            </w:pPr>
            <w:r w:rsidRPr="00CA4E75">
              <w:rPr>
                <w:sz w:val="16"/>
                <w:szCs w:val="16"/>
              </w:rPr>
              <w:t>oculomotor nerve morphogenesis</w:t>
            </w:r>
          </w:p>
        </w:tc>
        <w:tc>
          <w:tcPr>
            <w:tcW w:w="2830" w:type="dxa"/>
            <w:shd w:val="clear" w:color="000000" w:fill="8AA6EC"/>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8AA6EC"/>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8AA6EC"/>
            <w:noWrap/>
            <w:vAlign w:val="bottom"/>
            <w:hideMark/>
          </w:tcPr>
          <w:p w:rsidR="003414EE" w:rsidRPr="00CA4E75" w:rsidRDefault="003414EE">
            <w:pPr>
              <w:rPr>
                <w:sz w:val="16"/>
                <w:szCs w:val="16"/>
              </w:rPr>
            </w:pPr>
            <w:r w:rsidRPr="00CA4E75">
              <w:rPr>
                <w:sz w:val="16"/>
                <w:szCs w:val="16"/>
              </w:rPr>
              <w:t>Group47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[TFAP2A]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GO:0021623</w:t>
            </w:r>
          </w:p>
        </w:tc>
        <w:tc>
          <w:tcPr>
            <w:tcW w:w="3973" w:type="dxa"/>
            <w:shd w:val="clear" w:color="000000" w:fill="8AA6EC"/>
            <w:noWrap/>
            <w:vAlign w:val="bottom"/>
            <w:hideMark/>
          </w:tcPr>
          <w:p w:rsidR="003414EE" w:rsidRPr="00CA4E75" w:rsidRDefault="003414EE">
            <w:pPr>
              <w:rPr>
                <w:sz w:val="16"/>
                <w:szCs w:val="16"/>
              </w:rPr>
            </w:pPr>
            <w:r w:rsidRPr="00CA4E75">
              <w:rPr>
                <w:sz w:val="16"/>
                <w:szCs w:val="16"/>
              </w:rPr>
              <w:t>oculomotor nerve formation</w:t>
            </w:r>
          </w:p>
        </w:tc>
        <w:tc>
          <w:tcPr>
            <w:tcW w:w="2830" w:type="dxa"/>
            <w:shd w:val="clear" w:color="000000" w:fill="8AA6EC"/>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8AA6EC"/>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8AA6EC"/>
            <w:noWrap/>
            <w:vAlign w:val="bottom"/>
            <w:hideMark/>
          </w:tcPr>
          <w:p w:rsidR="003414EE" w:rsidRPr="00CA4E75" w:rsidRDefault="003414EE">
            <w:pPr>
              <w:rPr>
                <w:sz w:val="16"/>
                <w:szCs w:val="16"/>
              </w:rPr>
            </w:pPr>
            <w:r w:rsidRPr="00CA4E75">
              <w:rPr>
                <w:sz w:val="16"/>
                <w:szCs w:val="16"/>
              </w:rPr>
              <w:t>Group47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[TFAP2A]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GO:0003409</w:t>
            </w:r>
          </w:p>
        </w:tc>
        <w:tc>
          <w:tcPr>
            <w:tcW w:w="3973" w:type="dxa"/>
            <w:shd w:val="clear" w:color="000000" w:fill="8AA6EC"/>
            <w:noWrap/>
            <w:vAlign w:val="bottom"/>
            <w:hideMark/>
          </w:tcPr>
          <w:p w:rsidR="003414EE" w:rsidRPr="00CA4E75" w:rsidRDefault="003414EE">
            <w:pPr>
              <w:rPr>
                <w:sz w:val="16"/>
                <w:szCs w:val="16"/>
              </w:rPr>
            </w:pPr>
            <w:r w:rsidRPr="00CA4E75">
              <w:rPr>
                <w:sz w:val="16"/>
                <w:szCs w:val="16"/>
              </w:rPr>
              <w:t>optic cup structural organization</w:t>
            </w:r>
          </w:p>
        </w:tc>
        <w:tc>
          <w:tcPr>
            <w:tcW w:w="2830" w:type="dxa"/>
            <w:shd w:val="clear" w:color="000000" w:fill="8AA6EC"/>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8AA6EC"/>
            <w:noWrap/>
            <w:vAlign w:val="bottom"/>
            <w:hideMark/>
          </w:tcPr>
          <w:p w:rsidR="003414EE" w:rsidRPr="00CA4E75" w:rsidRDefault="003414EE">
            <w:pPr>
              <w:jc w:val="center"/>
              <w:rPr>
                <w:sz w:val="16"/>
                <w:szCs w:val="16"/>
              </w:rPr>
            </w:pPr>
            <w:r w:rsidRPr="00CA4E75">
              <w:rPr>
                <w:sz w:val="16"/>
                <w:szCs w:val="16"/>
              </w:rPr>
              <w:t>0,00078696702973208800000</w:t>
            </w:r>
          </w:p>
        </w:tc>
        <w:tc>
          <w:tcPr>
            <w:tcW w:w="992" w:type="dxa"/>
            <w:shd w:val="clear" w:color="000000" w:fill="8AA6EC"/>
            <w:noWrap/>
            <w:vAlign w:val="bottom"/>
            <w:hideMark/>
          </w:tcPr>
          <w:p w:rsidR="003414EE" w:rsidRPr="00CA4E75" w:rsidRDefault="003414EE">
            <w:pPr>
              <w:rPr>
                <w:sz w:val="16"/>
                <w:szCs w:val="16"/>
              </w:rPr>
            </w:pPr>
            <w:r w:rsidRPr="00CA4E75">
              <w:rPr>
                <w:sz w:val="16"/>
                <w:szCs w:val="16"/>
              </w:rPr>
              <w:t>Group47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[TFAP2A]</w:t>
            </w:r>
          </w:p>
        </w:tc>
      </w:tr>
      <w:tr w:rsidR="003414EE" w:rsidRPr="004858C9" w:rsidTr="004858C9">
        <w:trPr>
          <w:trHeight w:val="327"/>
        </w:trPr>
        <w:tc>
          <w:tcPr>
            <w:tcW w:w="1276"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GO:0005007</w:t>
            </w:r>
          </w:p>
        </w:tc>
        <w:tc>
          <w:tcPr>
            <w:tcW w:w="3973" w:type="dxa"/>
            <w:shd w:val="clear" w:color="000000" w:fill="C57EFC"/>
            <w:noWrap/>
            <w:vAlign w:val="bottom"/>
            <w:hideMark/>
          </w:tcPr>
          <w:p w:rsidR="003414EE" w:rsidRPr="00F723D5" w:rsidRDefault="003414EE">
            <w:pPr>
              <w:rPr>
                <w:b/>
                <w:bCs/>
                <w:color w:val="FFFFFF"/>
                <w:sz w:val="16"/>
                <w:szCs w:val="16"/>
                <w:lang w:val="en-US"/>
              </w:rPr>
            </w:pPr>
            <w:r w:rsidRPr="00F723D5">
              <w:rPr>
                <w:b/>
                <w:bCs/>
                <w:color w:val="FFFFFF"/>
                <w:sz w:val="16"/>
                <w:szCs w:val="16"/>
                <w:lang w:val="en-US"/>
              </w:rPr>
              <w:t>fibroblast growth factor-activated receptor activity</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0,0004</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 FGFR3]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GO:0035607</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fibroblast growth factor receptor signaling pathway involved in orbitofrontal cortex development</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GO:0021847</w:t>
            </w:r>
          </w:p>
        </w:tc>
        <w:tc>
          <w:tcPr>
            <w:tcW w:w="3973"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ventricular zone neuroblast division</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0,0042</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 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GO:2000830</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positive regulation of parathyroid hormone secretion</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GO:1903465</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positive regulation of mitotic cell cycle DNA replication</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0,0308</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GO:0035604</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fibroblast growth factor receptor signaling pathway involved in positive regulation of cell proliferation in bone marrow</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GO:0035603</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fibroblast growth factor receptor signaling pathway involved in hemopoiesis</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GO:1902178</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fibroblast growth factor receptor apoptotic signaling pathway</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GO:0035602</w:t>
            </w:r>
          </w:p>
        </w:tc>
        <w:tc>
          <w:tcPr>
            <w:tcW w:w="3973" w:type="dxa"/>
            <w:shd w:val="clear" w:color="000000" w:fill="C57EFC"/>
            <w:noWrap/>
            <w:vAlign w:val="bottom"/>
            <w:hideMark/>
          </w:tcPr>
          <w:p w:rsidR="003414EE" w:rsidRPr="00F723D5" w:rsidRDefault="003414EE">
            <w:pPr>
              <w:rPr>
                <w:color w:val="FFFFFF"/>
                <w:sz w:val="16"/>
                <w:szCs w:val="16"/>
                <w:lang w:val="en-US"/>
              </w:rPr>
            </w:pPr>
            <w:r w:rsidRPr="00F723D5">
              <w:rPr>
                <w:color w:val="FFFFFF"/>
                <w:sz w:val="16"/>
                <w:szCs w:val="16"/>
                <w:lang w:val="en-US"/>
              </w:rPr>
              <w:t>fibroblast growth factor receptor signaling pathway involved in negative regulation of apoptotic process in bone marrow cell</w:t>
            </w:r>
          </w:p>
        </w:tc>
        <w:tc>
          <w:tcPr>
            <w:tcW w:w="2830"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0,0311</w:t>
            </w:r>
          </w:p>
        </w:tc>
        <w:tc>
          <w:tcPr>
            <w:tcW w:w="2978" w:type="dxa"/>
            <w:shd w:val="clear" w:color="000000" w:fill="C57EFC"/>
            <w:noWrap/>
            <w:vAlign w:val="bottom"/>
            <w:hideMark/>
          </w:tcPr>
          <w:p w:rsidR="003414EE" w:rsidRPr="00CA4E75" w:rsidRDefault="003414EE">
            <w:pPr>
              <w:jc w:val="center"/>
              <w:rPr>
                <w:color w:val="FFFFFF"/>
                <w:sz w:val="16"/>
                <w:szCs w:val="16"/>
              </w:rPr>
            </w:pPr>
            <w:r w:rsidRPr="00CA4E75">
              <w:rPr>
                <w:color w:val="FFFFFF"/>
                <w:sz w:val="16"/>
                <w:szCs w:val="16"/>
              </w:rPr>
              <w:t>0,00123759864346482000000</w:t>
            </w:r>
          </w:p>
        </w:tc>
        <w:tc>
          <w:tcPr>
            <w:tcW w:w="992" w:type="dxa"/>
            <w:shd w:val="clear" w:color="000000" w:fill="C57EFC"/>
            <w:noWrap/>
            <w:vAlign w:val="bottom"/>
            <w:hideMark/>
          </w:tcPr>
          <w:p w:rsidR="003414EE" w:rsidRPr="00CA4E75" w:rsidRDefault="003414EE">
            <w:pPr>
              <w:rPr>
                <w:color w:val="FFFFFF"/>
                <w:sz w:val="16"/>
                <w:szCs w:val="16"/>
              </w:rPr>
            </w:pPr>
            <w:r w:rsidRPr="00CA4E75">
              <w:rPr>
                <w:color w:val="FFFFFF"/>
                <w:sz w:val="16"/>
                <w:szCs w:val="16"/>
              </w:rPr>
              <w:t>Group55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[FGFR2]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GO:0060129</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thyroid-stimulating hormone-secreting cell differentiation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 WNT4]</w:t>
            </w:r>
          </w:p>
        </w:tc>
      </w:tr>
      <w:tr w:rsidR="003414EE" w:rsidRPr="004858C9" w:rsidTr="004858C9">
        <w:trPr>
          <w:trHeight w:val="327"/>
        </w:trPr>
        <w:tc>
          <w:tcPr>
            <w:tcW w:w="1276" w:type="dxa"/>
            <w:shd w:val="clear" w:color="000000" w:fill="DA845A"/>
            <w:noWrap/>
            <w:vAlign w:val="bottom"/>
            <w:hideMark/>
          </w:tcPr>
          <w:p w:rsidR="003414EE" w:rsidRPr="00CA4E75" w:rsidRDefault="003414EE">
            <w:pPr>
              <w:rPr>
                <w:sz w:val="16"/>
                <w:szCs w:val="16"/>
              </w:rPr>
            </w:pPr>
            <w:r w:rsidRPr="00CA4E75">
              <w:rPr>
                <w:sz w:val="16"/>
                <w:szCs w:val="16"/>
              </w:rPr>
              <w:t>GO:0033563</w:t>
            </w:r>
          </w:p>
        </w:tc>
        <w:tc>
          <w:tcPr>
            <w:tcW w:w="3973" w:type="dxa"/>
            <w:shd w:val="clear" w:color="000000" w:fill="DA845A"/>
            <w:noWrap/>
            <w:vAlign w:val="bottom"/>
            <w:hideMark/>
          </w:tcPr>
          <w:p w:rsidR="003414EE" w:rsidRPr="00CA4E75" w:rsidRDefault="003414EE">
            <w:pPr>
              <w:rPr>
                <w:b/>
                <w:bCs/>
                <w:sz w:val="16"/>
                <w:szCs w:val="16"/>
              </w:rPr>
            </w:pPr>
            <w:r w:rsidRPr="00CA4E75">
              <w:rPr>
                <w:b/>
                <w:bCs/>
                <w:sz w:val="16"/>
                <w:szCs w:val="16"/>
              </w:rPr>
              <w:t>dorsal/ventral axon guidance</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[DCC, 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GO:0090133</w:t>
            </w:r>
          </w:p>
        </w:tc>
        <w:tc>
          <w:tcPr>
            <w:tcW w:w="3973" w:type="dxa"/>
            <w:shd w:val="clear" w:color="000000" w:fill="DA845A"/>
            <w:noWrap/>
            <w:vAlign w:val="bottom"/>
            <w:hideMark/>
          </w:tcPr>
          <w:p w:rsidR="003414EE" w:rsidRPr="00CA4E75" w:rsidRDefault="003414EE">
            <w:pPr>
              <w:rPr>
                <w:sz w:val="16"/>
                <w:szCs w:val="16"/>
              </w:rPr>
            </w:pPr>
            <w:r w:rsidRPr="00CA4E75">
              <w:rPr>
                <w:sz w:val="16"/>
                <w:szCs w:val="16"/>
              </w:rPr>
              <w:t>mesendoderm migration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GO:0032346</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positive regulation of aldosterone metabolic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GO:0090134</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cell migration involved in mesendoderm migration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GO:2000225</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negative regulation of testosterone biosynthetic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GO:0032349</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positive regulation of aldosterone biosynthetic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GO:0060128</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corticotropin hormone secreting cell differentiation</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[FGF8]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GO:0031945</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positive regulation of glucocorticoid metabolic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GO:2000019</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negative regulation of male gonad development</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GO:2000180</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negative regulation of androgen biosynthetic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GO:0031948</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positive regulation of glucocorticoid biosynthetic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GO:0061369</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negative regulation of testicular blood vessel morphogenesis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GO:2000066</w:t>
            </w:r>
          </w:p>
        </w:tc>
        <w:tc>
          <w:tcPr>
            <w:tcW w:w="3973" w:type="dxa"/>
            <w:shd w:val="clear" w:color="000000" w:fill="DA845A"/>
            <w:noWrap/>
            <w:vAlign w:val="bottom"/>
            <w:hideMark/>
          </w:tcPr>
          <w:p w:rsidR="003414EE" w:rsidRPr="00F723D5" w:rsidRDefault="003414EE">
            <w:pPr>
              <w:rPr>
                <w:sz w:val="16"/>
                <w:szCs w:val="16"/>
                <w:lang w:val="en-US"/>
              </w:rPr>
            </w:pPr>
            <w:r w:rsidRPr="00F723D5">
              <w:rPr>
                <w:sz w:val="16"/>
                <w:szCs w:val="16"/>
                <w:lang w:val="en-US"/>
              </w:rPr>
              <w:t>positive regulation of cortisol biosynthetic process</w:t>
            </w:r>
          </w:p>
        </w:tc>
        <w:tc>
          <w:tcPr>
            <w:tcW w:w="2830" w:type="dxa"/>
            <w:shd w:val="clear" w:color="000000" w:fill="DA845A"/>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DA845A"/>
            <w:noWrap/>
            <w:vAlign w:val="bottom"/>
            <w:hideMark/>
          </w:tcPr>
          <w:p w:rsidR="003414EE" w:rsidRPr="00CA4E75" w:rsidRDefault="003414EE">
            <w:pPr>
              <w:jc w:val="center"/>
              <w:rPr>
                <w:sz w:val="16"/>
                <w:szCs w:val="16"/>
              </w:rPr>
            </w:pPr>
            <w:r w:rsidRPr="00CA4E75">
              <w:rPr>
                <w:sz w:val="16"/>
                <w:szCs w:val="16"/>
              </w:rPr>
              <w:t>0,00261216537232268000000</w:t>
            </w:r>
          </w:p>
        </w:tc>
        <w:tc>
          <w:tcPr>
            <w:tcW w:w="992" w:type="dxa"/>
            <w:shd w:val="clear" w:color="000000" w:fill="DA845A"/>
            <w:noWrap/>
            <w:vAlign w:val="bottom"/>
            <w:hideMark/>
          </w:tcPr>
          <w:p w:rsidR="003414EE" w:rsidRPr="00CA4E75" w:rsidRDefault="003414EE">
            <w:pPr>
              <w:rPr>
                <w:sz w:val="16"/>
                <w:szCs w:val="16"/>
              </w:rPr>
            </w:pPr>
            <w:r w:rsidRPr="00CA4E75">
              <w:rPr>
                <w:sz w:val="16"/>
                <w:szCs w:val="16"/>
              </w:rPr>
              <w:t>Group61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[WNT4]</w:t>
            </w:r>
          </w:p>
        </w:tc>
      </w:tr>
      <w:tr w:rsidR="003414EE" w:rsidRPr="004858C9" w:rsidTr="004858C9">
        <w:trPr>
          <w:trHeight w:val="327"/>
        </w:trPr>
        <w:tc>
          <w:tcPr>
            <w:tcW w:w="1276" w:type="dxa"/>
            <w:shd w:val="clear" w:color="000000" w:fill="66FE45"/>
            <w:noWrap/>
            <w:vAlign w:val="bottom"/>
            <w:hideMark/>
          </w:tcPr>
          <w:p w:rsidR="003414EE" w:rsidRPr="00CA4E75" w:rsidRDefault="003414EE">
            <w:pPr>
              <w:rPr>
                <w:sz w:val="16"/>
                <w:szCs w:val="16"/>
              </w:rPr>
            </w:pPr>
            <w:r w:rsidRPr="00CA4E75">
              <w:rPr>
                <w:sz w:val="16"/>
                <w:szCs w:val="16"/>
              </w:rPr>
              <w:t>GO:1902659</w:t>
            </w:r>
          </w:p>
        </w:tc>
        <w:tc>
          <w:tcPr>
            <w:tcW w:w="3973" w:type="dxa"/>
            <w:shd w:val="clear" w:color="000000" w:fill="66FE45"/>
            <w:noWrap/>
            <w:vAlign w:val="bottom"/>
            <w:hideMark/>
          </w:tcPr>
          <w:p w:rsidR="003414EE" w:rsidRPr="00F723D5" w:rsidRDefault="003414EE">
            <w:pPr>
              <w:rPr>
                <w:b/>
                <w:bCs/>
                <w:sz w:val="16"/>
                <w:szCs w:val="16"/>
                <w:lang w:val="en-US"/>
              </w:rPr>
            </w:pPr>
            <w:r w:rsidRPr="00F723D5">
              <w:rPr>
                <w:b/>
                <w:bCs/>
                <w:sz w:val="16"/>
                <w:szCs w:val="16"/>
                <w:lang w:val="en-US"/>
              </w:rPr>
              <w:t>regulation of glucose mediated signaling pathway</w:t>
            </w:r>
          </w:p>
        </w:tc>
        <w:tc>
          <w:tcPr>
            <w:tcW w:w="2830" w:type="dxa"/>
            <w:shd w:val="clear" w:color="000000" w:fill="66FE45"/>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66FE45"/>
            <w:noWrap/>
            <w:vAlign w:val="bottom"/>
            <w:hideMark/>
          </w:tcPr>
          <w:p w:rsidR="003414EE" w:rsidRPr="00CA4E75" w:rsidRDefault="003414EE">
            <w:pPr>
              <w:jc w:val="center"/>
              <w:rPr>
                <w:sz w:val="16"/>
                <w:szCs w:val="16"/>
              </w:rPr>
            </w:pPr>
            <w:r w:rsidRPr="00CA4E75">
              <w:rPr>
                <w:sz w:val="16"/>
                <w:szCs w:val="16"/>
              </w:rPr>
              <w:t>0,00570595639738426000000</w:t>
            </w:r>
          </w:p>
        </w:tc>
        <w:tc>
          <w:tcPr>
            <w:tcW w:w="992" w:type="dxa"/>
            <w:shd w:val="clear" w:color="000000" w:fill="66FE45"/>
            <w:noWrap/>
            <w:vAlign w:val="bottom"/>
            <w:hideMark/>
          </w:tcPr>
          <w:p w:rsidR="003414EE" w:rsidRPr="00CA4E75" w:rsidRDefault="003414EE">
            <w:pPr>
              <w:rPr>
                <w:sz w:val="16"/>
                <w:szCs w:val="16"/>
              </w:rPr>
            </w:pPr>
            <w:r w:rsidRPr="00CA4E75">
              <w:rPr>
                <w:sz w:val="16"/>
                <w:szCs w:val="16"/>
              </w:rPr>
              <w:t>Group39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[SMARCA4, SMARCB1]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GO:1902661</w:t>
            </w:r>
          </w:p>
        </w:tc>
        <w:tc>
          <w:tcPr>
            <w:tcW w:w="3973" w:type="dxa"/>
            <w:shd w:val="clear" w:color="000000" w:fill="66FE45"/>
            <w:noWrap/>
            <w:vAlign w:val="bottom"/>
            <w:hideMark/>
          </w:tcPr>
          <w:p w:rsidR="003414EE" w:rsidRPr="00F723D5" w:rsidRDefault="003414EE">
            <w:pPr>
              <w:rPr>
                <w:sz w:val="16"/>
                <w:szCs w:val="16"/>
                <w:lang w:val="en-US"/>
              </w:rPr>
            </w:pPr>
            <w:r w:rsidRPr="00F723D5">
              <w:rPr>
                <w:sz w:val="16"/>
                <w:szCs w:val="16"/>
                <w:lang w:val="en-US"/>
              </w:rPr>
              <w:t>positive regulation of glucose mediated signaling pathway</w:t>
            </w:r>
          </w:p>
        </w:tc>
        <w:tc>
          <w:tcPr>
            <w:tcW w:w="2830" w:type="dxa"/>
            <w:shd w:val="clear" w:color="000000" w:fill="66FE45"/>
            <w:noWrap/>
            <w:vAlign w:val="bottom"/>
            <w:hideMark/>
          </w:tcPr>
          <w:p w:rsidR="003414EE" w:rsidRPr="00CA4E75" w:rsidRDefault="003414EE">
            <w:pPr>
              <w:jc w:val="center"/>
              <w:rPr>
                <w:sz w:val="16"/>
                <w:szCs w:val="16"/>
              </w:rPr>
            </w:pPr>
            <w:r w:rsidRPr="00CA4E75">
              <w:rPr>
                <w:sz w:val="16"/>
                <w:szCs w:val="16"/>
              </w:rPr>
              <w:t>0,0029</w:t>
            </w:r>
          </w:p>
        </w:tc>
        <w:tc>
          <w:tcPr>
            <w:tcW w:w="2978" w:type="dxa"/>
            <w:shd w:val="clear" w:color="000000" w:fill="66FE45"/>
            <w:noWrap/>
            <w:vAlign w:val="bottom"/>
            <w:hideMark/>
          </w:tcPr>
          <w:p w:rsidR="003414EE" w:rsidRPr="00CA4E75" w:rsidRDefault="003414EE">
            <w:pPr>
              <w:jc w:val="center"/>
              <w:rPr>
                <w:sz w:val="16"/>
                <w:szCs w:val="16"/>
              </w:rPr>
            </w:pPr>
            <w:r w:rsidRPr="00CA4E75">
              <w:rPr>
                <w:sz w:val="16"/>
                <w:szCs w:val="16"/>
              </w:rPr>
              <w:t>0,00570595639738426000000</w:t>
            </w:r>
          </w:p>
        </w:tc>
        <w:tc>
          <w:tcPr>
            <w:tcW w:w="992" w:type="dxa"/>
            <w:shd w:val="clear" w:color="000000" w:fill="66FE45"/>
            <w:noWrap/>
            <w:vAlign w:val="bottom"/>
            <w:hideMark/>
          </w:tcPr>
          <w:p w:rsidR="003414EE" w:rsidRPr="00CA4E75" w:rsidRDefault="003414EE">
            <w:pPr>
              <w:rPr>
                <w:sz w:val="16"/>
                <w:szCs w:val="16"/>
              </w:rPr>
            </w:pPr>
            <w:r w:rsidRPr="00CA4E75">
              <w:rPr>
                <w:sz w:val="16"/>
                <w:szCs w:val="16"/>
              </w:rPr>
              <w:t>Group39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[SMARCA4, SMARCB1]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GO:1900110</w:t>
            </w:r>
          </w:p>
        </w:tc>
        <w:tc>
          <w:tcPr>
            <w:tcW w:w="3973" w:type="dxa"/>
            <w:shd w:val="clear" w:color="000000" w:fill="66FE45"/>
            <w:noWrap/>
            <w:vAlign w:val="bottom"/>
            <w:hideMark/>
          </w:tcPr>
          <w:p w:rsidR="003414EE" w:rsidRPr="00F723D5" w:rsidRDefault="003414EE">
            <w:pPr>
              <w:rPr>
                <w:sz w:val="16"/>
                <w:szCs w:val="16"/>
                <w:lang w:val="en-US"/>
              </w:rPr>
            </w:pPr>
            <w:r w:rsidRPr="00F723D5">
              <w:rPr>
                <w:sz w:val="16"/>
                <w:szCs w:val="16"/>
                <w:lang w:val="en-US"/>
              </w:rPr>
              <w:t>negative regulation of histone H3-K9 dimethylation</w:t>
            </w:r>
          </w:p>
        </w:tc>
        <w:tc>
          <w:tcPr>
            <w:tcW w:w="2830" w:type="dxa"/>
            <w:shd w:val="clear" w:color="000000" w:fill="66FE45"/>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66FE45"/>
            <w:noWrap/>
            <w:vAlign w:val="bottom"/>
            <w:hideMark/>
          </w:tcPr>
          <w:p w:rsidR="003414EE" w:rsidRPr="00CA4E75" w:rsidRDefault="003414EE">
            <w:pPr>
              <w:jc w:val="center"/>
              <w:rPr>
                <w:sz w:val="16"/>
                <w:szCs w:val="16"/>
              </w:rPr>
            </w:pPr>
            <w:r w:rsidRPr="00CA4E75">
              <w:rPr>
                <w:sz w:val="16"/>
                <w:szCs w:val="16"/>
              </w:rPr>
              <w:t>0,00570595639738426000000</w:t>
            </w:r>
          </w:p>
        </w:tc>
        <w:tc>
          <w:tcPr>
            <w:tcW w:w="992" w:type="dxa"/>
            <w:shd w:val="clear" w:color="000000" w:fill="66FE45"/>
            <w:noWrap/>
            <w:vAlign w:val="bottom"/>
            <w:hideMark/>
          </w:tcPr>
          <w:p w:rsidR="003414EE" w:rsidRPr="00CA4E75" w:rsidRDefault="003414EE">
            <w:pPr>
              <w:rPr>
                <w:sz w:val="16"/>
                <w:szCs w:val="16"/>
              </w:rPr>
            </w:pPr>
            <w:r w:rsidRPr="00CA4E75">
              <w:rPr>
                <w:sz w:val="16"/>
                <w:szCs w:val="16"/>
              </w:rPr>
              <w:t>Group39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[SMARCB1]</w:t>
            </w:r>
          </w:p>
        </w:tc>
      </w:tr>
      <w:tr w:rsidR="003414EE" w:rsidRPr="004858C9" w:rsidTr="004858C9">
        <w:trPr>
          <w:trHeight w:val="327"/>
        </w:trPr>
        <w:tc>
          <w:tcPr>
            <w:tcW w:w="1276"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GO:0051978</w:t>
            </w:r>
          </w:p>
        </w:tc>
        <w:tc>
          <w:tcPr>
            <w:tcW w:w="3973" w:type="dxa"/>
            <w:shd w:val="clear" w:color="000000" w:fill="88449D"/>
            <w:noWrap/>
            <w:vAlign w:val="bottom"/>
            <w:hideMark/>
          </w:tcPr>
          <w:p w:rsidR="003414EE" w:rsidRPr="00CA4E75" w:rsidRDefault="003414EE">
            <w:pPr>
              <w:rPr>
                <w:b/>
                <w:bCs/>
                <w:color w:val="FFFFFF"/>
                <w:sz w:val="16"/>
                <w:szCs w:val="16"/>
              </w:rPr>
            </w:pPr>
            <w:r w:rsidRPr="00CA4E75">
              <w:rPr>
                <w:b/>
                <w:bCs/>
                <w:color w:val="FFFFFF"/>
                <w:sz w:val="16"/>
                <w:szCs w:val="16"/>
              </w:rPr>
              <w:t>lysophospholipid:sodium symporter activity</w:t>
            </w:r>
          </w:p>
        </w:tc>
        <w:tc>
          <w:tcPr>
            <w:tcW w:w="2830"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0,00570595639738426000000</w:t>
            </w:r>
          </w:p>
        </w:tc>
        <w:tc>
          <w:tcPr>
            <w:tcW w:w="992"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Group38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[MFSD2A, PHGDH]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GO:0140348</w:t>
            </w:r>
          </w:p>
        </w:tc>
        <w:tc>
          <w:tcPr>
            <w:tcW w:w="3973"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lysophosphatidylcholine flippase activity</w:t>
            </w:r>
          </w:p>
        </w:tc>
        <w:tc>
          <w:tcPr>
            <w:tcW w:w="2830"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0,0012</w:t>
            </w:r>
          </w:p>
        </w:tc>
        <w:tc>
          <w:tcPr>
            <w:tcW w:w="2978"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0,00570595639738426000000</w:t>
            </w:r>
          </w:p>
        </w:tc>
        <w:tc>
          <w:tcPr>
            <w:tcW w:w="992"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Group38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[MFSD2A, PHGDH]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GO:0051977</w:t>
            </w:r>
          </w:p>
        </w:tc>
        <w:tc>
          <w:tcPr>
            <w:tcW w:w="3973"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lysophospholipid transport</w:t>
            </w:r>
          </w:p>
        </w:tc>
        <w:tc>
          <w:tcPr>
            <w:tcW w:w="2830"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0,0029</w:t>
            </w:r>
          </w:p>
        </w:tc>
        <w:tc>
          <w:tcPr>
            <w:tcW w:w="2978" w:type="dxa"/>
            <w:shd w:val="clear" w:color="000000" w:fill="88449D"/>
            <w:noWrap/>
            <w:vAlign w:val="bottom"/>
            <w:hideMark/>
          </w:tcPr>
          <w:p w:rsidR="003414EE" w:rsidRPr="00CA4E75" w:rsidRDefault="003414EE">
            <w:pPr>
              <w:jc w:val="center"/>
              <w:rPr>
                <w:color w:val="FFFFFF"/>
                <w:sz w:val="16"/>
                <w:szCs w:val="16"/>
              </w:rPr>
            </w:pPr>
            <w:r w:rsidRPr="00CA4E75">
              <w:rPr>
                <w:color w:val="FFFFFF"/>
                <w:sz w:val="16"/>
                <w:szCs w:val="16"/>
              </w:rPr>
              <w:t>0,00570595639738426000000</w:t>
            </w:r>
          </w:p>
        </w:tc>
        <w:tc>
          <w:tcPr>
            <w:tcW w:w="992" w:type="dxa"/>
            <w:shd w:val="clear" w:color="000000" w:fill="88449D"/>
            <w:noWrap/>
            <w:vAlign w:val="bottom"/>
            <w:hideMark/>
          </w:tcPr>
          <w:p w:rsidR="003414EE" w:rsidRPr="00CA4E75" w:rsidRDefault="003414EE">
            <w:pPr>
              <w:rPr>
                <w:color w:val="FFFFFF"/>
                <w:sz w:val="16"/>
                <w:szCs w:val="16"/>
              </w:rPr>
            </w:pPr>
            <w:r w:rsidRPr="00CA4E75">
              <w:rPr>
                <w:color w:val="FFFFFF"/>
                <w:sz w:val="16"/>
                <w:szCs w:val="16"/>
              </w:rPr>
              <w:t>Group38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[MFSD2A, PHGDH]</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GO:0021698</w:t>
            </w:r>
          </w:p>
        </w:tc>
        <w:tc>
          <w:tcPr>
            <w:tcW w:w="3973" w:type="dxa"/>
            <w:shd w:val="clear" w:color="000000" w:fill="6BD4A8"/>
            <w:noWrap/>
            <w:vAlign w:val="bottom"/>
            <w:hideMark/>
          </w:tcPr>
          <w:p w:rsidR="003414EE" w:rsidRPr="00CA4E75" w:rsidRDefault="003414EE">
            <w:pPr>
              <w:rPr>
                <w:sz w:val="16"/>
                <w:szCs w:val="16"/>
              </w:rPr>
            </w:pPr>
            <w:r w:rsidRPr="00CA4E75">
              <w:rPr>
                <w:sz w:val="16"/>
                <w:szCs w:val="16"/>
              </w:rPr>
              <w:t>cerebellar cortex structural organization</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 KIF14]</w:t>
            </w:r>
          </w:p>
        </w:tc>
      </w:tr>
      <w:tr w:rsidR="003414EE" w:rsidRPr="004858C9" w:rsidTr="004858C9">
        <w:trPr>
          <w:trHeight w:val="327"/>
        </w:trPr>
        <w:tc>
          <w:tcPr>
            <w:tcW w:w="1276" w:type="dxa"/>
            <w:shd w:val="clear" w:color="000000" w:fill="6BD4A8"/>
            <w:noWrap/>
            <w:vAlign w:val="bottom"/>
            <w:hideMark/>
          </w:tcPr>
          <w:p w:rsidR="003414EE" w:rsidRPr="00CA4E75" w:rsidRDefault="003414EE">
            <w:pPr>
              <w:rPr>
                <w:sz w:val="16"/>
                <w:szCs w:val="16"/>
              </w:rPr>
            </w:pPr>
            <w:r w:rsidRPr="00CA4E75">
              <w:rPr>
                <w:sz w:val="16"/>
                <w:szCs w:val="16"/>
              </w:rPr>
              <w:t>GO:0021693</w:t>
            </w:r>
          </w:p>
        </w:tc>
        <w:tc>
          <w:tcPr>
            <w:tcW w:w="3973" w:type="dxa"/>
            <w:shd w:val="clear" w:color="000000" w:fill="6BD4A8"/>
            <w:noWrap/>
            <w:vAlign w:val="bottom"/>
            <w:hideMark/>
          </w:tcPr>
          <w:p w:rsidR="003414EE" w:rsidRPr="00F723D5" w:rsidRDefault="003414EE">
            <w:pPr>
              <w:rPr>
                <w:b/>
                <w:bCs/>
                <w:sz w:val="16"/>
                <w:szCs w:val="16"/>
                <w:lang w:val="en-US"/>
              </w:rPr>
            </w:pPr>
            <w:r w:rsidRPr="00F723D5">
              <w:rPr>
                <w:b/>
                <w:bCs/>
                <w:sz w:val="16"/>
                <w:szCs w:val="16"/>
                <w:lang w:val="en-US"/>
              </w:rPr>
              <w:t>cerebellar Purkinje cell layer structural organization</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0,0012</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 KIF14]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GO:0021687</w:t>
            </w:r>
          </w:p>
        </w:tc>
        <w:tc>
          <w:tcPr>
            <w:tcW w:w="3973" w:type="dxa"/>
            <w:shd w:val="clear" w:color="000000" w:fill="6BD4A8"/>
            <w:noWrap/>
            <w:vAlign w:val="bottom"/>
            <w:hideMark/>
          </w:tcPr>
          <w:p w:rsidR="003414EE" w:rsidRPr="00CA4E75" w:rsidRDefault="003414EE">
            <w:pPr>
              <w:rPr>
                <w:sz w:val="16"/>
                <w:szCs w:val="16"/>
              </w:rPr>
            </w:pPr>
            <w:r w:rsidRPr="00CA4E75">
              <w:rPr>
                <w:sz w:val="16"/>
                <w:szCs w:val="16"/>
              </w:rPr>
              <w:t>cerebellar molecular layer morphogenesis</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GO:0060844</w:t>
            </w:r>
          </w:p>
        </w:tc>
        <w:tc>
          <w:tcPr>
            <w:tcW w:w="3973" w:type="dxa"/>
            <w:shd w:val="clear" w:color="000000" w:fill="6BD4A8"/>
            <w:noWrap/>
            <w:vAlign w:val="bottom"/>
            <w:hideMark/>
          </w:tcPr>
          <w:p w:rsidR="003414EE" w:rsidRPr="00F723D5" w:rsidRDefault="003414EE">
            <w:pPr>
              <w:rPr>
                <w:sz w:val="16"/>
                <w:szCs w:val="16"/>
                <w:lang w:val="en-US"/>
              </w:rPr>
            </w:pPr>
            <w:r w:rsidRPr="00F723D5">
              <w:rPr>
                <w:sz w:val="16"/>
                <w:szCs w:val="16"/>
                <w:lang w:val="en-US"/>
              </w:rPr>
              <w:t>arterial endothelial cell fate commitment</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GO:0021685</w:t>
            </w:r>
          </w:p>
        </w:tc>
        <w:tc>
          <w:tcPr>
            <w:tcW w:w="3973" w:type="dxa"/>
            <w:shd w:val="clear" w:color="000000" w:fill="6BD4A8"/>
            <w:noWrap/>
            <w:vAlign w:val="bottom"/>
            <w:hideMark/>
          </w:tcPr>
          <w:p w:rsidR="003414EE" w:rsidRPr="00F723D5" w:rsidRDefault="003414EE">
            <w:pPr>
              <w:rPr>
                <w:sz w:val="16"/>
                <w:szCs w:val="16"/>
                <w:lang w:val="en-US"/>
              </w:rPr>
            </w:pPr>
            <w:r w:rsidRPr="00F723D5">
              <w:rPr>
                <w:sz w:val="16"/>
                <w:szCs w:val="16"/>
                <w:lang w:val="en-US"/>
              </w:rPr>
              <w:t>cerebellar granular layer structural organization</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[KIF14]</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GO:0021688</w:t>
            </w:r>
          </w:p>
        </w:tc>
        <w:tc>
          <w:tcPr>
            <w:tcW w:w="3973" w:type="dxa"/>
            <w:shd w:val="clear" w:color="000000" w:fill="6BD4A8"/>
            <w:noWrap/>
            <w:vAlign w:val="bottom"/>
            <w:hideMark/>
          </w:tcPr>
          <w:p w:rsidR="003414EE" w:rsidRPr="00CA4E75" w:rsidRDefault="003414EE">
            <w:pPr>
              <w:rPr>
                <w:sz w:val="16"/>
                <w:szCs w:val="16"/>
              </w:rPr>
            </w:pPr>
            <w:r w:rsidRPr="00CA4E75">
              <w:rPr>
                <w:sz w:val="16"/>
                <w:szCs w:val="16"/>
              </w:rPr>
              <w:t>cerebellar molecular layer formation</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GO:0060853</w:t>
            </w:r>
          </w:p>
        </w:tc>
        <w:tc>
          <w:tcPr>
            <w:tcW w:w="3973" w:type="dxa"/>
            <w:shd w:val="clear" w:color="000000" w:fill="6BD4A8"/>
            <w:noWrap/>
            <w:vAlign w:val="bottom"/>
            <w:hideMark/>
          </w:tcPr>
          <w:p w:rsidR="003414EE" w:rsidRPr="00F723D5" w:rsidRDefault="003414EE">
            <w:pPr>
              <w:rPr>
                <w:sz w:val="16"/>
                <w:szCs w:val="16"/>
                <w:lang w:val="en-US"/>
              </w:rPr>
            </w:pPr>
            <w:r w:rsidRPr="00F723D5">
              <w:rPr>
                <w:sz w:val="16"/>
                <w:szCs w:val="16"/>
                <w:lang w:val="en-US"/>
              </w:rPr>
              <w:t>Notch signaling pathway involved in arterial endothelial cell fate commitment</w:t>
            </w:r>
          </w:p>
        </w:tc>
        <w:tc>
          <w:tcPr>
            <w:tcW w:w="2830" w:type="dxa"/>
            <w:shd w:val="clear" w:color="000000" w:fill="6BD4A8"/>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6BD4A8"/>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6BD4A8"/>
            <w:noWrap/>
            <w:vAlign w:val="bottom"/>
            <w:hideMark/>
          </w:tcPr>
          <w:p w:rsidR="003414EE" w:rsidRPr="00CA4E75" w:rsidRDefault="003414EE">
            <w:pPr>
              <w:rPr>
                <w:sz w:val="16"/>
                <w:szCs w:val="16"/>
              </w:rPr>
            </w:pPr>
            <w:r w:rsidRPr="00CA4E75">
              <w:rPr>
                <w:sz w:val="16"/>
                <w:szCs w:val="16"/>
              </w:rPr>
              <w:t>Group53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GO:0044867</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modulation by host of viral catalytic activity</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GO:0044870</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modulation by host of viral glycoprotein metabolic process</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GO:0044871</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negative regulation by host of viral glycoprotein metabolic process</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000000" w:fill="B65BDC"/>
            <w:noWrap/>
            <w:vAlign w:val="bottom"/>
            <w:hideMark/>
          </w:tcPr>
          <w:p w:rsidR="003414EE" w:rsidRPr="00CA4E75" w:rsidRDefault="003414EE">
            <w:pPr>
              <w:rPr>
                <w:sz w:val="16"/>
                <w:szCs w:val="16"/>
              </w:rPr>
            </w:pPr>
            <w:r w:rsidRPr="00CA4E75">
              <w:rPr>
                <w:sz w:val="16"/>
                <w:szCs w:val="16"/>
              </w:rPr>
              <w:t>GO:0044866</w:t>
            </w:r>
          </w:p>
        </w:tc>
        <w:tc>
          <w:tcPr>
            <w:tcW w:w="3973" w:type="dxa"/>
            <w:shd w:val="clear" w:color="000000" w:fill="B65BDC"/>
            <w:noWrap/>
            <w:vAlign w:val="bottom"/>
            <w:hideMark/>
          </w:tcPr>
          <w:p w:rsidR="003414EE" w:rsidRPr="00F723D5" w:rsidRDefault="003414EE">
            <w:pPr>
              <w:rPr>
                <w:b/>
                <w:bCs/>
                <w:sz w:val="16"/>
                <w:szCs w:val="16"/>
                <w:lang w:val="en-US"/>
              </w:rPr>
            </w:pPr>
            <w:r w:rsidRPr="00F723D5">
              <w:rPr>
                <w:b/>
                <w:bCs/>
                <w:sz w:val="16"/>
                <w:szCs w:val="16"/>
                <w:lang w:val="en-US"/>
              </w:rPr>
              <w:t>modulation by host of viral exo-alpha-sialidase activity</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GO:0052403</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negative regulation by host of symbiont catalytic activity</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GO:0044869</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negative regulation by host of viral exo-alpha-sialidase activity</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[PITX2, PITX3]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GO:1904935</w:t>
            </w:r>
          </w:p>
        </w:tc>
        <w:tc>
          <w:tcPr>
            <w:tcW w:w="3973" w:type="dxa"/>
            <w:shd w:val="clear" w:color="000000" w:fill="B65BDC"/>
            <w:noWrap/>
            <w:vAlign w:val="bottom"/>
            <w:hideMark/>
          </w:tcPr>
          <w:p w:rsidR="003414EE" w:rsidRPr="00F723D5" w:rsidRDefault="003414EE">
            <w:pPr>
              <w:rPr>
                <w:sz w:val="16"/>
                <w:szCs w:val="16"/>
                <w:lang w:val="en-US"/>
              </w:rPr>
            </w:pPr>
            <w:r w:rsidRPr="00F723D5">
              <w:rPr>
                <w:sz w:val="16"/>
                <w:szCs w:val="16"/>
                <w:lang w:val="en-US"/>
              </w:rPr>
              <w:t>positive regulation of cell proliferation in midbrain</w:t>
            </w:r>
          </w:p>
        </w:tc>
        <w:tc>
          <w:tcPr>
            <w:tcW w:w="2830" w:type="dxa"/>
            <w:shd w:val="clear" w:color="000000" w:fill="B65BDC"/>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B65BDC"/>
            <w:noWrap/>
            <w:vAlign w:val="bottom"/>
            <w:hideMark/>
          </w:tcPr>
          <w:p w:rsidR="003414EE" w:rsidRPr="00CA4E75" w:rsidRDefault="003414EE">
            <w:pPr>
              <w:jc w:val="center"/>
              <w:rPr>
                <w:sz w:val="16"/>
                <w:szCs w:val="16"/>
              </w:rPr>
            </w:pPr>
            <w:r w:rsidRPr="00CA4E75">
              <w:rPr>
                <w:sz w:val="16"/>
                <w:szCs w:val="16"/>
              </w:rPr>
              <w:t>0,00988291818028353000000</w:t>
            </w:r>
          </w:p>
        </w:tc>
        <w:tc>
          <w:tcPr>
            <w:tcW w:w="992" w:type="dxa"/>
            <w:shd w:val="clear" w:color="000000" w:fill="B65BDC"/>
            <w:noWrap/>
            <w:vAlign w:val="bottom"/>
            <w:hideMark/>
          </w:tcPr>
          <w:p w:rsidR="003414EE" w:rsidRPr="00CA4E75" w:rsidRDefault="003414EE">
            <w:pPr>
              <w:rPr>
                <w:sz w:val="16"/>
                <w:szCs w:val="16"/>
              </w:rPr>
            </w:pPr>
            <w:r w:rsidRPr="00CA4E75">
              <w:rPr>
                <w:sz w:val="16"/>
                <w:szCs w:val="16"/>
              </w:rPr>
              <w:t>Group52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[PITX3]</w:t>
            </w:r>
          </w:p>
        </w:tc>
      </w:tr>
      <w:tr w:rsidR="003414EE" w:rsidRPr="004858C9" w:rsidTr="004858C9">
        <w:trPr>
          <w:trHeight w:val="327"/>
        </w:trPr>
        <w:tc>
          <w:tcPr>
            <w:tcW w:w="1276" w:type="dxa"/>
            <w:shd w:val="clear" w:color="000000" w:fill="70A5F6"/>
            <w:noWrap/>
            <w:vAlign w:val="bottom"/>
            <w:hideMark/>
          </w:tcPr>
          <w:p w:rsidR="003414EE" w:rsidRPr="00CA4E75" w:rsidRDefault="003414EE">
            <w:pPr>
              <w:rPr>
                <w:sz w:val="16"/>
                <w:szCs w:val="16"/>
              </w:rPr>
            </w:pPr>
            <w:r w:rsidRPr="00CA4E75">
              <w:rPr>
                <w:sz w:val="16"/>
                <w:szCs w:val="16"/>
              </w:rPr>
              <w:t>GO:0061073</w:t>
            </w:r>
          </w:p>
        </w:tc>
        <w:tc>
          <w:tcPr>
            <w:tcW w:w="3973" w:type="dxa"/>
            <w:shd w:val="clear" w:color="000000" w:fill="70A5F6"/>
            <w:noWrap/>
            <w:vAlign w:val="bottom"/>
            <w:hideMark/>
          </w:tcPr>
          <w:p w:rsidR="003414EE" w:rsidRPr="00CA4E75" w:rsidRDefault="003414EE">
            <w:pPr>
              <w:rPr>
                <w:b/>
                <w:bCs/>
                <w:sz w:val="16"/>
                <w:szCs w:val="16"/>
              </w:rPr>
            </w:pPr>
            <w:r w:rsidRPr="00CA4E75">
              <w:rPr>
                <w:b/>
                <w:bCs/>
                <w:sz w:val="16"/>
                <w:szCs w:val="16"/>
              </w:rPr>
              <w:t>ciliary body morphogenesis</w:t>
            </w:r>
          </w:p>
        </w:tc>
        <w:tc>
          <w:tcPr>
            <w:tcW w:w="2830" w:type="dxa"/>
            <w:shd w:val="clear" w:color="000000" w:fill="70A5F6"/>
            <w:noWrap/>
            <w:vAlign w:val="bottom"/>
            <w:hideMark/>
          </w:tcPr>
          <w:p w:rsidR="003414EE" w:rsidRPr="00CA4E75" w:rsidRDefault="003414EE">
            <w:pPr>
              <w:jc w:val="center"/>
              <w:rPr>
                <w:sz w:val="16"/>
                <w:szCs w:val="16"/>
              </w:rPr>
            </w:pPr>
            <w:r w:rsidRPr="00CA4E75">
              <w:rPr>
                <w:sz w:val="16"/>
                <w:szCs w:val="16"/>
              </w:rPr>
              <w:t>0,0042</w:t>
            </w:r>
          </w:p>
        </w:tc>
        <w:tc>
          <w:tcPr>
            <w:tcW w:w="2978" w:type="dxa"/>
            <w:shd w:val="clear" w:color="000000" w:fill="70A5F6"/>
            <w:noWrap/>
            <w:vAlign w:val="bottom"/>
            <w:hideMark/>
          </w:tcPr>
          <w:p w:rsidR="003414EE" w:rsidRPr="00CA4E75" w:rsidRDefault="003414EE">
            <w:pPr>
              <w:jc w:val="center"/>
              <w:rPr>
                <w:sz w:val="16"/>
                <w:szCs w:val="16"/>
              </w:rPr>
            </w:pPr>
            <w:r w:rsidRPr="00CA4E75">
              <w:rPr>
                <w:sz w:val="16"/>
                <w:szCs w:val="16"/>
              </w:rPr>
              <w:t>0,02074592889975570000000</w:t>
            </w:r>
          </w:p>
        </w:tc>
        <w:tc>
          <w:tcPr>
            <w:tcW w:w="992" w:type="dxa"/>
            <w:shd w:val="clear" w:color="000000" w:fill="70A5F6"/>
            <w:noWrap/>
            <w:vAlign w:val="bottom"/>
            <w:hideMark/>
          </w:tcPr>
          <w:p w:rsidR="003414EE" w:rsidRPr="00CA4E75" w:rsidRDefault="003414EE">
            <w:pPr>
              <w:rPr>
                <w:sz w:val="16"/>
                <w:szCs w:val="16"/>
              </w:rPr>
            </w:pPr>
            <w:r w:rsidRPr="00CA4E75">
              <w:rPr>
                <w:sz w:val="16"/>
                <w:szCs w:val="16"/>
              </w:rPr>
              <w:t>Group44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[JAG1, NOTCH2]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GO:0035622</w:t>
            </w:r>
          </w:p>
        </w:tc>
        <w:tc>
          <w:tcPr>
            <w:tcW w:w="3973" w:type="dxa"/>
            <w:shd w:val="clear" w:color="000000" w:fill="70A5F6"/>
            <w:noWrap/>
            <w:vAlign w:val="bottom"/>
            <w:hideMark/>
          </w:tcPr>
          <w:p w:rsidR="003414EE" w:rsidRPr="00CA4E75" w:rsidRDefault="003414EE">
            <w:pPr>
              <w:rPr>
                <w:sz w:val="16"/>
                <w:szCs w:val="16"/>
              </w:rPr>
            </w:pPr>
            <w:r w:rsidRPr="00CA4E75">
              <w:rPr>
                <w:sz w:val="16"/>
                <w:szCs w:val="16"/>
              </w:rPr>
              <w:t>intrahepatic bile duct development</w:t>
            </w:r>
          </w:p>
        </w:tc>
        <w:tc>
          <w:tcPr>
            <w:tcW w:w="2830" w:type="dxa"/>
            <w:shd w:val="clear" w:color="000000" w:fill="70A5F6"/>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70A5F6"/>
            <w:noWrap/>
            <w:vAlign w:val="bottom"/>
            <w:hideMark/>
          </w:tcPr>
          <w:p w:rsidR="003414EE" w:rsidRPr="00CA4E75" w:rsidRDefault="003414EE">
            <w:pPr>
              <w:jc w:val="center"/>
              <w:rPr>
                <w:sz w:val="16"/>
                <w:szCs w:val="16"/>
              </w:rPr>
            </w:pPr>
            <w:r w:rsidRPr="00CA4E75">
              <w:rPr>
                <w:sz w:val="16"/>
                <w:szCs w:val="16"/>
              </w:rPr>
              <w:t>0,02074592889975570000000</w:t>
            </w:r>
          </w:p>
        </w:tc>
        <w:tc>
          <w:tcPr>
            <w:tcW w:w="992" w:type="dxa"/>
            <w:shd w:val="clear" w:color="000000" w:fill="70A5F6"/>
            <w:noWrap/>
            <w:vAlign w:val="bottom"/>
            <w:hideMark/>
          </w:tcPr>
          <w:p w:rsidR="003414EE" w:rsidRPr="00CA4E75" w:rsidRDefault="003414EE">
            <w:pPr>
              <w:rPr>
                <w:sz w:val="16"/>
                <w:szCs w:val="16"/>
              </w:rPr>
            </w:pPr>
            <w:r w:rsidRPr="00CA4E75">
              <w:rPr>
                <w:sz w:val="16"/>
                <w:szCs w:val="16"/>
              </w:rPr>
              <w:t>Group44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[NOTCH2]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lastRenderedPageBreak/>
              <w:t>GO:0061443</w:t>
            </w:r>
          </w:p>
        </w:tc>
        <w:tc>
          <w:tcPr>
            <w:tcW w:w="3973" w:type="dxa"/>
            <w:shd w:val="clear" w:color="000000" w:fill="70A5F6"/>
            <w:noWrap/>
            <w:vAlign w:val="bottom"/>
            <w:hideMark/>
          </w:tcPr>
          <w:p w:rsidR="003414EE" w:rsidRPr="00CA4E75" w:rsidRDefault="003414EE">
            <w:pPr>
              <w:rPr>
                <w:sz w:val="16"/>
                <w:szCs w:val="16"/>
              </w:rPr>
            </w:pPr>
            <w:r w:rsidRPr="00CA4E75">
              <w:rPr>
                <w:sz w:val="16"/>
                <w:szCs w:val="16"/>
              </w:rPr>
              <w:t>endocardial cushion cell differentiation</w:t>
            </w:r>
          </w:p>
        </w:tc>
        <w:tc>
          <w:tcPr>
            <w:tcW w:w="2830" w:type="dxa"/>
            <w:shd w:val="clear" w:color="000000" w:fill="70A5F6"/>
            <w:noWrap/>
            <w:vAlign w:val="bottom"/>
            <w:hideMark/>
          </w:tcPr>
          <w:p w:rsidR="003414EE" w:rsidRPr="00CA4E75" w:rsidRDefault="003414EE">
            <w:pPr>
              <w:jc w:val="center"/>
              <w:rPr>
                <w:sz w:val="16"/>
                <w:szCs w:val="16"/>
              </w:rPr>
            </w:pPr>
            <w:r w:rsidRPr="00CA4E75">
              <w:rPr>
                <w:sz w:val="16"/>
                <w:szCs w:val="16"/>
              </w:rPr>
              <w:t>0,0308</w:t>
            </w:r>
          </w:p>
        </w:tc>
        <w:tc>
          <w:tcPr>
            <w:tcW w:w="2978" w:type="dxa"/>
            <w:shd w:val="clear" w:color="000000" w:fill="70A5F6"/>
            <w:noWrap/>
            <w:vAlign w:val="bottom"/>
            <w:hideMark/>
          </w:tcPr>
          <w:p w:rsidR="003414EE" w:rsidRPr="00CA4E75" w:rsidRDefault="003414EE">
            <w:pPr>
              <w:jc w:val="center"/>
              <w:rPr>
                <w:sz w:val="16"/>
                <w:szCs w:val="16"/>
              </w:rPr>
            </w:pPr>
            <w:r w:rsidRPr="00CA4E75">
              <w:rPr>
                <w:sz w:val="16"/>
                <w:szCs w:val="16"/>
              </w:rPr>
              <w:t>0,02074592889975570000000</w:t>
            </w:r>
          </w:p>
        </w:tc>
        <w:tc>
          <w:tcPr>
            <w:tcW w:w="992" w:type="dxa"/>
            <w:shd w:val="clear" w:color="000000" w:fill="70A5F6"/>
            <w:noWrap/>
            <w:vAlign w:val="bottom"/>
            <w:hideMark/>
          </w:tcPr>
          <w:p w:rsidR="003414EE" w:rsidRPr="00CA4E75" w:rsidRDefault="003414EE">
            <w:pPr>
              <w:rPr>
                <w:sz w:val="16"/>
                <w:szCs w:val="16"/>
              </w:rPr>
            </w:pPr>
            <w:r w:rsidRPr="00CA4E75">
              <w:rPr>
                <w:sz w:val="16"/>
                <w:szCs w:val="16"/>
              </w:rPr>
              <w:t>Group44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[JAG1]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GO:0061444</w:t>
            </w:r>
          </w:p>
        </w:tc>
        <w:tc>
          <w:tcPr>
            <w:tcW w:w="3973" w:type="dxa"/>
            <w:shd w:val="clear" w:color="000000" w:fill="70A5F6"/>
            <w:noWrap/>
            <w:vAlign w:val="bottom"/>
            <w:hideMark/>
          </w:tcPr>
          <w:p w:rsidR="003414EE" w:rsidRPr="00CA4E75" w:rsidRDefault="003414EE">
            <w:pPr>
              <w:rPr>
                <w:sz w:val="16"/>
                <w:szCs w:val="16"/>
              </w:rPr>
            </w:pPr>
            <w:r w:rsidRPr="00CA4E75">
              <w:rPr>
                <w:sz w:val="16"/>
                <w:szCs w:val="16"/>
              </w:rPr>
              <w:t>endocardial cushion cell development</w:t>
            </w:r>
          </w:p>
        </w:tc>
        <w:tc>
          <w:tcPr>
            <w:tcW w:w="2830" w:type="dxa"/>
            <w:shd w:val="clear" w:color="000000" w:fill="70A5F6"/>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000000" w:fill="70A5F6"/>
            <w:noWrap/>
            <w:vAlign w:val="bottom"/>
            <w:hideMark/>
          </w:tcPr>
          <w:p w:rsidR="003414EE" w:rsidRPr="00CA4E75" w:rsidRDefault="003414EE">
            <w:pPr>
              <w:jc w:val="center"/>
              <w:rPr>
                <w:sz w:val="16"/>
                <w:szCs w:val="16"/>
              </w:rPr>
            </w:pPr>
            <w:r w:rsidRPr="00CA4E75">
              <w:rPr>
                <w:sz w:val="16"/>
                <w:szCs w:val="16"/>
              </w:rPr>
              <w:t>0,02074592889975570000000</w:t>
            </w:r>
          </w:p>
        </w:tc>
        <w:tc>
          <w:tcPr>
            <w:tcW w:w="992" w:type="dxa"/>
            <w:shd w:val="clear" w:color="000000" w:fill="70A5F6"/>
            <w:noWrap/>
            <w:vAlign w:val="bottom"/>
            <w:hideMark/>
          </w:tcPr>
          <w:p w:rsidR="003414EE" w:rsidRPr="00CA4E75" w:rsidRDefault="003414EE">
            <w:pPr>
              <w:rPr>
                <w:sz w:val="16"/>
                <w:szCs w:val="16"/>
              </w:rPr>
            </w:pPr>
            <w:r w:rsidRPr="00CA4E75">
              <w:rPr>
                <w:sz w:val="16"/>
                <w:szCs w:val="16"/>
              </w:rPr>
              <w:t>Group44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[JAG1]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GO:0060827</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regulation of canonical Wnt signaling pathway involved in neural plate anterior/posterior pattern formation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GO:0060829</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negative regulation of canonical Wnt signaling pathway involved in neural plate anterior/posterior pattern formation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GO:0060823</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canonical Wnt signaling pathway involved in neural plate anterior/posterior pattern formation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[TBX18]</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GO:1905453</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regulation of myeloid progenitor cell differentiation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[DPF2]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GO:1905454</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negative regulation of myeloid progenitor cell differentiation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[DPF2]</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GO:0070512</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positive regulation of histone H4-K20 methylation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GO:0070510</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regulation of histone H4-K20 methylation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Group31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[BRCA1]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GO:0034516</w:t>
            </w:r>
          </w:p>
        </w:tc>
        <w:tc>
          <w:tcPr>
            <w:tcW w:w="3973" w:type="dxa"/>
            <w:shd w:val="clear" w:color="auto" w:fill="auto"/>
            <w:noWrap/>
            <w:vAlign w:val="bottom"/>
            <w:hideMark/>
          </w:tcPr>
          <w:p w:rsidR="003414EE" w:rsidRPr="00CA4E75" w:rsidRDefault="003414EE">
            <w:pPr>
              <w:rPr>
                <w:sz w:val="16"/>
                <w:szCs w:val="16"/>
              </w:rPr>
            </w:pPr>
            <w:r w:rsidRPr="00CA4E75">
              <w:rPr>
                <w:sz w:val="16"/>
                <w:szCs w:val="16"/>
              </w:rPr>
              <w:t>response to vitamin B6</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Group24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[KYNU]</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GO:0003345</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proepicardium cell migration involved in pericardium morphogenesis</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Group21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[FLRT3]</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GO:1905349</w:t>
            </w:r>
          </w:p>
        </w:tc>
        <w:tc>
          <w:tcPr>
            <w:tcW w:w="3973" w:type="dxa"/>
            <w:shd w:val="clear" w:color="auto" w:fill="auto"/>
            <w:noWrap/>
            <w:vAlign w:val="bottom"/>
            <w:hideMark/>
          </w:tcPr>
          <w:p w:rsidR="003414EE" w:rsidRPr="00CA4E75" w:rsidRDefault="003414EE">
            <w:pPr>
              <w:rPr>
                <w:sz w:val="16"/>
                <w:szCs w:val="16"/>
              </w:rPr>
            </w:pPr>
            <w:r w:rsidRPr="00CA4E75">
              <w:rPr>
                <w:sz w:val="16"/>
                <w:szCs w:val="16"/>
              </w:rPr>
              <w:t>ciliary transition zone assembly</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Group15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[DZIP1L]</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GO:1903045</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neural crest cell migration involved in sympathetic nervous system development</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Group13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[SEMA3A]</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GO:0016132</w:t>
            </w:r>
          </w:p>
        </w:tc>
        <w:tc>
          <w:tcPr>
            <w:tcW w:w="3973" w:type="dxa"/>
            <w:shd w:val="clear" w:color="auto" w:fill="auto"/>
            <w:noWrap/>
            <w:vAlign w:val="bottom"/>
            <w:hideMark/>
          </w:tcPr>
          <w:p w:rsidR="003414EE" w:rsidRPr="00CA4E75" w:rsidRDefault="003414EE">
            <w:pPr>
              <w:rPr>
                <w:sz w:val="16"/>
                <w:szCs w:val="16"/>
              </w:rPr>
            </w:pPr>
            <w:r w:rsidRPr="00CA4E75">
              <w:rPr>
                <w:sz w:val="16"/>
                <w:szCs w:val="16"/>
              </w:rPr>
              <w:t>brassinosteroid biosynthetic process</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Group10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[DHCR7]</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GO:0014886</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transition between slow and fast fiber</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[GTF2IRD1]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GO:0003271</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smoothened signaling pathway involved in regulation of secondary heart field cardioblast proliferation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[MKS1]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GO:0070413</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trehalose metabolism in response to stress</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[BRAF]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GO:0007225</w:t>
            </w:r>
          </w:p>
        </w:tc>
        <w:tc>
          <w:tcPr>
            <w:tcW w:w="3973" w:type="dxa"/>
            <w:shd w:val="clear" w:color="auto" w:fill="auto"/>
            <w:noWrap/>
            <w:vAlign w:val="bottom"/>
            <w:hideMark/>
          </w:tcPr>
          <w:p w:rsidR="003414EE" w:rsidRPr="00CA4E75" w:rsidRDefault="003414EE">
            <w:pPr>
              <w:rPr>
                <w:sz w:val="16"/>
                <w:szCs w:val="16"/>
              </w:rPr>
            </w:pPr>
            <w:r w:rsidRPr="00CA4E75">
              <w:rPr>
                <w:sz w:val="16"/>
                <w:szCs w:val="16"/>
              </w:rPr>
              <w:t>patched ligand maturation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[DISP1]</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GO:0007066</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female meiosis sister chromatid cohesion</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[RAD51C]</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GO:0003226</w:t>
            </w:r>
          </w:p>
        </w:tc>
        <w:tc>
          <w:tcPr>
            <w:tcW w:w="3973" w:type="dxa"/>
            <w:shd w:val="clear" w:color="auto" w:fill="auto"/>
            <w:noWrap/>
            <w:vAlign w:val="bottom"/>
            <w:hideMark/>
          </w:tcPr>
          <w:p w:rsidR="003414EE" w:rsidRPr="00F723D5" w:rsidRDefault="003414EE">
            <w:pPr>
              <w:rPr>
                <w:sz w:val="16"/>
                <w:szCs w:val="16"/>
                <w:lang w:val="en-US"/>
              </w:rPr>
            </w:pPr>
            <w:r w:rsidRPr="00F723D5">
              <w:rPr>
                <w:sz w:val="16"/>
                <w:szCs w:val="16"/>
                <w:lang w:val="en-US"/>
              </w:rPr>
              <w:t>right ventricular compact myocardium morphogenesis</w:t>
            </w:r>
          </w:p>
        </w:tc>
        <w:tc>
          <w:tcPr>
            <w:tcW w:w="2830" w:type="dxa"/>
            <w:shd w:val="clear" w:color="auto" w:fill="auto"/>
            <w:noWrap/>
            <w:vAlign w:val="bottom"/>
            <w:hideMark/>
          </w:tcPr>
          <w:p w:rsidR="003414EE" w:rsidRPr="00CA4E75" w:rsidRDefault="003414EE">
            <w:pPr>
              <w:jc w:val="center"/>
              <w:rPr>
                <w:sz w:val="16"/>
                <w:szCs w:val="16"/>
              </w:rPr>
            </w:pPr>
            <w:r w:rsidRPr="00CA4E75">
              <w:rPr>
                <w:sz w:val="16"/>
                <w:szCs w:val="16"/>
              </w:rPr>
              <w:t>0,0311</w:t>
            </w:r>
          </w:p>
        </w:tc>
        <w:tc>
          <w:tcPr>
            <w:tcW w:w="2978" w:type="dxa"/>
            <w:shd w:val="clear" w:color="auto" w:fill="auto"/>
            <w:noWrap/>
            <w:vAlign w:val="bottom"/>
            <w:hideMark/>
          </w:tcPr>
          <w:p w:rsidR="003414EE" w:rsidRPr="00CA4E75" w:rsidRDefault="003414EE">
            <w:pPr>
              <w:jc w:val="center"/>
              <w:rPr>
                <w:sz w:val="16"/>
                <w:szCs w:val="16"/>
              </w:rPr>
            </w:pPr>
            <w:r w:rsidRPr="00CA4E75">
              <w:rPr>
                <w:sz w:val="16"/>
                <w:szCs w:val="16"/>
              </w:rPr>
              <w:t>0,07763034740949140000000</w:t>
            </w:r>
          </w:p>
        </w:tc>
        <w:tc>
          <w:tcPr>
            <w:tcW w:w="992" w:type="dxa"/>
            <w:shd w:val="clear" w:color="auto" w:fill="auto"/>
            <w:noWrap/>
            <w:vAlign w:val="bottom"/>
            <w:hideMark/>
          </w:tcPr>
          <w:p w:rsidR="003414EE" w:rsidRPr="00CA4E75" w:rsidRDefault="003414EE">
            <w:pPr>
              <w:rPr>
                <w:sz w:val="16"/>
                <w:szCs w:val="16"/>
              </w:rPr>
            </w:pPr>
            <w:r w:rsidRPr="00CA4E75">
              <w:rPr>
                <w:sz w:val="16"/>
                <w:szCs w:val="16"/>
              </w:rPr>
              <w:t>Group00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[CHD7]</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GO:2000334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blood microparticle formation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GO:0032724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fractalkine production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GO:0050756</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fractalkine metabolic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GO:1904997</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leukocyte adhesion to arterial endothelial cell</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GO:0050751</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fractalkine biosynthetic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lastRenderedPageBreak/>
              <w:t>GO:0002876</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chronic inflammatory response to antigenic stimulus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GO:0050752</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fractalkine biosynthetic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GO:0045994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translational initiation by iron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GO:0050754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fractalkine biosynthetic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sz w:val="16"/>
                <w:szCs w:val="16"/>
              </w:rPr>
            </w:pPr>
            <w:r w:rsidRPr="00CA4E75">
              <w:rPr>
                <w:sz w:val="16"/>
                <w:szCs w:val="16"/>
              </w:rPr>
              <w:t>GO:1904999</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leukocyte adhesion to arterial endothelial cell</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GO:0061048</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branching involved in lung morphogenesis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0,08962638171853740000000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[TNF]</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GO:0035332</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hippo signaling</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0,12135546385556200000000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[SOX11]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GO:0097166</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lens epithelial cell proliferation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0,12135546385556200000000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[SOX11]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GO:2001111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lens epithelial cell proliferation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0,12135546385556200000000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[SOX11]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GO:2001109</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lens epithelial cell proliferation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0,12135546385556200000000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[SOX11]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GO:0061386</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closure of optic fissure</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0,12135546385556200000000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[SOX11]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GO:1901581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telomeric RNA transcription from RNA pol II promoter</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GO:1901582</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telomeric RNA transcription from RNA pol II promoter</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GO:0035127</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post-embryonic limb morphogenesis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GO:0035128</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post-embryonic forelimb morphogenesis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GO:0097393</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telomeric repeat-containing RNA transcription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GO:0097394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telomeric repeat-containing RNA transcription by RNA polymerase II</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GO:1901580</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telomeric RNA transcription from RNA pol II promoter</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Group51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[ATRX]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GO:0097379</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dorsal spinal cord interneuron posterior axon guidance</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[LHX1]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GO:0035846</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oviduct epithelium development</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[LHX1]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GO:0035847</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uterine epithelium development</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[LHX1]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GO:0035849</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nephric duct elongation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[LHX1]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GO:0035852</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horizontal cell localization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[LHX1]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GO:0090299</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neural crest formation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[FUZ]</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GO:2000314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fibroblast growth factor receptor signaling pathway involved in neural plate anterior/posterior pattern formation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[FUZ]</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lastRenderedPageBreak/>
              <w:t>GO:0090301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neural crest formation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[FUZ]</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GO:0019202</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amino acid kinase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[ALDH18A1]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GO:0006592</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ornithine biosynthetic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[ALDH18A1]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GO:0004349</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glutamate 5-kinase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[ALDH18A1]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GO:0050666</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homocysteine metabolic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[COMT]</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GO:0031337</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sulfur amino acid metabolic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[COMT]</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GO:0050668</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homocysteine metabolic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[COMT]</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GO:0051800</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phosphatidylinositol-3,4-bisphosphate 3-phosphatase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[PTEN]</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GO:2000808</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synaptic vesicle clustering</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[PTEN]</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GO:1901255</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nucleotide-excision repair involved in interstrand cross-link repair</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[ERCC4]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GO:1905768</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double-stranded telomeric DNA binding</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[ERCC4]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GO:1901999</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homogentisate metabolic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[FANCA]</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GO:1902000</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homogentisate catabolic process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[FANCA]</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GO:0070171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tooth mineralization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[BCOR]</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GO:0000415</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histone H3-K36 methylation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Group30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[BCOR]</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GO:0061582</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intestinal epithelial cell migration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[PTPN11]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GO:0051463</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cortisol secretion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Group29</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[PTPN11]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GO:0048257</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3'-flap endonuclease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[SLX4]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GO:0035685</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helper T cell diapedesis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[CRKL]</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GO:0035545</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determination of left/right asymmetry in nervous system</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[ZIC3]</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GO:0002728</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natural killer cell cytokine production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Group23</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[CD96]</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GO:0021997</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neural plate axis specification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[PTCH1]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GO:0021831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embryonic olfactory bulb interneuron precursor migration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Group20</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[ARX]</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GO:0051877</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pigment granule aggregation in cell center</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Group18</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[MKKS]</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GO:1905706</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regulation of mitochondrial ATP synthesis coupled proton transport</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[DNAJC30]</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GO:1905474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canonical Wnt signaling pathway involved in stem cell proliferation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[WNT3]</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lastRenderedPageBreak/>
              <w:t>GO:1903691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wound healing, spreading of epidermal cells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Group14</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[RREB1]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GO:0050925</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negative regulation of negative chemotaxis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Group12</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[ROBO2]</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GO:1901631</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positive regulation of presynaptic membrane organization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Group11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[LRP4]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GO:0072554</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blood vessel lumenization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Group07</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[DLL4]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GO:0071932</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replication fork reversal</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Group06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[FANCM]</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GO:0070476</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rRNA (guanine-N7)-methylation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Group05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[BUD23]</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GO:0061034</w:t>
            </w:r>
          </w:p>
        </w:tc>
        <w:tc>
          <w:tcPr>
            <w:tcW w:w="3973" w:type="dxa"/>
            <w:shd w:val="clear" w:color="auto" w:fill="auto"/>
            <w:noWrap/>
            <w:vAlign w:val="bottom"/>
            <w:hideMark/>
          </w:tcPr>
          <w:p w:rsidR="003414EE" w:rsidRPr="00F723D5" w:rsidRDefault="003414EE">
            <w:pPr>
              <w:rPr>
                <w:color w:val="000000"/>
                <w:sz w:val="16"/>
                <w:szCs w:val="16"/>
                <w:lang w:val="en-US"/>
              </w:rPr>
            </w:pPr>
            <w:r w:rsidRPr="00F723D5">
              <w:rPr>
                <w:color w:val="000000"/>
                <w:sz w:val="16"/>
                <w:szCs w:val="16"/>
                <w:lang w:val="en-US"/>
              </w:rPr>
              <w:t>olfactory bulb mitral cell layer development</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0,12324768689260000000000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Group01</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[SALL1]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GO:0021644</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vagus nerve morphogenesis</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GO:0035981</w:t>
            </w:r>
          </w:p>
        </w:tc>
        <w:tc>
          <w:tcPr>
            <w:tcW w:w="3973"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tongue muscle cell differentiation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GO:2001035</w:t>
            </w:r>
          </w:p>
        </w:tc>
        <w:tc>
          <w:tcPr>
            <w:tcW w:w="3973" w:type="dxa"/>
            <w:shd w:val="clear" w:color="auto" w:fill="auto"/>
            <w:noWrap/>
            <w:vAlign w:val="bottom"/>
            <w:hideMark/>
          </w:tcPr>
          <w:p w:rsidR="003414EE" w:rsidRPr="004858C9" w:rsidRDefault="003414EE">
            <w:pPr>
              <w:rPr>
                <w:color w:val="000000"/>
                <w:sz w:val="16"/>
                <w:szCs w:val="16"/>
                <w:lang w:val="en-US"/>
              </w:rPr>
            </w:pPr>
            <w:r w:rsidRPr="004858C9">
              <w:rPr>
                <w:color w:val="000000"/>
                <w:sz w:val="16"/>
                <w:szCs w:val="16"/>
                <w:lang w:val="en-US"/>
              </w:rPr>
              <w:t>regulation of tongue muscle cell differentiation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GO:2001037</w:t>
            </w:r>
          </w:p>
        </w:tc>
        <w:tc>
          <w:tcPr>
            <w:tcW w:w="3973" w:type="dxa"/>
            <w:shd w:val="clear" w:color="auto" w:fill="auto"/>
            <w:noWrap/>
            <w:vAlign w:val="bottom"/>
            <w:hideMark/>
          </w:tcPr>
          <w:p w:rsidR="003414EE" w:rsidRPr="004422BF" w:rsidRDefault="003414EE">
            <w:pPr>
              <w:rPr>
                <w:color w:val="000000"/>
                <w:sz w:val="16"/>
                <w:szCs w:val="16"/>
                <w:lang w:val="en-US"/>
              </w:rPr>
            </w:pPr>
            <w:r w:rsidRPr="004422BF">
              <w:rPr>
                <w:color w:val="000000"/>
                <w:sz w:val="16"/>
                <w:szCs w:val="16"/>
                <w:lang w:val="en-US"/>
              </w:rPr>
              <w:t>positive regulation of tongue muscle cell differentiation</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Group46</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[TBX1]</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GO:0052885</w:t>
            </w:r>
          </w:p>
        </w:tc>
        <w:tc>
          <w:tcPr>
            <w:tcW w:w="3973" w:type="dxa"/>
            <w:shd w:val="clear" w:color="auto" w:fill="auto"/>
            <w:noWrap/>
            <w:vAlign w:val="bottom"/>
            <w:hideMark/>
          </w:tcPr>
          <w:p w:rsidR="003414EE" w:rsidRPr="004422BF" w:rsidRDefault="003414EE">
            <w:pPr>
              <w:rPr>
                <w:color w:val="000000"/>
                <w:sz w:val="16"/>
                <w:szCs w:val="16"/>
                <w:lang w:val="en-US"/>
              </w:rPr>
            </w:pPr>
            <w:r w:rsidRPr="004422BF">
              <w:rPr>
                <w:color w:val="000000"/>
                <w:sz w:val="16"/>
                <w:szCs w:val="16"/>
                <w:lang w:val="en-US"/>
              </w:rPr>
              <w:t>all-trans-retinyl-ester hydrolase, 11-cis retinol forming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[SLC27A4]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GO:0001579</w:t>
            </w:r>
          </w:p>
        </w:tc>
        <w:tc>
          <w:tcPr>
            <w:tcW w:w="3973" w:type="dxa"/>
            <w:shd w:val="clear" w:color="auto" w:fill="auto"/>
            <w:noWrap/>
            <w:vAlign w:val="bottom"/>
            <w:hideMark/>
          </w:tcPr>
          <w:p w:rsidR="003414EE" w:rsidRPr="004422BF" w:rsidRDefault="003414EE">
            <w:pPr>
              <w:rPr>
                <w:color w:val="000000"/>
                <w:sz w:val="16"/>
                <w:szCs w:val="16"/>
                <w:lang w:val="en-US"/>
              </w:rPr>
            </w:pPr>
            <w:r w:rsidRPr="004422BF">
              <w:rPr>
                <w:color w:val="000000"/>
                <w:sz w:val="16"/>
                <w:szCs w:val="16"/>
                <w:lang w:val="en-US"/>
              </w:rPr>
              <w:t>medium-chain fatty acid transport</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0,0308</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[SLC27A4]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GO:0062002</w:t>
            </w:r>
          </w:p>
        </w:tc>
        <w:tc>
          <w:tcPr>
            <w:tcW w:w="3973" w:type="dxa"/>
            <w:shd w:val="clear" w:color="auto" w:fill="auto"/>
            <w:noWrap/>
            <w:vAlign w:val="bottom"/>
            <w:hideMark/>
          </w:tcPr>
          <w:p w:rsidR="003414EE" w:rsidRPr="004422BF" w:rsidRDefault="003414EE">
            <w:pPr>
              <w:rPr>
                <w:color w:val="000000"/>
                <w:sz w:val="16"/>
                <w:szCs w:val="16"/>
                <w:lang w:val="en-US"/>
              </w:rPr>
            </w:pPr>
            <w:r w:rsidRPr="004422BF">
              <w:rPr>
                <w:color w:val="000000"/>
                <w:sz w:val="16"/>
                <w:szCs w:val="16"/>
                <w:lang w:val="en-US"/>
              </w:rPr>
              <w:t>regulation of all-trans-retinyl-ester hydrolase, 11-cis retinol forming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[SLC27A4]</w:t>
            </w:r>
          </w:p>
        </w:tc>
      </w:tr>
      <w:tr w:rsidR="003414EE" w:rsidRPr="004858C9" w:rsidTr="004858C9">
        <w:trPr>
          <w:trHeight w:val="327"/>
        </w:trPr>
        <w:tc>
          <w:tcPr>
            <w:tcW w:w="1276"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GO:0062003</w:t>
            </w:r>
          </w:p>
        </w:tc>
        <w:tc>
          <w:tcPr>
            <w:tcW w:w="3973" w:type="dxa"/>
            <w:shd w:val="clear" w:color="auto" w:fill="auto"/>
            <w:noWrap/>
            <w:vAlign w:val="bottom"/>
            <w:hideMark/>
          </w:tcPr>
          <w:p w:rsidR="003414EE" w:rsidRPr="004422BF" w:rsidRDefault="003414EE">
            <w:pPr>
              <w:rPr>
                <w:color w:val="000000"/>
                <w:sz w:val="16"/>
                <w:szCs w:val="16"/>
                <w:lang w:val="en-US"/>
              </w:rPr>
            </w:pPr>
            <w:r w:rsidRPr="004422BF">
              <w:rPr>
                <w:color w:val="000000"/>
                <w:sz w:val="16"/>
                <w:szCs w:val="16"/>
                <w:lang w:val="en-US"/>
              </w:rPr>
              <w:t>negative regulation of all-trans-retinyl-ester hydrolase, 11-cis retinol forming activity</w:t>
            </w:r>
          </w:p>
        </w:tc>
        <w:tc>
          <w:tcPr>
            <w:tcW w:w="2830"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0,0311</w:t>
            </w:r>
          </w:p>
        </w:tc>
        <w:tc>
          <w:tcPr>
            <w:tcW w:w="2978" w:type="dxa"/>
            <w:shd w:val="clear" w:color="auto" w:fill="auto"/>
            <w:noWrap/>
            <w:vAlign w:val="bottom"/>
            <w:hideMark/>
          </w:tcPr>
          <w:p w:rsidR="003414EE" w:rsidRPr="00CA4E75" w:rsidRDefault="003414EE">
            <w:pPr>
              <w:jc w:val="center"/>
              <w:rPr>
                <w:color w:val="000000"/>
                <w:sz w:val="16"/>
                <w:szCs w:val="16"/>
              </w:rPr>
            </w:pPr>
            <w:r w:rsidRPr="00CA4E75">
              <w:rPr>
                <w:color w:val="000000"/>
                <w:sz w:val="16"/>
                <w:szCs w:val="16"/>
              </w:rPr>
              <w:t>0,13758378092810300000000</w:t>
            </w:r>
          </w:p>
        </w:tc>
        <w:tc>
          <w:tcPr>
            <w:tcW w:w="992" w:type="dxa"/>
            <w:shd w:val="clear" w:color="auto" w:fill="auto"/>
            <w:noWrap/>
            <w:vAlign w:val="bottom"/>
            <w:hideMark/>
          </w:tcPr>
          <w:p w:rsidR="003414EE" w:rsidRPr="00CA4E75" w:rsidRDefault="003414EE">
            <w:pPr>
              <w:rPr>
                <w:color w:val="000000"/>
                <w:sz w:val="16"/>
                <w:szCs w:val="16"/>
              </w:rPr>
            </w:pPr>
            <w:r w:rsidRPr="00CA4E75">
              <w:rPr>
                <w:color w:val="000000"/>
                <w:sz w:val="16"/>
                <w:szCs w:val="16"/>
              </w:rPr>
              <w:t>Group45</w:t>
            </w:r>
          </w:p>
        </w:tc>
        <w:tc>
          <w:tcPr>
            <w:tcW w:w="2238" w:type="dxa"/>
            <w:shd w:val="clear" w:color="auto" w:fill="auto"/>
            <w:noWrap/>
            <w:vAlign w:val="bottom"/>
            <w:hideMark/>
          </w:tcPr>
          <w:p w:rsidR="003414EE" w:rsidRPr="004858C9" w:rsidRDefault="003414EE">
            <w:pPr>
              <w:rPr>
                <w:i/>
                <w:sz w:val="16"/>
                <w:szCs w:val="16"/>
              </w:rPr>
            </w:pPr>
            <w:r w:rsidRPr="004858C9">
              <w:rPr>
                <w:i/>
                <w:sz w:val="16"/>
                <w:szCs w:val="16"/>
              </w:rPr>
              <w:t>[SLC27A4]</w:t>
            </w:r>
          </w:p>
        </w:tc>
      </w:tr>
    </w:tbl>
    <w:p w:rsidR="00111F43" w:rsidRDefault="003414EE">
      <w:pPr>
        <w:rPr>
          <w:lang w:val="en-US"/>
        </w:rPr>
      </w:pPr>
      <w:r w:rsidRPr="00D3106F">
        <w:rPr>
          <w:lang w:val="en-US"/>
        </w:rPr>
        <w:t xml:space="preserve"> </w:t>
      </w:r>
      <w:r w:rsidR="00111F43">
        <w:rPr>
          <w:lang w:val="en-US"/>
        </w:rPr>
        <w:br w:type="page"/>
      </w:r>
    </w:p>
    <w:p w:rsidR="003414EE" w:rsidRDefault="003414EE">
      <w:pPr>
        <w:rPr>
          <w:lang w:val="en-US"/>
        </w:rPr>
      </w:pPr>
    </w:p>
    <w:p w:rsidR="000E0BA7" w:rsidRPr="00111F43" w:rsidRDefault="00111F43" w:rsidP="00111F43">
      <w:pPr>
        <w:jc w:val="both"/>
        <w:rPr>
          <w:lang w:val="en-US"/>
        </w:rPr>
      </w:pPr>
      <w:r w:rsidRPr="00111F43">
        <w:rPr>
          <w:noProof/>
          <w:lang w:val="de-CH" w:eastAsia="de-CH"/>
        </w:rPr>
        <w:drawing>
          <wp:anchor distT="0" distB="0" distL="114300" distR="114300" simplePos="0" relativeHeight="251658240" behindDoc="0" locked="0" layoutInCell="1" allowOverlap="1">
            <wp:simplePos x="0" y="0"/>
            <wp:positionH relativeFrom="column">
              <wp:posOffset>2929794</wp:posOffset>
            </wp:positionH>
            <wp:positionV relativeFrom="paragraph">
              <wp:posOffset>649893</wp:posOffset>
            </wp:positionV>
            <wp:extent cx="3234901" cy="5216005"/>
            <wp:effectExtent l="0" t="0" r="381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4901" cy="521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F3C">
        <w:rPr>
          <w:b/>
          <w:lang w:val="en-US"/>
        </w:rPr>
        <w:t>Supporting Information</w:t>
      </w:r>
      <w:r w:rsidRPr="00111F43">
        <w:rPr>
          <w:b/>
          <w:lang w:val="en-US"/>
        </w:rPr>
        <w:t xml:space="preserve"> </w:t>
      </w:r>
      <w:r w:rsidR="007C59E3" w:rsidRPr="00111F43">
        <w:rPr>
          <w:b/>
          <w:lang w:val="en-US"/>
        </w:rPr>
        <w:t>F</w:t>
      </w:r>
      <w:r w:rsidR="000E0BA7" w:rsidRPr="00111F43">
        <w:rPr>
          <w:b/>
          <w:lang w:val="en-US"/>
        </w:rPr>
        <w:t>igure 1</w:t>
      </w:r>
      <w:r w:rsidR="000E0BA7" w:rsidRPr="00111F43">
        <w:rPr>
          <w:lang w:val="en-US"/>
        </w:rPr>
        <w:t>:</w:t>
      </w:r>
      <w:r w:rsidR="007C59E3" w:rsidRPr="00111F43">
        <w:rPr>
          <w:lang w:val="en-US"/>
        </w:rPr>
        <w:t xml:space="preserve"> We used the standard corrected p value &lt; 0.05 and kept the default ClueGO features, that allow to extract from selected GO terms with at least three genes from the initial list and genes that represent at least 4% from the total number of genes associated to a specific term. </w:t>
      </w:r>
    </w:p>
    <w:sectPr w:rsidR="000E0BA7" w:rsidRPr="00111F43" w:rsidSect="000E0BA7">
      <w:headerReference w:type="even" r:id="rId7"/>
      <w:headerReference w:type="default" r:id="rId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46" w:rsidRDefault="00D10D46" w:rsidP="00111F43">
      <w:r>
        <w:separator/>
      </w:r>
    </w:p>
  </w:endnote>
  <w:endnote w:type="continuationSeparator" w:id="0">
    <w:p w:rsidR="00D10D46" w:rsidRDefault="00D10D46" w:rsidP="001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46" w:rsidRDefault="00D10D46" w:rsidP="00111F43">
      <w:r>
        <w:separator/>
      </w:r>
    </w:p>
  </w:footnote>
  <w:footnote w:type="continuationSeparator" w:id="0">
    <w:p w:rsidR="00D10D46" w:rsidRDefault="00D10D46" w:rsidP="0011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700151"/>
      <w:docPartObj>
        <w:docPartGallery w:val="Page Numbers (Top of Page)"/>
        <w:docPartUnique/>
      </w:docPartObj>
    </w:sdtPr>
    <w:sdtEndPr>
      <w:rPr>
        <w:rStyle w:val="PageNumber"/>
      </w:rPr>
    </w:sdtEndPr>
    <w:sdtContent>
      <w:p w:rsidR="004422BF" w:rsidRDefault="004422BF" w:rsidP="00D310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22BF" w:rsidRDefault="004422BF" w:rsidP="00111F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598724"/>
      <w:docPartObj>
        <w:docPartGallery w:val="Page Numbers (Top of Page)"/>
        <w:docPartUnique/>
      </w:docPartObj>
    </w:sdtPr>
    <w:sdtEndPr>
      <w:rPr>
        <w:rStyle w:val="PageNumber"/>
      </w:rPr>
    </w:sdtEndPr>
    <w:sdtContent>
      <w:p w:rsidR="004422BF" w:rsidRDefault="004422BF" w:rsidP="00D310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422BF" w:rsidRDefault="004422BF" w:rsidP="00111F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A7"/>
    <w:rsid w:val="000B6B59"/>
    <w:rsid w:val="000E0BA7"/>
    <w:rsid w:val="00111F43"/>
    <w:rsid w:val="0024714B"/>
    <w:rsid w:val="003414EE"/>
    <w:rsid w:val="004422BF"/>
    <w:rsid w:val="004858C9"/>
    <w:rsid w:val="00570F3C"/>
    <w:rsid w:val="005D4E91"/>
    <w:rsid w:val="00661814"/>
    <w:rsid w:val="007243BA"/>
    <w:rsid w:val="00740CB6"/>
    <w:rsid w:val="007B7C9F"/>
    <w:rsid w:val="007C59E3"/>
    <w:rsid w:val="007F369A"/>
    <w:rsid w:val="008915AA"/>
    <w:rsid w:val="00932C0F"/>
    <w:rsid w:val="0099240D"/>
    <w:rsid w:val="009E6673"/>
    <w:rsid w:val="009F456C"/>
    <w:rsid w:val="009F55A1"/>
    <w:rsid w:val="00A43D24"/>
    <w:rsid w:val="00A72634"/>
    <w:rsid w:val="00AC1B7C"/>
    <w:rsid w:val="00C42E09"/>
    <w:rsid w:val="00C458F2"/>
    <w:rsid w:val="00CA4E75"/>
    <w:rsid w:val="00D10D46"/>
    <w:rsid w:val="00D3106F"/>
    <w:rsid w:val="00D54F4F"/>
    <w:rsid w:val="00D6505D"/>
    <w:rsid w:val="00D835FC"/>
    <w:rsid w:val="00E33082"/>
    <w:rsid w:val="00F37DB1"/>
    <w:rsid w:val="00F723D5"/>
    <w:rsid w:val="00F74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C1C6-CFE7-421F-BCD2-9B8E45E6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4EE"/>
    <w:pPr>
      <w:spacing w:after="0" w:line="240" w:lineRule="auto"/>
    </w:pPr>
    <w:rPr>
      <w:rFonts w:ascii="Times New Roman" w:eastAsia="Times New Roman" w:hAnsi="Times New Roman"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E0BA7"/>
    <w:rPr>
      <w:sz w:val="24"/>
      <w:szCs w:val="24"/>
      <w:lang w:val="it-IT"/>
    </w:rPr>
  </w:style>
  <w:style w:type="paragraph" w:styleId="Header">
    <w:name w:val="header"/>
    <w:basedOn w:val="Normal"/>
    <w:link w:val="HeaderChar"/>
    <w:uiPriority w:val="99"/>
    <w:unhideWhenUsed/>
    <w:rsid w:val="000E0BA7"/>
    <w:pPr>
      <w:tabs>
        <w:tab w:val="center" w:pos="4986"/>
        <w:tab w:val="right" w:pos="9972"/>
      </w:tabs>
    </w:pPr>
  </w:style>
  <w:style w:type="character" w:customStyle="1" w:styleId="FooterChar">
    <w:name w:val="Footer Char"/>
    <w:basedOn w:val="DefaultParagraphFont"/>
    <w:link w:val="Footer"/>
    <w:uiPriority w:val="99"/>
    <w:rsid w:val="000E0BA7"/>
    <w:rPr>
      <w:sz w:val="24"/>
      <w:szCs w:val="24"/>
      <w:lang w:val="it-IT"/>
    </w:rPr>
  </w:style>
  <w:style w:type="paragraph" w:styleId="Footer">
    <w:name w:val="footer"/>
    <w:basedOn w:val="Normal"/>
    <w:link w:val="FooterChar"/>
    <w:uiPriority w:val="99"/>
    <w:unhideWhenUsed/>
    <w:rsid w:val="000E0BA7"/>
    <w:pPr>
      <w:tabs>
        <w:tab w:val="center" w:pos="4986"/>
        <w:tab w:val="right" w:pos="9972"/>
      </w:tabs>
    </w:pPr>
  </w:style>
  <w:style w:type="character" w:customStyle="1" w:styleId="CommentTextChar">
    <w:name w:val="Comment Text Char"/>
    <w:basedOn w:val="DefaultParagraphFont"/>
    <w:link w:val="CommentText"/>
    <w:uiPriority w:val="99"/>
    <w:semiHidden/>
    <w:rsid w:val="000E0BA7"/>
    <w:rPr>
      <w:sz w:val="20"/>
      <w:szCs w:val="20"/>
      <w:lang w:val="it-IT"/>
    </w:rPr>
  </w:style>
  <w:style w:type="paragraph" w:styleId="CommentText">
    <w:name w:val="annotation text"/>
    <w:basedOn w:val="Normal"/>
    <w:link w:val="CommentTextChar"/>
    <w:uiPriority w:val="99"/>
    <w:semiHidden/>
    <w:unhideWhenUsed/>
    <w:rsid w:val="000E0BA7"/>
    <w:rPr>
      <w:sz w:val="20"/>
      <w:szCs w:val="20"/>
    </w:rPr>
  </w:style>
  <w:style w:type="character" w:customStyle="1" w:styleId="CommentSubjectChar">
    <w:name w:val="Comment Subject Char"/>
    <w:basedOn w:val="CommentTextChar"/>
    <w:link w:val="CommentSubject"/>
    <w:uiPriority w:val="99"/>
    <w:semiHidden/>
    <w:rsid w:val="000E0BA7"/>
    <w:rPr>
      <w:b/>
      <w:bCs/>
      <w:sz w:val="20"/>
      <w:szCs w:val="20"/>
      <w:lang w:val="it-IT"/>
    </w:rPr>
  </w:style>
  <w:style w:type="paragraph" w:styleId="CommentSubject">
    <w:name w:val="annotation subject"/>
    <w:basedOn w:val="CommentText"/>
    <w:next w:val="CommentText"/>
    <w:link w:val="CommentSubjectChar"/>
    <w:uiPriority w:val="99"/>
    <w:semiHidden/>
    <w:unhideWhenUsed/>
    <w:rsid w:val="000E0BA7"/>
    <w:rPr>
      <w:b/>
      <w:bCs/>
    </w:rPr>
  </w:style>
  <w:style w:type="character" w:customStyle="1" w:styleId="BalloonTextChar">
    <w:name w:val="Balloon Text Char"/>
    <w:basedOn w:val="DefaultParagraphFont"/>
    <w:link w:val="BalloonText"/>
    <w:uiPriority w:val="99"/>
    <w:semiHidden/>
    <w:rsid w:val="000E0BA7"/>
    <w:rPr>
      <w:rFonts w:ascii="Times New Roman" w:hAnsi="Times New Roman" w:cs="Times New Roman"/>
      <w:sz w:val="18"/>
      <w:szCs w:val="18"/>
      <w:lang w:val="it-IT"/>
    </w:rPr>
  </w:style>
  <w:style w:type="paragraph" w:styleId="BalloonText">
    <w:name w:val="Balloon Text"/>
    <w:basedOn w:val="Normal"/>
    <w:link w:val="BalloonTextChar"/>
    <w:uiPriority w:val="99"/>
    <w:semiHidden/>
    <w:unhideWhenUsed/>
    <w:rsid w:val="000E0BA7"/>
    <w:rPr>
      <w:sz w:val="18"/>
      <w:szCs w:val="18"/>
    </w:rPr>
  </w:style>
  <w:style w:type="character" w:styleId="PageNumber">
    <w:name w:val="page number"/>
    <w:basedOn w:val="DefaultParagraphFont"/>
    <w:uiPriority w:val="99"/>
    <w:semiHidden/>
    <w:unhideWhenUsed/>
    <w:rsid w:val="00111F43"/>
  </w:style>
  <w:style w:type="paragraph" w:customStyle="1" w:styleId="SupplementaryMaterial">
    <w:name w:val="Supplementary Material"/>
    <w:basedOn w:val="Title"/>
    <w:next w:val="Title"/>
    <w:qFormat/>
    <w:rsid w:val="00111F43"/>
    <w:pPr>
      <w:suppressLineNumbers/>
      <w:spacing w:before="240" w:after="120"/>
      <w:contextualSpacing w:val="0"/>
      <w:jc w:val="center"/>
    </w:pPr>
    <w:rPr>
      <w:rFonts w:ascii="Times New Roman" w:eastAsiaTheme="minorHAnsi" w:hAnsi="Times New Roman" w:cs="Times New Roman"/>
      <w:b/>
      <w:i/>
      <w:spacing w:val="0"/>
      <w:kern w:val="0"/>
      <w:sz w:val="32"/>
      <w:szCs w:val="32"/>
      <w:lang w:val="en-US"/>
    </w:rPr>
  </w:style>
  <w:style w:type="paragraph" w:styleId="Title">
    <w:name w:val="Title"/>
    <w:basedOn w:val="Normal"/>
    <w:next w:val="Normal"/>
    <w:link w:val="TitleChar"/>
    <w:uiPriority w:val="10"/>
    <w:qFormat/>
    <w:rsid w:val="00111F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F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2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50</Pages>
  <Words>14860</Words>
  <Characters>84708</Characters>
  <Application>Microsoft Office Word</Application>
  <DocSecurity>0</DocSecurity>
  <Lines>705</Lines>
  <Paragraphs>198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Filges</dc:creator>
  <cp:keywords/>
  <dc:description/>
  <cp:lastModifiedBy>Silvia</cp:lastModifiedBy>
  <cp:revision>13</cp:revision>
  <dcterms:created xsi:type="dcterms:W3CDTF">2020-07-06T16:36:00Z</dcterms:created>
  <dcterms:modified xsi:type="dcterms:W3CDTF">2021-06-13T19:50:00Z</dcterms:modified>
</cp:coreProperties>
</file>