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147B" w14:textId="4D9E05EB" w:rsidR="00823CDE" w:rsidRPr="004A2766" w:rsidRDefault="00DD3EF3" w:rsidP="007E3D92">
      <w:pPr>
        <w:suppressLineNumbers/>
        <w:spacing w:after="120" w:line="360" w:lineRule="auto"/>
        <w:rPr>
          <w:rFonts w:ascii="Cambria" w:eastAsia="Times New Roman" w:hAnsi="Cambria"/>
          <w:b/>
          <w:bCs/>
          <w:color w:val="39A956"/>
          <w:sz w:val="26"/>
          <w:szCs w:val="26"/>
          <w:lang w:val="en-US" w:eastAsia="de-CH"/>
        </w:rPr>
      </w:pPr>
      <w:bookmarkStart w:id="0" w:name="_GoBack"/>
      <w:bookmarkEnd w:id="0"/>
      <w:r>
        <w:rPr>
          <w:rFonts w:ascii="Cambria" w:eastAsia="Times New Roman" w:hAnsi="Cambria"/>
          <w:b/>
          <w:bCs/>
          <w:color w:val="000000"/>
          <w:sz w:val="26"/>
          <w:szCs w:val="26"/>
          <w:lang w:val="en-US" w:eastAsia="de-CH"/>
        </w:rPr>
        <w:t>Supplementary</w:t>
      </w:r>
    </w:p>
    <w:p w14:paraId="10264533" w14:textId="27397E22" w:rsidR="00DD3EF3" w:rsidRDefault="00DD3EF3" w:rsidP="00774A22">
      <w:pPr>
        <w:suppressLineNumbers/>
        <w:spacing w:after="120" w:line="360" w:lineRule="auto"/>
        <w:rPr>
          <w:rFonts w:eastAsia="Times New Roman"/>
          <w:lang w:val="en-GB" w:eastAsia="en-GB"/>
        </w:rPr>
      </w:pPr>
      <w:r w:rsidRPr="00DD3EF3">
        <w:rPr>
          <w:rFonts w:eastAsia="Times New Roman"/>
          <w:lang w:val="en-GB" w:eastAsia="en-GB"/>
        </w:rPr>
        <w:t>Allergens associated with asthma [7]</w:t>
      </w:r>
    </w:p>
    <w:p w14:paraId="5ABD60D3" w14:textId="49988A13" w:rsidR="00DD3EF3" w:rsidRPr="007D2376" w:rsidRDefault="00DD3EF3" w:rsidP="00774A22">
      <w:pPr>
        <w:suppressLineNumbers/>
        <w:spacing w:after="120" w:line="360" w:lineRule="auto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Cockroach, Dander (cat, dog), House dust mite (</w:t>
      </w:r>
      <w:proofErr w:type="spellStart"/>
      <w:r w:rsidRPr="007D2376">
        <w:rPr>
          <w:rFonts w:eastAsia="Times New Roman"/>
          <w:i/>
          <w:lang w:val="en-GB" w:eastAsia="en-GB"/>
        </w:rPr>
        <w:t>Dermato</w:t>
      </w:r>
      <w:r w:rsidR="007D2376" w:rsidRPr="007D2376">
        <w:rPr>
          <w:rFonts w:eastAsia="Times New Roman"/>
          <w:i/>
          <w:lang w:val="en-GB" w:eastAsia="en-GB"/>
        </w:rPr>
        <w:t>phagoides</w:t>
      </w:r>
      <w:proofErr w:type="spellEnd"/>
      <w:r w:rsidR="007D2376" w:rsidRPr="007D2376">
        <w:rPr>
          <w:rFonts w:eastAsia="Times New Roman"/>
          <w:i/>
          <w:lang w:val="en-GB" w:eastAsia="en-GB"/>
        </w:rPr>
        <w:t xml:space="preserve"> </w:t>
      </w:r>
      <w:proofErr w:type="spellStart"/>
      <w:r w:rsidR="007D2376" w:rsidRPr="007D2376">
        <w:rPr>
          <w:rFonts w:eastAsia="Times New Roman"/>
          <w:i/>
          <w:lang w:val="en-GB" w:eastAsia="en-GB"/>
        </w:rPr>
        <w:t>pteronyssinus</w:t>
      </w:r>
      <w:proofErr w:type="spellEnd"/>
      <w:r w:rsidR="007D2376">
        <w:rPr>
          <w:rFonts w:eastAsia="Times New Roman"/>
          <w:lang w:val="en-GB" w:eastAsia="en-GB"/>
        </w:rPr>
        <w:t xml:space="preserve">, </w:t>
      </w:r>
      <w:proofErr w:type="spellStart"/>
      <w:r w:rsidR="007D2376" w:rsidRPr="007D2376">
        <w:rPr>
          <w:rFonts w:eastAsia="Times New Roman"/>
          <w:i/>
          <w:lang w:val="en-GB" w:eastAsia="en-GB"/>
        </w:rPr>
        <w:t>Dermatophagoides</w:t>
      </w:r>
      <w:proofErr w:type="spellEnd"/>
      <w:r w:rsidR="007D2376" w:rsidRPr="007D2376">
        <w:rPr>
          <w:rFonts w:eastAsia="Times New Roman"/>
          <w:i/>
          <w:lang w:val="en-GB" w:eastAsia="en-GB"/>
        </w:rPr>
        <w:t xml:space="preserve"> farina</w:t>
      </w:r>
      <w:r w:rsidR="007D2376" w:rsidRPr="007D2376">
        <w:rPr>
          <w:rFonts w:eastAsia="Times New Roman"/>
          <w:lang w:val="en-GB" w:eastAsia="en-GB"/>
        </w:rPr>
        <w:t>)</w:t>
      </w:r>
      <w:r w:rsidR="007D2376">
        <w:rPr>
          <w:rFonts w:eastAsia="Times New Roman"/>
          <w:lang w:val="en-GB" w:eastAsia="en-GB"/>
        </w:rPr>
        <w:t xml:space="preserve">, </w:t>
      </w:r>
      <w:proofErr w:type="spellStart"/>
      <w:r w:rsidR="007D2376">
        <w:rPr>
          <w:rFonts w:eastAsia="Times New Roman"/>
          <w:lang w:val="en-GB" w:eastAsia="en-GB"/>
        </w:rPr>
        <w:t>Mold</w:t>
      </w:r>
      <w:proofErr w:type="spellEnd"/>
      <w:r w:rsidR="007D2376">
        <w:rPr>
          <w:rFonts w:eastAsia="Times New Roman"/>
          <w:lang w:val="en-GB" w:eastAsia="en-GB"/>
        </w:rPr>
        <w:t xml:space="preserve"> spores (</w:t>
      </w:r>
      <w:proofErr w:type="spellStart"/>
      <w:r w:rsidR="007D2376" w:rsidRPr="007D2376">
        <w:rPr>
          <w:rFonts w:eastAsia="Times New Roman"/>
          <w:i/>
          <w:lang w:val="en-GB" w:eastAsia="en-GB"/>
        </w:rPr>
        <w:t>Alternaria</w:t>
      </w:r>
      <w:proofErr w:type="spellEnd"/>
      <w:r w:rsidR="007D2376" w:rsidRPr="007D2376">
        <w:rPr>
          <w:rFonts w:eastAsia="Times New Roman"/>
          <w:i/>
          <w:lang w:val="en-GB" w:eastAsia="en-GB"/>
        </w:rPr>
        <w:t xml:space="preserve">, </w:t>
      </w:r>
      <w:proofErr w:type="spellStart"/>
      <w:r w:rsidR="007D2376" w:rsidRPr="007D2376">
        <w:rPr>
          <w:rFonts w:eastAsia="Times New Roman"/>
          <w:i/>
          <w:lang w:val="en-GB" w:eastAsia="en-GB"/>
        </w:rPr>
        <w:t>Cladosporium</w:t>
      </w:r>
      <w:proofErr w:type="spellEnd"/>
      <w:r w:rsidR="007D2376" w:rsidRPr="007D2376">
        <w:rPr>
          <w:rFonts w:eastAsia="Times New Roman"/>
          <w:i/>
          <w:lang w:val="en-GB" w:eastAsia="en-GB"/>
        </w:rPr>
        <w:t xml:space="preserve">, </w:t>
      </w:r>
      <w:proofErr w:type="spellStart"/>
      <w:r w:rsidR="007D2376" w:rsidRPr="007D2376">
        <w:rPr>
          <w:rFonts w:eastAsia="Times New Roman"/>
          <w:i/>
          <w:lang w:val="en-GB" w:eastAsia="en-GB"/>
        </w:rPr>
        <w:t>Helminthosporium</w:t>
      </w:r>
      <w:proofErr w:type="spellEnd"/>
      <w:r w:rsidR="007D2376" w:rsidRPr="007D2376">
        <w:rPr>
          <w:rFonts w:eastAsia="Times New Roman"/>
          <w:i/>
          <w:lang w:val="en-GB" w:eastAsia="en-GB"/>
        </w:rPr>
        <w:t xml:space="preserve">, Aspergillus, </w:t>
      </w:r>
      <w:proofErr w:type="spellStart"/>
      <w:r w:rsidR="007D2376" w:rsidRPr="007D2376">
        <w:rPr>
          <w:rFonts w:eastAsia="Times New Roman"/>
          <w:i/>
          <w:lang w:val="en-GB" w:eastAsia="en-GB"/>
        </w:rPr>
        <w:t>Penicillium</w:t>
      </w:r>
      <w:proofErr w:type="spellEnd"/>
      <w:r w:rsidR="007D2376">
        <w:rPr>
          <w:rFonts w:eastAsia="Times New Roman"/>
          <w:lang w:val="en-GB" w:eastAsia="en-GB"/>
        </w:rPr>
        <w:t>) and Pollens (reginal tree, grass, and weed pollen).</w:t>
      </w:r>
    </w:p>
    <w:sectPr w:rsidR="00DD3EF3" w:rsidRPr="007D2376" w:rsidSect="00291011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0AFF" w14:textId="77777777" w:rsidR="007B210C" w:rsidRDefault="007B210C" w:rsidP="001B170B">
      <w:pPr>
        <w:spacing w:after="0" w:line="240" w:lineRule="auto"/>
      </w:pPr>
      <w:r>
        <w:separator/>
      </w:r>
    </w:p>
  </w:endnote>
  <w:endnote w:type="continuationSeparator" w:id="0">
    <w:p w14:paraId="126E17DB" w14:textId="77777777" w:rsidR="007B210C" w:rsidRDefault="007B210C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6623" w14:textId="06822FCE" w:rsidR="001B170B" w:rsidRDefault="001B170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84682" w:rsidRPr="00C84682">
      <w:rPr>
        <w:noProof/>
        <w:lang w:val="de-DE"/>
      </w:rPr>
      <w:t>1</w:t>
    </w:r>
    <w:r>
      <w:fldChar w:fldCharType="end"/>
    </w:r>
  </w:p>
  <w:p w14:paraId="5C37111F" w14:textId="77777777" w:rsidR="001B170B" w:rsidRDefault="001B17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FD1E1" w14:textId="77777777" w:rsidR="007B210C" w:rsidRDefault="007B210C" w:rsidP="001B170B">
      <w:pPr>
        <w:spacing w:after="0" w:line="240" w:lineRule="auto"/>
      </w:pPr>
      <w:r>
        <w:separator/>
      </w:r>
    </w:p>
  </w:footnote>
  <w:footnote w:type="continuationSeparator" w:id="0">
    <w:p w14:paraId="7B83D3DD" w14:textId="77777777" w:rsidR="007B210C" w:rsidRDefault="007B210C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04"/>
    <w:rsid w:val="00005B31"/>
    <w:rsid w:val="00015D91"/>
    <w:rsid w:val="000450B2"/>
    <w:rsid w:val="000477ED"/>
    <w:rsid w:val="00050A28"/>
    <w:rsid w:val="00077450"/>
    <w:rsid w:val="0008017C"/>
    <w:rsid w:val="00097D29"/>
    <w:rsid w:val="000C28AF"/>
    <w:rsid w:val="000E37FB"/>
    <w:rsid w:val="001007C1"/>
    <w:rsid w:val="00103AB9"/>
    <w:rsid w:val="00141F4D"/>
    <w:rsid w:val="001505AE"/>
    <w:rsid w:val="00162D97"/>
    <w:rsid w:val="00176FBB"/>
    <w:rsid w:val="001B170B"/>
    <w:rsid w:val="001B2AE5"/>
    <w:rsid w:val="001C0027"/>
    <w:rsid w:val="001D03F4"/>
    <w:rsid w:val="001F35D9"/>
    <w:rsid w:val="001F3A3C"/>
    <w:rsid w:val="001F4237"/>
    <w:rsid w:val="00210168"/>
    <w:rsid w:val="0021674B"/>
    <w:rsid w:val="002307A1"/>
    <w:rsid w:val="00236756"/>
    <w:rsid w:val="0024761F"/>
    <w:rsid w:val="00273499"/>
    <w:rsid w:val="002742CD"/>
    <w:rsid w:val="002773C6"/>
    <w:rsid w:val="00291011"/>
    <w:rsid w:val="002967AD"/>
    <w:rsid w:val="002A3956"/>
    <w:rsid w:val="002A617F"/>
    <w:rsid w:val="002E3128"/>
    <w:rsid w:val="00301E24"/>
    <w:rsid w:val="00321FC3"/>
    <w:rsid w:val="00354E13"/>
    <w:rsid w:val="00356141"/>
    <w:rsid w:val="003824FD"/>
    <w:rsid w:val="003B29C6"/>
    <w:rsid w:val="003C14D8"/>
    <w:rsid w:val="003D1F92"/>
    <w:rsid w:val="003E0B6B"/>
    <w:rsid w:val="00424024"/>
    <w:rsid w:val="00446204"/>
    <w:rsid w:val="00471521"/>
    <w:rsid w:val="004844B6"/>
    <w:rsid w:val="004B414E"/>
    <w:rsid w:val="004D0608"/>
    <w:rsid w:val="00504C74"/>
    <w:rsid w:val="005206E3"/>
    <w:rsid w:val="00532164"/>
    <w:rsid w:val="005616B9"/>
    <w:rsid w:val="00574D86"/>
    <w:rsid w:val="00590622"/>
    <w:rsid w:val="005A4F7B"/>
    <w:rsid w:val="005F0569"/>
    <w:rsid w:val="00610644"/>
    <w:rsid w:val="00625667"/>
    <w:rsid w:val="00653B05"/>
    <w:rsid w:val="0065590C"/>
    <w:rsid w:val="006715A9"/>
    <w:rsid w:val="00687D8A"/>
    <w:rsid w:val="006A14BC"/>
    <w:rsid w:val="006C6F70"/>
    <w:rsid w:val="006E4ED7"/>
    <w:rsid w:val="006F55D2"/>
    <w:rsid w:val="00713CBA"/>
    <w:rsid w:val="00721932"/>
    <w:rsid w:val="0074601F"/>
    <w:rsid w:val="007503C1"/>
    <w:rsid w:val="00774A22"/>
    <w:rsid w:val="007B210C"/>
    <w:rsid w:val="007D2376"/>
    <w:rsid w:val="007E3D92"/>
    <w:rsid w:val="00814E01"/>
    <w:rsid w:val="00823CDE"/>
    <w:rsid w:val="00847E57"/>
    <w:rsid w:val="00861F3F"/>
    <w:rsid w:val="00864755"/>
    <w:rsid w:val="00865C4E"/>
    <w:rsid w:val="00885821"/>
    <w:rsid w:val="008932FD"/>
    <w:rsid w:val="0089724E"/>
    <w:rsid w:val="008A6B69"/>
    <w:rsid w:val="008A6D17"/>
    <w:rsid w:val="008B73D2"/>
    <w:rsid w:val="008C6B2B"/>
    <w:rsid w:val="008D0A4D"/>
    <w:rsid w:val="008D5126"/>
    <w:rsid w:val="008E4EB8"/>
    <w:rsid w:val="00915E93"/>
    <w:rsid w:val="00952F0F"/>
    <w:rsid w:val="00967AFC"/>
    <w:rsid w:val="009713D6"/>
    <w:rsid w:val="00971A83"/>
    <w:rsid w:val="00985C26"/>
    <w:rsid w:val="009877A5"/>
    <w:rsid w:val="009969BE"/>
    <w:rsid w:val="009A20E8"/>
    <w:rsid w:val="009A2147"/>
    <w:rsid w:val="009B641D"/>
    <w:rsid w:val="009B707A"/>
    <w:rsid w:val="009E124F"/>
    <w:rsid w:val="009E71E0"/>
    <w:rsid w:val="009F5F1D"/>
    <w:rsid w:val="00A33539"/>
    <w:rsid w:val="00A43EEE"/>
    <w:rsid w:val="00A54A61"/>
    <w:rsid w:val="00A6667A"/>
    <w:rsid w:val="00A76AFC"/>
    <w:rsid w:val="00A92DB2"/>
    <w:rsid w:val="00AB1796"/>
    <w:rsid w:val="00AD352E"/>
    <w:rsid w:val="00AE6628"/>
    <w:rsid w:val="00B01929"/>
    <w:rsid w:val="00B16DB2"/>
    <w:rsid w:val="00B27D9B"/>
    <w:rsid w:val="00B4085C"/>
    <w:rsid w:val="00B41F67"/>
    <w:rsid w:val="00B42BC2"/>
    <w:rsid w:val="00B6622B"/>
    <w:rsid w:val="00B947E7"/>
    <w:rsid w:val="00BB7626"/>
    <w:rsid w:val="00BC79A5"/>
    <w:rsid w:val="00BD23D7"/>
    <w:rsid w:val="00BF531D"/>
    <w:rsid w:val="00C11772"/>
    <w:rsid w:val="00C174DD"/>
    <w:rsid w:val="00C3583D"/>
    <w:rsid w:val="00C84682"/>
    <w:rsid w:val="00CA5EEC"/>
    <w:rsid w:val="00CB5B96"/>
    <w:rsid w:val="00CF329B"/>
    <w:rsid w:val="00D1445C"/>
    <w:rsid w:val="00D168B4"/>
    <w:rsid w:val="00D22A92"/>
    <w:rsid w:val="00D64117"/>
    <w:rsid w:val="00D72DC7"/>
    <w:rsid w:val="00DA033F"/>
    <w:rsid w:val="00DD3EF3"/>
    <w:rsid w:val="00DF2686"/>
    <w:rsid w:val="00E106C1"/>
    <w:rsid w:val="00E279E7"/>
    <w:rsid w:val="00E32262"/>
    <w:rsid w:val="00E361CC"/>
    <w:rsid w:val="00E70446"/>
    <w:rsid w:val="00E916E5"/>
    <w:rsid w:val="00EB649E"/>
    <w:rsid w:val="00EC0C1C"/>
    <w:rsid w:val="00EC19B0"/>
    <w:rsid w:val="00EC502C"/>
    <w:rsid w:val="00EE2D4C"/>
    <w:rsid w:val="00EE6077"/>
    <w:rsid w:val="00F0476D"/>
    <w:rsid w:val="00F41AFF"/>
    <w:rsid w:val="00F7543F"/>
    <w:rsid w:val="00FC1B4F"/>
    <w:rsid w:val="00FD628E"/>
    <w:rsid w:val="00FE2A7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D4F19"/>
  <w15:chartTrackingRefBased/>
  <w15:docId w15:val="{56189248-42B5-4820-A97B-2FDFDA79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游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1">
    <w:name w:val="heading 1"/>
    <w:basedOn w:val="a"/>
    <w:next w:val="a"/>
    <w:link w:val="10"/>
    <w:uiPriority w:val="9"/>
    <w:qFormat/>
    <w:rsid w:val="00FD628E"/>
    <w:pPr>
      <w:keepNext/>
      <w:outlineLvl w:val="0"/>
    </w:pPr>
    <w:rPr>
      <w:rFonts w:ascii="Calibri Light" w:eastAsia="游ゴシック Light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0">
    <w:name w:val="見出し 6 (文字)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5D91"/>
    <w:rPr>
      <w:sz w:val="20"/>
      <w:szCs w:val="20"/>
    </w:rPr>
  </w:style>
  <w:style w:type="character" w:customStyle="1" w:styleId="a7">
    <w:name w:val="コメント文字列 (文字)"/>
    <w:link w:val="a6"/>
    <w:uiPriority w:val="99"/>
    <w:semiHidden/>
    <w:rsid w:val="00015D91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a9">
    <w:name w:val="ヘッダー (文字)"/>
    <w:link w:val="a8"/>
    <w:uiPriority w:val="99"/>
    <w:rsid w:val="001B17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ab">
    <w:name w:val="フッター (文字)"/>
    <w:link w:val="aa"/>
    <w:uiPriority w:val="99"/>
    <w:rsid w:val="001B170B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279E7"/>
    <w:rPr>
      <w:sz w:val="20"/>
      <w:szCs w:val="20"/>
    </w:rPr>
  </w:style>
  <w:style w:type="character" w:customStyle="1" w:styleId="ad">
    <w:name w:val="脚注文字列 (文字)"/>
    <w:link w:val="ac"/>
    <w:uiPriority w:val="99"/>
    <w:semiHidden/>
    <w:rsid w:val="00E279E7"/>
    <w:rPr>
      <w:lang w:eastAsia="en-US"/>
    </w:rPr>
  </w:style>
  <w:style w:type="character" w:styleId="ae">
    <w:name w:val="footnote reference"/>
    <w:uiPriority w:val="99"/>
    <w:semiHidden/>
    <w:unhideWhenUsed/>
    <w:rsid w:val="00E279E7"/>
    <w:rPr>
      <w:vertAlign w:val="superscript"/>
    </w:rPr>
  </w:style>
  <w:style w:type="paragraph" w:styleId="af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</w:style>
  <w:style w:type="character" w:customStyle="1" w:styleId="10">
    <w:name w:val="見出し 1 (文字)"/>
    <w:link w:val="1"/>
    <w:uiPriority w:val="9"/>
    <w:rsid w:val="00FD628E"/>
    <w:rPr>
      <w:rFonts w:ascii="Calibri Light" w:eastAsia="游ゴシック Light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8FCD-FD31-4250-AA20-AAE5D673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S.Karger AG</Company>
  <LinksUpToDate>false</LinksUpToDate>
  <CharactersWithSpaces>290</CharactersWithSpaces>
  <SharedDoc>false</SharedDoc>
  <HLinks>
    <vt:vector size="36" baseType="variant"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9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nc3rs.org.uk%2Farrive-guidelines&amp;data=02%7C01%7Cauthor-guidelines%40karger.com%7C28323ed23d5b464cb3c008d7c9e5e6a7%7C69e7eb606e904a0590b15b8d6d697087%7C0%7C0%7C637199861558596413&amp;sdata=SQowW%2BVYarrBPBbuvB6BbKQemI%2Bq68I4PiFv6kNB8gY%3D&amp;reserved=0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https://www.wma.net/policies-post/wma-declaration-of-helsinki-ethical-principles-for-medical-research-involving-human-subjects/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cp:lastModifiedBy>呼吸器病学</cp:lastModifiedBy>
  <cp:revision>2</cp:revision>
  <dcterms:created xsi:type="dcterms:W3CDTF">2021-05-25T23:19:00Z</dcterms:created>
  <dcterms:modified xsi:type="dcterms:W3CDTF">2021-05-25T23:19:00Z</dcterms:modified>
</cp:coreProperties>
</file>