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0B" w:rsidRPr="00ED20B5" w:rsidRDefault="006B6398" w:rsidP="00A5040B">
      <w:pPr>
        <w:pStyle w:val="Kop1"/>
        <w:spacing w:before="0" w:beforeAutospacing="0" w:after="0" w:afterAutospacing="0" w:line="480" w:lineRule="auto"/>
        <w:rPr>
          <w:sz w:val="24"/>
          <w:szCs w:val="24"/>
          <w:lang w:val="en-US"/>
        </w:rPr>
      </w:pPr>
      <w:r w:rsidRPr="006B6398">
        <w:rPr>
          <w:sz w:val="24"/>
          <w:szCs w:val="24"/>
          <w:lang w:val="en-US"/>
        </w:rPr>
        <w:t>Online Supplementary Material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A5040B">
        <w:rPr>
          <w:sz w:val="24"/>
          <w:szCs w:val="24"/>
          <w:lang w:val="en-US"/>
        </w:rPr>
        <w:t>2</w:t>
      </w:r>
      <w:r w:rsidR="00A5040B" w:rsidRPr="00ED20B5">
        <w:rPr>
          <w:sz w:val="24"/>
          <w:szCs w:val="24"/>
          <w:lang w:val="en-US"/>
        </w:rPr>
        <w:t xml:space="preserve"> – Division of neuropsychological tests in cognitive constructs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</w:tblGrid>
      <w:tr w:rsidR="00A5040B" w:rsidRPr="009F3835" w:rsidTr="00A4588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Cognitive construct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Neuropsychological test(s)</w:t>
            </w:r>
          </w:p>
        </w:tc>
      </w:tr>
      <w:tr w:rsidR="00A5040B" w:rsidRPr="009F3835" w:rsidTr="00A4588D">
        <w:tc>
          <w:tcPr>
            <w:tcW w:w="3369" w:type="dxa"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Attention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Digit Span (WAIS)</w:t>
            </w:r>
          </w:p>
        </w:tc>
      </w:tr>
      <w:tr w:rsidR="00A5040B" w:rsidRPr="009F3835" w:rsidTr="00A4588D">
        <w:trPr>
          <w:trHeight w:val="194"/>
        </w:trPr>
        <w:tc>
          <w:tcPr>
            <w:tcW w:w="3369" w:type="dxa"/>
            <w:vMerge w:val="restart"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Executive function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Concept Shifting Test</w:t>
            </w:r>
          </w:p>
        </w:tc>
      </w:tr>
      <w:tr w:rsidR="00A5040B" w:rsidRPr="009F3835" w:rsidTr="00A4588D">
        <w:trPr>
          <w:trHeight w:val="193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Key-search test (BADS)</w:t>
            </w:r>
          </w:p>
        </w:tc>
      </w:tr>
      <w:tr w:rsidR="00A5040B" w:rsidRPr="009F3835" w:rsidTr="00A4588D">
        <w:trPr>
          <w:trHeight w:val="193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TMT B</w:t>
            </w:r>
          </w:p>
        </w:tc>
      </w:tr>
      <w:tr w:rsidR="00A5040B" w:rsidRPr="009F3835" w:rsidTr="00A4588D">
        <w:tc>
          <w:tcPr>
            <w:tcW w:w="3369" w:type="dxa"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Fine motor coordination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Grooved Pegboard</w:t>
            </w:r>
          </w:p>
        </w:tc>
      </w:tr>
      <w:tr w:rsidR="00A5040B" w:rsidRPr="009F3835" w:rsidTr="00A4588D">
        <w:trPr>
          <w:trHeight w:val="145"/>
        </w:trPr>
        <w:tc>
          <w:tcPr>
            <w:tcW w:w="3369" w:type="dxa"/>
            <w:vMerge w:val="restart"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Information processing speed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Digit Symbol (WAIS)</w:t>
            </w:r>
          </w:p>
        </w:tc>
      </w:tr>
      <w:tr w:rsidR="00A5040B" w:rsidRPr="009F3835" w:rsidTr="00A4588D">
        <w:trPr>
          <w:trHeight w:val="145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LDST</w:t>
            </w:r>
          </w:p>
        </w:tc>
      </w:tr>
      <w:tr w:rsidR="00A5040B" w:rsidRPr="009F3835" w:rsidTr="00A4588D">
        <w:trPr>
          <w:trHeight w:val="145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SCWT</w:t>
            </w:r>
          </w:p>
        </w:tc>
      </w:tr>
      <w:tr w:rsidR="00A5040B" w:rsidRPr="009F3835" w:rsidTr="00A4588D">
        <w:trPr>
          <w:trHeight w:val="145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TMT A</w:t>
            </w:r>
          </w:p>
        </w:tc>
      </w:tr>
      <w:tr w:rsidR="00A5040B" w:rsidRPr="009F3835" w:rsidTr="00A4588D">
        <w:trPr>
          <w:trHeight w:val="88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Learning and memory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EBPM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HVLT(-R) 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ISLT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List learning task (RBANS)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OCLT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RAVLT </w:t>
            </w:r>
          </w:p>
        </w:tc>
      </w:tr>
      <w:tr w:rsidR="00A5040B" w:rsidRPr="009F3835" w:rsidTr="00A4588D">
        <w:trPr>
          <w:trHeight w:val="8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TBPM</w:t>
            </w:r>
          </w:p>
        </w:tc>
      </w:tr>
      <w:tr w:rsidR="00A5040B" w:rsidRPr="009F3835" w:rsidTr="00A4588D">
        <w:trPr>
          <w:trHeight w:val="194"/>
        </w:trPr>
        <w:tc>
          <w:tcPr>
            <w:tcW w:w="3369" w:type="dxa"/>
            <w:vMerge w:val="restart"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Verbal fluency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COWA</w:t>
            </w:r>
          </w:p>
        </w:tc>
      </w:tr>
      <w:tr w:rsidR="00A5040B" w:rsidRPr="009F3835" w:rsidTr="00A4588D">
        <w:trPr>
          <w:trHeight w:val="193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Phonemic and semantic fluency </w:t>
            </w:r>
          </w:p>
        </w:tc>
      </w:tr>
      <w:tr w:rsidR="00A5040B" w:rsidRPr="009F3835" w:rsidTr="00A4588D">
        <w:trPr>
          <w:trHeight w:val="193"/>
        </w:trPr>
        <w:tc>
          <w:tcPr>
            <w:tcW w:w="3369" w:type="dxa"/>
            <w:vMerge/>
            <w:shd w:val="clear" w:color="auto" w:fill="FFFFFF" w:themeFill="background1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Semantic fluency</w:t>
            </w:r>
          </w:p>
        </w:tc>
      </w:tr>
      <w:tr w:rsidR="00A5040B" w:rsidRPr="009F3835" w:rsidTr="00A4588D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Visual memory and visuoconstruction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0B" w:rsidRPr="00F72FC1" w:rsidRDefault="00A5040B" w:rsidP="00A504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2F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ROCFT</w:t>
            </w:r>
          </w:p>
        </w:tc>
      </w:tr>
    </w:tbl>
    <w:p w:rsidR="008D6406" w:rsidRPr="00A5040B" w:rsidRDefault="00A5040B" w:rsidP="00A5040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Abbreviations: 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COWA, Controlled Oral Word Association Test; EBPM, event-based prospective memory; HVLT(-R),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Hopkins Verbal Learning Test(- Revised);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ISLT, International Shopping List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LDST, Letter Digit Substitution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MMSE, Mini-Mental Status Examination;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OCLT, One Card Learning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RAVLT, Rey Auditory Verbal Learning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RBANS, Repeatable Battery for the Assessment of Neuropsychological Status;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ROCFT, Rey </w:t>
      </w:r>
      <w:proofErr w:type="spellStart"/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Osterrieth</w:t>
      </w:r>
      <w:proofErr w:type="spellEnd"/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Complex Figure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SCWT, </w:t>
      </w:r>
      <w:proofErr w:type="spellStart"/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Stroop</w:t>
      </w:r>
      <w:proofErr w:type="spellEnd"/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 xml:space="preserve"> Color-Word Test;</w:t>
      </w:r>
      <w:r w:rsidRPr="00B847E2">
        <w:rPr>
          <w:rFonts w:ascii="Times New Roman" w:eastAsia="Times New Roman" w:hAnsi="Times New Roman" w:cs="Times New Roman"/>
          <w:sz w:val="20"/>
          <w:vertAlign w:val="superscript"/>
        </w:rPr>
        <w:t xml:space="preserve"> TBPM, time-based prospective memory, TMT, Trail Making Test; </w:t>
      </w:r>
      <w:r w:rsidRPr="00B847E2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WAIS, Wechsler Adult Intelligence Scale;</w:t>
      </w:r>
    </w:p>
    <w:sectPr w:rsidR="008D6406" w:rsidRPr="00A5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B"/>
    <w:rsid w:val="003F2CDA"/>
    <w:rsid w:val="006B6398"/>
    <w:rsid w:val="006F142D"/>
    <w:rsid w:val="008D6406"/>
    <w:rsid w:val="00A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2802"/>
  <w15:chartTrackingRefBased/>
  <w15:docId w15:val="{317B7098-31B0-48B6-9D17-69716C7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040B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link w:val="Kop1Char"/>
    <w:uiPriority w:val="9"/>
    <w:qFormat/>
    <w:rsid w:val="00A5040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5040B"/>
    <w:rPr>
      <w:rFonts w:ascii="Times New Roman" w:eastAsiaTheme="minorEastAsia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59"/>
    <w:rsid w:val="00A5040B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41C1-6A65-476F-A0EC-23406B8A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Grinsven-5, E.E. van</dc:creator>
  <cp:keywords/>
  <dc:description/>
  <cp:lastModifiedBy>Eva van Grinsven</cp:lastModifiedBy>
  <cp:revision>2</cp:revision>
  <dcterms:created xsi:type="dcterms:W3CDTF">2021-07-09T12:40:00Z</dcterms:created>
  <dcterms:modified xsi:type="dcterms:W3CDTF">2021-07-09T12:40:00Z</dcterms:modified>
</cp:coreProperties>
</file>