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105E" w14:textId="205455C0" w:rsidR="00866B67" w:rsidRPr="00E371F9" w:rsidRDefault="0059132A" w:rsidP="00866B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F4C3C3D" wp14:editId="6AAFC19B">
            <wp:extent cx="6093460" cy="4572000"/>
            <wp:effectExtent l="0" t="0" r="2540" b="0"/>
            <wp:docPr id="7" name="Immagine 7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B67" w:rsidRPr="00866B67">
        <w:rPr>
          <w:rFonts w:ascii="Times New Roman" w:hAnsi="Times New Roman" w:cs="Times New Roman"/>
          <w:sz w:val="24"/>
          <w:szCs w:val="24"/>
        </w:rPr>
        <w:t xml:space="preserve"> </w:t>
      </w:r>
      <w:r w:rsidR="00E13857">
        <w:rPr>
          <w:rFonts w:ascii="Times New Roman" w:hAnsi="Times New Roman" w:cs="Times New Roman"/>
          <w:sz w:val="24"/>
          <w:szCs w:val="24"/>
        </w:rPr>
        <w:t xml:space="preserve">Online Supplementary </w:t>
      </w:r>
      <w:proofErr w:type="spellStart"/>
      <w:r w:rsidR="00E13857">
        <w:rPr>
          <w:rFonts w:ascii="Times New Roman" w:hAnsi="Times New Roman" w:cs="Times New Roman"/>
          <w:sz w:val="24"/>
          <w:szCs w:val="24"/>
        </w:rPr>
        <w:t>e</w:t>
      </w:r>
      <w:r w:rsidR="00866B67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866B67" w:rsidRPr="00E371F9">
        <w:rPr>
          <w:rFonts w:ascii="Times New Roman" w:hAnsi="Times New Roman" w:cs="Times New Roman"/>
          <w:sz w:val="24"/>
          <w:szCs w:val="24"/>
        </w:rPr>
        <w:t xml:space="preserve"> </w:t>
      </w:r>
      <w:r w:rsidR="00E13857">
        <w:rPr>
          <w:rFonts w:ascii="Times New Roman" w:hAnsi="Times New Roman" w:cs="Times New Roman"/>
          <w:sz w:val="24"/>
          <w:szCs w:val="24"/>
        </w:rPr>
        <w:t>2</w:t>
      </w:r>
      <w:r w:rsidR="00866B67" w:rsidRPr="00E371F9">
        <w:rPr>
          <w:rFonts w:ascii="Times New Roman" w:hAnsi="Times New Roman" w:cs="Times New Roman"/>
          <w:sz w:val="24"/>
          <w:szCs w:val="24"/>
        </w:rPr>
        <w:t xml:space="preserve"> - Patients with BW 1000-2000 g: on the X axis, the mean [(US + X-ray)/2] distance between the carina and the tip of the ETT; on the Y axis, the corresponding difference between US and X-ray measurements of the tip’s distance from the carina (XR – US). The graph shows a good correlation between the two measurements, both when the tip </w:t>
      </w:r>
      <w:proofErr w:type="gramStart"/>
      <w:r w:rsidR="00866B67" w:rsidRPr="00E371F9">
        <w:rPr>
          <w:rFonts w:ascii="Times New Roman" w:hAnsi="Times New Roman" w:cs="Times New Roman"/>
          <w:sz w:val="24"/>
          <w:szCs w:val="24"/>
        </w:rPr>
        <w:t>is  too</w:t>
      </w:r>
      <w:proofErr w:type="gramEnd"/>
      <w:r w:rsidR="00866B67" w:rsidRPr="00E371F9">
        <w:rPr>
          <w:rFonts w:ascii="Times New Roman" w:hAnsi="Times New Roman" w:cs="Times New Roman"/>
          <w:sz w:val="24"/>
          <w:szCs w:val="24"/>
        </w:rPr>
        <w:t xml:space="preserve"> deep and when it is too high.</w:t>
      </w:r>
      <w:r w:rsidR="00866B67">
        <w:rPr>
          <w:rFonts w:ascii="Times New Roman" w:hAnsi="Times New Roman" w:cs="Times New Roman"/>
          <w:sz w:val="24"/>
          <w:szCs w:val="24"/>
        </w:rPr>
        <w:t xml:space="preserve"> The </w:t>
      </w:r>
      <w:r w:rsidR="00866B67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mean difference between the two measurements was almost null (0.1 mm), and the limits of agreement were </w:t>
      </w:r>
      <w:r w:rsidR="008B730E">
        <w:rPr>
          <w:rFonts w:ascii="Times New Roman" w:eastAsia="Arial Unicode MS" w:hAnsi="Times New Roman" w:cs="Times New Roman"/>
          <w:color w:val="212121"/>
          <w:sz w:val="24"/>
          <w:szCs w:val="24"/>
        </w:rPr>
        <w:t>3.4</w:t>
      </w:r>
      <w:r w:rsidR="00866B67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 and -</w:t>
      </w:r>
      <w:r w:rsidR="008B730E">
        <w:rPr>
          <w:rFonts w:ascii="Times New Roman" w:eastAsia="Arial Unicode MS" w:hAnsi="Times New Roman" w:cs="Times New Roman"/>
          <w:color w:val="212121"/>
          <w:sz w:val="24"/>
          <w:szCs w:val="24"/>
        </w:rPr>
        <w:t>3.2</w:t>
      </w:r>
      <w:r w:rsidR="00866B67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mm. The difference ranged from -2.</w:t>
      </w:r>
      <w:r w:rsidR="00E13857">
        <w:rPr>
          <w:rFonts w:ascii="Times New Roman" w:eastAsia="Arial Unicode MS" w:hAnsi="Times New Roman" w:cs="Times New Roman"/>
          <w:color w:val="212121"/>
          <w:sz w:val="24"/>
          <w:szCs w:val="24"/>
        </w:rPr>
        <w:t>5</w:t>
      </w:r>
      <w:r w:rsidR="00866B67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to </w:t>
      </w:r>
      <w:r w:rsidR="00E13857">
        <w:rPr>
          <w:rFonts w:ascii="Times New Roman" w:eastAsia="Arial Unicode MS" w:hAnsi="Times New Roman" w:cs="Times New Roman"/>
          <w:color w:val="212121"/>
          <w:sz w:val="24"/>
          <w:szCs w:val="24"/>
        </w:rPr>
        <w:t>4.5</w:t>
      </w:r>
      <w:r w:rsidR="00866B67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</w:t>
      </w:r>
      <w:r w:rsidR="00866B67">
        <w:rPr>
          <w:rFonts w:ascii="Times New Roman" w:eastAsia="Arial Unicode MS" w:hAnsi="Times New Roman" w:cs="Times New Roman"/>
          <w:color w:val="212121"/>
          <w:sz w:val="24"/>
          <w:szCs w:val="24"/>
        </w:rPr>
        <w:t>.</w:t>
      </w:r>
    </w:p>
    <w:p w14:paraId="18ACAE75" w14:textId="3EE3E5AD" w:rsidR="00275C64" w:rsidRDefault="00275C64"/>
    <w:sectPr w:rsidR="0027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A"/>
    <w:rsid w:val="00275C64"/>
    <w:rsid w:val="0059132A"/>
    <w:rsid w:val="00866B67"/>
    <w:rsid w:val="008B730E"/>
    <w:rsid w:val="00A55EC8"/>
    <w:rsid w:val="00E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A7E"/>
  <w15:chartTrackingRefBased/>
  <w15:docId w15:val="{8463C763-CEC2-4E5A-9210-B236B04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B67"/>
    <w:pPr>
      <w:spacing w:after="200" w:line="276" w:lineRule="auto"/>
    </w:pPr>
    <w:rPr>
      <w:rFonts w:ascii="Calibri" w:eastAsia="Calibri" w:hAnsi="Calibri" w:cs="Calibri"/>
      <w:color w:val="00000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5</cp:revision>
  <dcterms:created xsi:type="dcterms:W3CDTF">2021-04-23T08:38:00Z</dcterms:created>
  <dcterms:modified xsi:type="dcterms:W3CDTF">2021-05-02T20:03:00Z</dcterms:modified>
</cp:coreProperties>
</file>