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7970" w14:textId="06645665" w:rsidR="00CC1F17" w:rsidRPr="00CC1F17" w:rsidRDefault="00CC1F17" w:rsidP="00CC1F17">
      <w:pPr>
        <w:widowControl/>
        <w:spacing w:afterLines="50" w:after="156" w:afterAutospacing="0" w:line="480" w:lineRule="auto"/>
        <w:jc w:val="center"/>
        <w:outlineLvl w:val="4"/>
        <w:rPr>
          <w:b/>
          <w:bCs w:val="0"/>
        </w:rPr>
      </w:pPr>
      <w:r w:rsidRPr="00B52D79">
        <w:rPr>
          <w:rFonts w:hint="eastAsia"/>
          <w:b/>
          <w:bCs w:val="0"/>
        </w:rPr>
        <w:t>Supplemental</w:t>
      </w:r>
      <w:r w:rsidRPr="00B52D79">
        <w:rPr>
          <w:b/>
          <w:bCs w:val="0"/>
        </w:rPr>
        <w:t xml:space="preserve"> table 1</w:t>
      </w:r>
      <w:r>
        <w:rPr>
          <w:b/>
          <w:bCs w:val="0"/>
        </w:rPr>
        <w:t xml:space="preserve">. </w:t>
      </w:r>
      <w:r w:rsidRPr="00CC1F17">
        <w:rPr>
          <w:b/>
          <w:bCs w:val="0"/>
        </w:rPr>
        <w:t>Patient characteristics before and after propensity score matching by smoking status (current smoking vs. nonsmoking)</w:t>
      </w:r>
    </w:p>
    <w:tbl>
      <w:tblPr>
        <w:tblStyle w:val="a3"/>
        <w:tblpPr w:leftFromText="180" w:rightFromText="180" w:vertAnchor="page" w:horzAnchor="margin" w:tblpXSpec="center" w:tblpY="3049"/>
        <w:tblW w:w="6151" w:type="pct"/>
        <w:tblLook w:val="04A0" w:firstRow="1" w:lastRow="0" w:firstColumn="1" w:lastColumn="0" w:noHBand="0" w:noVBand="1"/>
      </w:tblPr>
      <w:tblGrid>
        <w:gridCol w:w="2977"/>
        <w:gridCol w:w="1415"/>
        <w:gridCol w:w="1476"/>
        <w:gridCol w:w="686"/>
        <w:gridCol w:w="1388"/>
        <w:gridCol w:w="1541"/>
        <w:gridCol w:w="723"/>
      </w:tblGrid>
      <w:tr w:rsidR="00CC1F17" w:rsidRPr="00887557" w14:paraId="26CA1B5A" w14:textId="77777777" w:rsidTr="00CC1F17">
        <w:trPr>
          <w:trHeight w:val="699"/>
        </w:trPr>
        <w:tc>
          <w:tcPr>
            <w:tcW w:w="1458" w:type="pct"/>
            <w:vMerge w:val="restart"/>
            <w:vAlign w:val="center"/>
          </w:tcPr>
          <w:p w14:paraId="30E4BE0A" w14:textId="77777777" w:rsidR="00CC1F17" w:rsidRPr="00E20461" w:rsidRDefault="00CC1F17" w:rsidP="00CC1F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04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752" w:type="pct"/>
            <w:gridSpan w:val="3"/>
            <w:vAlign w:val="center"/>
          </w:tcPr>
          <w:p w14:paraId="525B6551" w14:textId="77777777" w:rsidR="00CC1F17" w:rsidRPr="00E20461" w:rsidRDefault="00CC1F17" w:rsidP="00CC1F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04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Before matching</w:t>
            </w:r>
          </w:p>
        </w:tc>
        <w:tc>
          <w:tcPr>
            <w:tcW w:w="1789" w:type="pct"/>
            <w:gridSpan w:val="3"/>
            <w:vAlign w:val="center"/>
          </w:tcPr>
          <w:p w14:paraId="174AAC8B" w14:textId="77777777" w:rsidR="00CC1F17" w:rsidRPr="00E20461" w:rsidRDefault="00CC1F17" w:rsidP="00CC1F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04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After matching</w:t>
            </w:r>
          </w:p>
        </w:tc>
      </w:tr>
      <w:tr w:rsidR="00CC1F17" w:rsidRPr="00887557" w14:paraId="35F26F9F" w14:textId="77777777" w:rsidTr="00CC1F17">
        <w:tc>
          <w:tcPr>
            <w:tcW w:w="1458" w:type="pct"/>
            <w:vMerge/>
            <w:vAlign w:val="center"/>
            <w:hideMark/>
          </w:tcPr>
          <w:p w14:paraId="328810C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  <w:hideMark/>
          </w:tcPr>
          <w:p w14:paraId="28F88E44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Nonsmoking</w:t>
            </w:r>
          </w:p>
          <w:p w14:paraId="627696B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(n=5226)</w:t>
            </w:r>
          </w:p>
        </w:tc>
        <w:tc>
          <w:tcPr>
            <w:tcW w:w="723" w:type="pct"/>
            <w:vAlign w:val="center"/>
            <w:hideMark/>
          </w:tcPr>
          <w:p w14:paraId="7A81371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Current smoking (n=1046)</w:t>
            </w:r>
          </w:p>
        </w:tc>
        <w:tc>
          <w:tcPr>
            <w:tcW w:w="336" w:type="pct"/>
            <w:vAlign w:val="center"/>
            <w:hideMark/>
          </w:tcPr>
          <w:p w14:paraId="4A2C095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SMD</w:t>
            </w:r>
          </w:p>
        </w:tc>
        <w:tc>
          <w:tcPr>
            <w:tcW w:w="680" w:type="pct"/>
            <w:vAlign w:val="center"/>
            <w:hideMark/>
          </w:tcPr>
          <w:p w14:paraId="166EEBE8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Nonsmoking</w:t>
            </w:r>
          </w:p>
          <w:p w14:paraId="385CD79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538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5" w:type="pct"/>
            <w:vAlign w:val="center"/>
            <w:hideMark/>
          </w:tcPr>
          <w:p w14:paraId="5CC740B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Current smoking (n=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538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" w:type="pct"/>
            <w:vAlign w:val="center"/>
            <w:hideMark/>
          </w:tcPr>
          <w:p w14:paraId="630AF1FD" w14:textId="77777777" w:rsidR="00CC1F17" w:rsidRPr="00887557" w:rsidRDefault="00CC1F17" w:rsidP="00CC1F17">
            <w:pPr>
              <w:pStyle w:val="a4"/>
              <w:rPr>
                <w:rFonts w:ascii="Times New Roman" w:hAnsi="Times New Roman" w:cs="Times New Roman"/>
              </w:rPr>
            </w:pPr>
            <w:r w:rsidRPr="005155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SMD</w:t>
            </w:r>
          </w:p>
        </w:tc>
      </w:tr>
      <w:tr w:rsidR="00CC1F17" w:rsidRPr="00887557" w14:paraId="57D361E1" w14:textId="77777777" w:rsidTr="00CC1F17">
        <w:tc>
          <w:tcPr>
            <w:tcW w:w="1458" w:type="pct"/>
            <w:vAlign w:val="center"/>
          </w:tcPr>
          <w:p w14:paraId="30B0F22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Demographics</w:t>
            </w:r>
          </w:p>
        </w:tc>
        <w:tc>
          <w:tcPr>
            <w:tcW w:w="693" w:type="pct"/>
            <w:vAlign w:val="center"/>
          </w:tcPr>
          <w:p w14:paraId="0F461E9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100FE2E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4C80177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911643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B3E2AA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7AF65979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3ED50B8D" w14:textId="77777777" w:rsidTr="00CC1F17">
        <w:tc>
          <w:tcPr>
            <w:tcW w:w="1458" w:type="pct"/>
            <w:vAlign w:val="center"/>
          </w:tcPr>
          <w:p w14:paraId="635ED65E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Age, year, mean (SD)</w:t>
            </w:r>
          </w:p>
        </w:tc>
        <w:tc>
          <w:tcPr>
            <w:tcW w:w="693" w:type="pct"/>
            <w:vAlign w:val="center"/>
          </w:tcPr>
          <w:p w14:paraId="4852C7FD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6.1 (12.4)</w:t>
            </w:r>
          </w:p>
        </w:tc>
        <w:tc>
          <w:tcPr>
            <w:tcW w:w="723" w:type="pct"/>
            <w:vAlign w:val="center"/>
          </w:tcPr>
          <w:p w14:paraId="2ACF07B5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1.8 (10.5)</w:t>
            </w:r>
          </w:p>
        </w:tc>
        <w:tc>
          <w:tcPr>
            <w:tcW w:w="336" w:type="pct"/>
            <w:vAlign w:val="center"/>
          </w:tcPr>
          <w:p w14:paraId="6367799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0.368</w:t>
            </w:r>
          </w:p>
        </w:tc>
        <w:tc>
          <w:tcPr>
            <w:tcW w:w="680" w:type="pct"/>
            <w:vAlign w:val="center"/>
          </w:tcPr>
          <w:p w14:paraId="13AFFFE8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51.6 (13.8)</w:t>
            </w:r>
          </w:p>
        </w:tc>
        <w:tc>
          <w:tcPr>
            <w:tcW w:w="755" w:type="pct"/>
            <w:vAlign w:val="center"/>
          </w:tcPr>
          <w:p w14:paraId="61F9124A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52.5 (11.1)</w:t>
            </w:r>
          </w:p>
        </w:tc>
        <w:tc>
          <w:tcPr>
            <w:tcW w:w="354" w:type="pct"/>
            <w:vAlign w:val="center"/>
          </w:tcPr>
          <w:p w14:paraId="2B3F84C4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.073</w:t>
            </w:r>
          </w:p>
        </w:tc>
      </w:tr>
      <w:tr w:rsidR="00CC1F17" w:rsidRPr="00887557" w14:paraId="43BB20B7" w14:textId="77777777" w:rsidTr="00CC1F17">
        <w:tc>
          <w:tcPr>
            <w:tcW w:w="1458" w:type="pct"/>
            <w:vAlign w:val="center"/>
          </w:tcPr>
          <w:p w14:paraId="0E28EA7B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Female, n (%)</w:t>
            </w:r>
          </w:p>
        </w:tc>
        <w:tc>
          <w:tcPr>
            <w:tcW w:w="693" w:type="pct"/>
            <w:vAlign w:val="center"/>
          </w:tcPr>
          <w:p w14:paraId="52B8246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204 (80.4)</w:t>
            </w:r>
          </w:p>
        </w:tc>
        <w:tc>
          <w:tcPr>
            <w:tcW w:w="723" w:type="pct"/>
            <w:vAlign w:val="center"/>
          </w:tcPr>
          <w:p w14:paraId="7D58AA2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 (6.2)</w:t>
            </w:r>
          </w:p>
        </w:tc>
        <w:tc>
          <w:tcPr>
            <w:tcW w:w="336" w:type="pct"/>
            <w:vAlign w:val="center"/>
          </w:tcPr>
          <w:p w14:paraId="4D8573B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2.260</w:t>
            </w:r>
          </w:p>
        </w:tc>
        <w:tc>
          <w:tcPr>
            <w:tcW w:w="680" w:type="pct"/>
            <w:vAlign w:val="center"/>
          </w:tcPr>
          <w:p w14:paraId="13B5E90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 (10.4)</w:t>
            </w:r>
          </w:p>
        </w:tc>
        <w:tc>
          <w:tcPr>
            <w:tcW w:w="755" w:type="pct"/>
            <w:vAlign w:val="center"/>
          </w:tcPr>
          <w:p w14:paraId="44B8D94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65 (12.1)</w:t>
            </w:r>
          </w:p>
        </w:tc>
        <w:tc>
          <w:tcPr>
            <w:tcW w:w="354" w:type="pct"/>
            <w:vAlign w:val="center"/>
          </w:tcPr>
          <w:p w14:paraId="027453AF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0.053</w:t>
            </w:r>
          </w:p>
        </w:tc>
      </w:tr>
      <w:tr w:rsidR="00CC1F17" w:rsidRPr="00887557" w14:paraId="62BEBEC2" w14:textId="77777777" w:rsidTr="00CC1F17">
        <w:tc>
          <w:tcPr>
            <w:tcW w:w="1458" w:type="pct"/>
            <w:vAlign w:val="center"/>
          </w:tcPr>
          <w:p w14:paraId="7CE2D28A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Alcohol abuse, n (%)</w:t>
            </w:r>
          </w:p>
        </w:tc>
        <w:tc>
          <w:tcPr>
            <w:tcW w:w="693" w:type="pct"/>
            <w:vAlign w:val="center"/>
          </w:tcPr>
          <w:p w14:paraId="24B3E29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08 (5.9)</w:t>
            </w:r>
          </w:p>
        </w:tc>
        <w:tc>
          <w:tcPr>
            <w:tcW w:w="723" w:type="pct"/>
            <w:vAlign w:val="center"/>
          </w:tcPr>
          <w:p w14:paraId="2409327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 (69.0)</w:t>
            </w:r>
          </w:p>
        </w:tc>
        <w:tc>
          <w:tcPr>
            <w:tcW w:w="336" w:type="pct"/>
            <w:vAlign w:val="center"/>
          </w:tcPr>
          <w:p w14:paraId="0FE2F1F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718</w:t>
            </w:r>
          </w:p>
        </w:tc>
        <w:tc>
          <w:tcPr>
            <w:tcW w:w="680" w:type="pct"/>
            <w:vAlign w:val="center"/>
          </w:tcPr>
          <w:p w14:paraId="1069D45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202 (37.5)</w:t>
            </w:r>
          </w:p>
        </w:tc>
        <w:tc>
          <w:tcPr>
            <w:tcW w:w="755" w:type="pct"/>
            <w:vAlign w:val="center"/>
          </w:tcPr>
          <w:p w14:paraId="4704FE1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214 (39.8)</w:t>
            </w:r>
          </w:p>
        </w:tc>
        <w:tc>
          <w:tcPr>
            <w:tcW w:w="354" w:type="pct"/>
            <w:vAlign w:val="center"/>
          </w:tcPr>
          <w:p w14:paraId="25951120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0.046</w:t>
            </w:r>
          </w:p>
        </w:tc>
      </w:tr>
      <w:tr w:rsidR="00CC1F17" w:rsidRPr="00887557" w14:paraId="7EA5BDB4" w14:textId="77777777" w:rsidTr="00CC1F17">
        <w:tc>
          <w:tcPr>
            <w:tcW w:w="1458" w:type="pct"/>
            <w:vAlign w:val="center"/>
          </w:tcPr>
          <w:p w14:paraId="4AA8F2E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Medical history, n (%)</w:t>
            </w:r>
          </w:p>
        </w:tc>
        <w:tc>
          <w:tcPr>
            <w:tcW w:w="693" w:type="pct"/>
            <w:vAlign w:val="center"/>
          </w:tcPr>
          <w:p w14:paraId="4E7BDE10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0102EA9A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7EEC0C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4D6774C8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14F7E8B6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05A74F9C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4CD1F8CC" w14:textId="77777777" w:rsidTr="00CC1F17">
        <w:tc>
          <w:tcPr>
            <w:tcW w:w="1458" w:type="pct"/>
            <w:vAlign w:val="center"/>
          </w:tcPr>
          <w:p w14:paraId="376B9EC6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693" w:type="pct"/>
            <w:vAlign w:val="center"/>
          </w:tcPr>
          <w:p w14:paraId="36B6D97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521 (29.1)</w:t>
            </w:r>
          </w:p>
        </w:tc>
        <w:tc>
          <w:tcPr>
            <w:tcW w:w="723" w:type="pct"/>
            <w:vAlign w:val="center"/>
          </w:tcPr>
          <w:p w14:paraId="1FC255C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 (22.2)</w:t>
            </w:r>
          </w:p>
        </w:tc>
        <w:tc>
          <w:tcPr>
            <w:tcW w:w="336" w:type="pct"/>
            <w:vAlign w:val="center"/>
          </w:tcPr>
          <w:p w14:paraId="7D622E3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0.159</w:t>
            </w:r>
          </w:p>
        </w:tc>
        <w:tc>
          <w:tcPr>
            <w:tcW w:w="680" w:type="pct"/>
            <w:vAlign w:val="center"/>
          </w:tcPr>
          <w:p w14:paraId="3A944CF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125 (23.2)</w:t>
            </w:r>
          </w:p>
        </w:tc>
        <w:tc>
          <w:tcPr>
            <w:tcW w:w="755" w:type="pct"/>
            <w:vAlign w:val="center"/>
          </w:tcPr>
          <w:p w14:paraId="6659C77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119 (22.1)</w:t>
            </w:r>
          </w:p>
        </w:tc>
        <w:tc>
          <w:tcPr>
            <w:tcW w:w="354" w:type="pct"/>
            <w:vAlign w:val="center"/>
          </w:tcPr>
          <w:p w14:paraId="1D472137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0.027</w:t>
            </w:r>
          </w:p>
        </w:tc>
      </w:tr>
      <w:tr w:rsidR="00CC1F17" w:rsidRPr="00887557" w14:paraId="130833FB" w14:textId="77777777" w:rsidTr="00CC1F17">
        <w:tc>
          <w:tcPr>
            <w:tcW w:w="1458" w:type="pct"/>
            <w:vAlign w:val="center"/>
          </w:tcPr>
          <w:p w14:paraId="2E427E55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Diabetes</w:t>
            </w:r>
          </w:p>
        </w:tc>
        <w:tc>
          <w:tcPr>
            <w:tcW w:w="693" w:type="pct"/>
            <w:vAlign w:val="center"/>
          </w:tcPr>
          <w:p w14:paraId="47F53CA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 (6.0)</w:t>
            </w:r>
          </w:p>
        </w:tc>
        <w:tc>
          <w:tcPr>
            <w:tcW w:w="723" w:type="pct"/>
            <w:vAlign w:val="center"/>
          </w:tcPr>
          <w:p w14:paraId="262487D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 (3.1)</w:t>
            </w:r>
          </w:p>
        </w:tc>
        <w:tc>
          <w:tcPr>
            <w:tcW w:w="336" w:type="pct"/>
            <w:vAlign w:val="center"/>
          </w:tcPr>
          <w:p w14:paraId="627D282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0.144</w:t>
            </w:r>
          </w:p>
        </w:tc>
        <w:tc>
          <w:tcPr>
            <w:tcW w:w="680" w:type="pct"/>
            <w:vAlign w:val="center"/>
          </w:tcPr>
          <w:p w14:paraId="7679B46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 (2.8)</w:t>
            </w:r>
          </w:p>
        </w:tc>
        <w:tc>
          <w:tcPr>
            <w:tcW w:w="755" w:type="pct"/>
            <w:vAlign w:val="center"/>
          </w:tcPr>
          <w:p w14:paraId="360AF6F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 (2.4)</w:t>
            </w:r>
          </w:p>
        </w:tc>
        <w:tc>
          <w:tcPr>
            <w:tcW w:w="354" w:type="pct"/>
            <w:vAlign w:val="center"/>
          </w:tcPr>
          <w:p w14:paraId="5DB20F77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0.023</w:t>
            </w:r>
          </w:p>
        </w:tc>
      </w:tr>
      <w:tr w:rsidR="00CC1F17" w:rsidRPr="00887557" w14:paraId="4224929D" w14:textId="77777777" w:rsidTr="00CC1F17">
        <w:tc>
          <w:tcPr>
            <w:tcW w:w="1458" w:type="pct"/>
            <w:vAlign w:val="center"/>
          </w:tcPr>
          <w:p w14:paraId="3CBEDF4D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COPD</w:t>
            </w:r>
          </w:p>
        </w:tc>
        <w:tc>
          <w:tcPr>
            <w:tcW w:w="693" w:type="pct"/>
            <w:vAlign w:val="center"/>
          </w:tcPr>
          <w:p w14:paraId="018972E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 (5.8)</w:t>
            </w:r>
          </w:p>
        </w:tc>
        <w:tc>
          <w:tcPr>
            <w:tcW w:w="723" w:type="pct"/>
            <w:vAlign w:val="center"/>
          </w:tcPr>
          <w:p w14:paraId="1108D66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 (7.4)</w:t>
            </w:r>
          </w:p>
        </w:tc>
        <w:tc>
          <w:tcPr>
            <w:tcW w:w="336" w:type="pct"/>
            <w:vAlign w:val="center"/>
          </w:tcPr>
          <w:p w14:paraId="1B166E9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0.063</w:t>
            </w:r>
          </w:p>
        </w:tc>
        <w:tc>
          <w:tcPr>
            <w:tcW w:w="680" w:type="pct"/>
            <w:vAlign w:val="center"/>
          </w:tcPr>
          <w:p w14:paraId="469D39C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 (7.6)</w:t>
            </w:r>
          </w:p>
        </w:tc>
        <w:tc>
          <w:tcPr>
            <w:tcW w:w="755" w:type="pct"/>
            <w:vAlign w:val="center"/>
          </w:tcPr>
          <w:p w14:paraId="18BF9D1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 (7.2)</w:t>
            </w:r>
          </w:p>
        </w:tc>
        <w:tc>
          <w:tcPr>
            <w:tcW w:w="354" w:type="pct"/>
            <w:vAlign w:val="center"/>
          </w:tcPr>
          <w:p w14:paraId="09F975B0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CC1F17" w:rsidRPr="00887557" w14:paraId="66F9B397" w14:textId="77777777" w:rsidTr="00CC1F17">
        <w:tc>
          <w:tcPr>
            <w:tcW w:w="1458" w:type="pct"/>
            <w:vAlign w:val="center"/>
          </w:tcPr>
          <w:p w14:paraId="10197B49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Coronary heart disease</w:t>
            </w:r>
          </w:p>
        </w:tc>
        <w:tc>
          <w:tcPr>
            <w:tcW w:w="693" w:type="pct"/>
            <w:vAlign w:val="center"/>
          </w:tcPr>
          <w:p w14:paraId="3C9B68B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69 (3.2)</w:t>
            </w:r>
          </w:p>
        </w:tc>
        <w:tc>
          <w:tcPr>
            <w:tcW w:w="723" w:type="pct"/>
            <w:vAlign w:val="center"/>
          </w:tcPr>
          <w:p w14:paraId="310D6CC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 (2.6)</w:t>
            </w:r>
          </w:p>
        </w:tc>
        <w:tc>
          <w:tcPr>
            <w:tcW w:w="336" w:type="pct"/>
            <w:vAlign w:val="center"/>
          </w:tcPr>
          <w:p w14:paraId="6B13EE6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0.039</w:t>
            </w:r>
          </w:p>
        </w:tc>
        <w:tc>
          <w:tcPr>
            <w:tcW w:w="680" w:type="pct"/>
            <w:vAlign w:val="center"/>
          </w:tcPr>
          <w:p w14:paraId="76ACED6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 (2.8)</w:t>
            </w:r>
          </w:p>
        </w:tc>
        <w:tc>
          <w:tcPr>
            <w:tcW w:w="755" w:type="pct"/>
            <w:vAlign w:val="center"/>
          </w:tcPr>
          <w:p w14:paraId="631BA30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 (3.5)</w:t>
            </w:r>
          </w:p>
        </w:tc>
        <w:tc>
          <w:tcPr>
            <w:tcW w:w="354" w:type="pct"/>
            <w:vAlign w:val="center"/>
          </w:tcPr>
          <w:p w14:paraId="364A99C4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0.043</w:t>
            </w:r>
          </w:p>
        </w:tc>
      </w:tr>
      <w:tr w:rsidR="00CC1F17" w:rsidRPr="00887557" w14:paraId="5C599A14" w14:textId="77777777" w:rsidTr="00CC1F17">
        <w:tc>
          <w:tcPr>
            <w:tcW w:w="1458" w:type="pct"/>
            <w:vAlign w:val="center"/>
          </w:tcPr>
          <w:p w14:paraId="146B9B53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Chronic 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renal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failure</w:t>
            </w:r>
          </w:p>
        </w:tc>
        <w:tc>
          <w:tcPr>
            <w:tcW w:w="693" w:type="pct"/>
            <w:vAlign w:val="center"/>
          </w:tcPr>
          <w:p w14:paraId="7F326F1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 (0.4)</w:t>
            </w:r>
          </w:p>
        </w:tc>
        <w:tc>
          <w:tcPr>
            <w:tcW w:w="723" w:type="pct"/>
            <w:vAlign w:val="center"/>
          </w:tcPr>
          <w:p w14:paraId="4CDD423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(0.5)</w:t>
            </w:r>
          </w:p>
        </w:tc>
        <w:tc>
          <w:tcPr>
            <w:tcW w:w="336" w:type="pct"/>
            <w:vAlign w:val="center"/>
          </w:tcPr>
          <w:p w14:paraId="5F42F97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0.006</w:t>
            </w:r>
          </w:p>
        </w:tc>
        <w:tc>
          <w:tcPr>
            <w:tcW w:w="680" w:type="pct"/>
            <w:vAlign w:val="center"/>
          </w:tcPr>
          <w:p w14:paraId="276A671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 (0.7)</w:t>
            </w:r>
          </w:p>
        </w:tc>
        <w:tc>
          <w:tcPr>
            <w:tcW w:w="755" w:type="pct"/>
            <w:vAlign w:val="center"/>
          </w:tcPr>
          <w:p w14:paraId="38018AB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354" w:type="pct"/>
            <w:vAlign w:val="center"/>
          </w:tcPr>
          <w:p w14:paraId="2E3257A8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A67B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0.023</w:t>
            </w:r>
          </w:p>
        </w:tc>
      </w:tr>
      <w:tr w:rsidR="00CC1F17" w:rsidRPr="00887557" w14:paraId="3B740B7E" w14:textId="77777777" w:rsidTr="00CC1F17">
        <w:tc>
          <w:tcPr>
            <w:tcW w:w="1458" w:type="pct"/>
            <w:vAlign w:val="center"/>
          </w:tcPr>
          <w:p w14:paraId="7478C72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Aneurysm characteristics</w:t>
            </w:r>
          </w:p>
        </w:tc>
        <w:tc>
          <w:tcPr>
            <w:tcW w:w="693" w:type="pct"/>
            <w:vAlign w:val="center"/>
          </w:tcPr>
          <w:p w14:paraId="587C4355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323007F2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7AD9040" w14:textId="77777777" w:rsidR="00CC1F17" w:rsidRPr="009038D3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5883D013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3D2473C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503BCF0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45188443" w14:textId="77777777" w:rsidTr="00CC1F17">
        <w:tc>
          <w:tcPr>
            <w:tcW w:w="1458" w:type="pct"/>
            <w:vAlign w:val="center"/>
          </w:tcPr>
          <w:p w14:paraId="6DE9C579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Anterior location, n (%)</w:t>
            </w:r>
          </w:p>
        </w:tc>
        <w:tc>
          <w:tcPr>
            <w:tcW w:w="693" w:type="pct"/>
            <w:vAlign w:val="center"/>
          </w:tcPr>
          <w:p w14:paraId="3C49B7F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361 (83.4)</w:t>
            </w:r>
          </w:p>
        </w:tc>
        <w:tc>
          <w:tcPr>
            <w:tcW w:w="723" w:type="pct"/>
            <w:vAlign w:val="center"/>
          </w:tcPr>
          <w:p w14:paraId="7322F55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77 (83.8)</w:t>
            </w:r>
          </w:p>
        </w:tc>
        <w:tc>
          <w:tcPr>
            <w:tcW w:w="336" w:type="pct"/>
            <w:vAlign w:val="center"/>
          </w:tcPr>
          <w:p w14:paraId="1F2BD5F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680" w:type="pct"/>
            <w:vAlign w:val="center"/>
          </w:tcPr>
          <w:p w14:paraId="6FBB3A6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451 (83.8)</w:t>
            </w:r>
          </w:p>
        </w:tc>
        <w:tc>
          <w:tcPr>
            <w:tcW w:w="755" w:type="pct"/>
            <w:vAlign w:val="center"/>
          </w:tcPr>
          <w:p w14:paraId="7CBCF9B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467 (86.8)</w:t>
            </w:r>
          </w:p>
        </w:tc>
        <w:tc>
          <w:tcPr>
            <w:tcW w:w="354" w:type="pct"/>
            <w:vAlign w:val="center"/>
          </w:tcPr>
          <w:p w14:paraId="78C55345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0.094</w:t>
            </w:r>
          </w:p>
        </w:tc>
      </w:tr>
      <w:tr w:rsidR="00CC1F17" w:rsidRPr="00887557" w14:paraId="3610E292" w14:textId="77777777" w:rsidTr="00CC1F17">
        <w:tc>
          <w:tcPr>
            <w:tcW w:w="1458" w:type="pct"/>
            <w:vAlign w:val="center"/>
          </w:tcPr>
          <w:p w14:paraId="5896E477" w14:textId="77777777" w:rsidR="00CC1F17" w:rsidRPr="00484D4D" w:rsidRDefault="00CC1F17" w:rsidP="00CC1F17">
            <w:pPr>
              <w:pStyle w:val="a4"/>
              <w:ind w:leftChars="100" w:left="20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Size of aneurysm, cm, mean (SD)</w:t>
            </w:r>
          </w:p>
        </w:tc>
        <w:tc>
          <w:tcPr>
            <w:tcW w:w="693" w:type="pct"/>
            <w:vAlign w:val="center"/>
          </w:tcPr>
          <w:p w14:paraId="2FC7992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.40 (0.60)</w:t>
            </w:r>
          </w:p>
        </w:tc>
        <w:tc>
          <w:tcPr>
            <w:tcW w:w="723" w:type="pct"/>
            <w:vAlign w:val="center"/>
          </w:tcPr>
          <w:p w14:paraId="174C151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.41 (0.61)</w:t>
            </w:r>
          </w:p>
        </w:tc>
        <w:tc>
          <w:tcPr>
            <w:tcW w:w="336" w:type="pct"/>
            <w:vAlign w:val="center"/>
          </w:tcPr>
          <w:p w14:paraId="5CD0C5C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680" w:type="pct"/>
            <w:vAlign w:val="center"/>
          </w:tcPr>
          <w:p w14:paraId="503F46C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0.42 (0.69)</w:t>
            </w:r>
          </w:p>
        </w:tc>
        <w:tc>
          <w:tcPr>
            <w:tcW w:w="755" w:type="pct"/>
            <w:vAlign w:val="center"/>
          </w:tcPr>
          <w:p w14:paraId="268ABC4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0.36 (0.59)</w:t>
            </w:r>
          </w:p>
        </w:tc>
        <w:tc>
          <w:tcPr>
            <w:tcW w:w="354" w:type="pct"/>
            <w:vAlign w:val="center"/>
          </w:tcPr>
          <w:p w14:paraId="33649E12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0.093</w:t>
            </w:r>
          </w:p>
        </w:tc>
      </w:tr>
      <w:tr w:rsidR="00CC1F17" w:rsidRPr="00887557" w14:paraId="295CA42A" w14:textId="77777777" w:rsidTr="00CC1F17">
        <w:tc>
          <w:tcPr>
            <w:tcW w:w="1458" w:type="pct"/>
            <w:vAlign w:val="center"/>
          </w:tcPr>
          <w:p w14:paraId="40D0C03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Hunt &amp; Hess grade, n (%)</w:t>
            </w:r>
          </w:p>
        </w:tc>
        <w:tc>
          <w:tcPr>
            <w:tcW w:w="693" w:type="pct"/>
            <w:vAlign w:val="center"/>
          </w:tcPr>
          <w:p w14:paraId="236A311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3BEAA4B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3BDB40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FB06F8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7EB4232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FB47796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2BE0DB6B" w14:textId="77777777" w:rsidTr="00CC1F17">
        <w:tc>
          <w:tcPr>
            <w:tcW w:w="1458" w:type="pct"/>
            <w:vAlign w:val="center"/>
          </w:tcPr>
          <w:p w14:paraId="62129D99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93" w:type="pct"/>
          </w:tcPr>
          <w:p w14:paraId="7F34D53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 (11.6)</w:t>
            </w:r>
          </w:p>
        </w:tc>
        <w:tc>
          <w:tcPr>
            <w:tcW w:w="723" w:type="pct"/>
            <w:vAlign w:val="center"/>
          </w:tcPr>
          <w:p w14:paraId="28E488A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57 (15.0)</w:t>
            </w:r>
          </w:p>
        </w:tc>
        <w:tc>
          <w:tcPr>
            <w:tcW w:w="336" w:type="pct"/>
            <w:vMerge w:val="restart"/>
            <w:vAlign w:val="center"/>
          </w:tcPr>
          <w:p w14:paraId="625A66D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680" w:type="pct"/>
            <w:vAlign w:val="center"/>
          </w:tcPr>
          <w:p w14:paraId="41277A6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78 (14.5)</w:t>
            </w:r>
          </w:p>
        </w:tc>
        <w:tc>
          <w:tcPr>
            <w:tcW w:w="755" w:type="pct"/>
            <w:vAlign w:val="center"/>
          </w:tcPr>
          <w:p w14:paraId="2290964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78 (14.5)</w:t>
            </w:r>
          </w:p>
        </w:tc>
        <w:tc>
          <w:tcPr>
            <w:tcW w:w="354" w:type="pct"/>
            <w:vMerge w:val="restart"/>
            <w:vAlign w:val="center"/>
          </w:tcPr>
          <w:p w14:paraId="1FE19369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0.089</w:t>
            </w:r>
          </w:p>
        </w:tc>
      </w:tr>
      <w:tr w:rsidR="00CC1F17" w:rsidRPr="00887557" w14:paraId="796E9C62" w14:textId="77777777" w:rsidTr="00CC1F17">
        <w:tc>
          <w:tcPr>
            <w:tcW w:w="1458" w:type="pct"/>
            <w:vAlign w:val="center"/>
          </w:tcPr>
          <w:p w14:paraId="6C4E5B28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93" w:type="pct"/>
          </w:tcPr>
          <w:p w14:paraId="150BEBB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468 (47.2)</w:t>
            </w:r>
          </w:p>
        </w:tc>
        <w:tc>
          <w:tcPr>
            <w:tcW w:w="723" w:type="pct"/>
            <w:vAlign w:val="center"/>
          </w:tcPr>
          <w:p w14:paraId="055EB1C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82 (46.1)</w:t>
            </w:r>
          </w:p>
        </w:tc>
        <w:tc>
          <w:tcPr>
            <w:tcW w:w="336" w:type="pct"/>
            <w:vMerge/>
            <w:vAlign w:val="center"/>
          </w:tcPr>
          <w:p w14:paraId="1CD636F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1088E1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255 (47.4)</w:t>
            </w:r>
          </w:p>
        </w:tc>
        <w:tc>
          <w:tcPr>
            <w:tcW w:w="755" w:type="pct"/>
            <w:vAlign w:val="center"/>
          </w:tcPr>
          <w:p w14:paraId="204087D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250 (46.5)</w:t>
            </w:r>
          </w:p>
        </w:tc>
        <w:tc>
          <w:tcPr>
            <w:tcW w:w="354" w:type="pct"/>
            <w:vMerge/>
            <w:vAlign w:val="center"/>
          </w:tcPr>
          <w:p w14:paraId="66A8EBE5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5F0CAED0" w14:textId="77777777" w:rsidTr="00CC1F17">
        <w:tc>
          <w:tcPr>
            <w:tcW w:w="1458" w:type="pct"/>
            <w:vAlign w:val="center"/>
          </w:tcPr>
          <w:p w14:paraId="237266E5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93" w:type="pct"/>
          </w:tcPr>
          <w:p w14:paraId="76E22C7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391 (26.6)</w:t>
            </w:r>
          </w:p>
        </w:tc>
        <w:tc>
          <w:tcPr>
            <w:tcW w:w="723" w:type="pct"/>
            <w:vAlign w:val="center"/>
          </w:tcPr>
          <w:p w14:paraId="5DCFCF4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33 (22.3)</w:t>
            </w:r>
          </w:p>
        </w:tc>
        <w:tc>
          <w:tcPr>
            <w:tcW w:w="336" w:type="pct"/>
            <w:vMerge/>
            <w:vAlign w:val="center"/>
          </w:tcPr>
          <w:p w14:paraId="0850BEA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1CAFB66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112 (20.8)</w:t>
            </w:r>
          </w:p>
        </w:tc>
        <w:tc>
          <w:tcPr>
            <w:tcW w:w="755" w:type="pct"/>
            <w:vAlign w:val="center"/>
          </w:tcPr>
          <w:p w14:paraId="1BF6940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129 (24.0)</w:t>
            </w:r>
          </w:p>
        </w:tc>
        <w:tc>
          <w:tcPr>
            <w:tcW w:w="354" w:type="pct"/>
            <w:vMerge/>
            <w:vAlign w:val="center"/>
          </w:tcPr>
          <w:p w14:paraId="5D995988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699BF8A3" w14:textId="77777777" w:rsidTr="00CC1F17">
        <w:tc>
          <w:tcPr>
            <w:tcW w:w="1458" w:type="pct"/>
            <w:vAlign w:val="center"/>
          </w:tcPr>
          <w:p w14:paraId="049B5DCC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693" w:type="pct"/>
          </w:tcPr>
          <w:p w14:paraId="576A14B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637 (12.2)</w:t>
            </w:r>
          </w:p>
        </w:tc>
        <w:tc>
          <w:tcPr>
            <w:tcW w:w="723" w:type="pct"/>
            <w:vAlign w:val="center"/>
          </w:tcPr>
          <w:p w14:paraId="1BAA179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44 (13.8)</w:t>
            </w:r>
          </w:p>
        </w:tc>
        <w:tc>
          <w:tcPr>
            <w:tcW w:w="336" w:type="pct"/>
            <w:vMerge/>
            <w:vAlign w:val="center"/>
          </w:tcPr>
          <w:p w14:paraId="6756A9A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2B8652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77 (14.3)</w:t>
            </w:r>
          </w:p>
        </w:tc>
        <w:tc>
          <w:tcPr>
            <w:tcW w:w="755" w:type="pct"/>
            <w:vAlign w:val="center"/>
          </w:tcPr>
          <w:p w14:paraId="770D8D6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68 (12.6)</w:t>
            </w:r>
          </w:p>
        </w:tc>
        <w:tc>
          <w:tcPr>
            <w:tcW w:w="354" w:type="pct"/>
            <w:vMerge/>
            <w:vAlign w:val="center"/>
          </w:tcPr>
          <w:p w14:paraId="5DF70C33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18970FDE" w14:textId="77777777" w:rsidTr="00CC1F17">
        <w:tc>
          <w:tcPr>
            <w:tcW w:w="1458" w:type="pct"/>
            <w:vAlign w:val="center"/>
          </w:tcPr>
          <w:p w14:paraId="1F9E6593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693" w:type="pct"/>
          </w:tcPr>
          <w:p w14:paraId="1AAB828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 (2.3)</w:t>
            </w:r>
          </w:p>
        </w:tc>
        <w:tc>
          <w:tcPr>
            <w:tcW w:w="723" w:type="pct"/>
            <w:vAlign w:val="center"/>
          </w:tcPr>
          <w:p w14:paraId="40BA815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(2.9)</w:t>
            </w:r>
          </w:p>
        </w:tc>
        <w:tc>
          <w:tcPr>
            <w:tcW w:w="336" w:type="pct"/>
            <w:vMerge/>
            <w:vAlign w:val="center"/>
          </w:tcPr>
          <w:p w14:paraId="4E01488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2247BC3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 (3.0)</w:t>
            </w:r>
          </w:p>
        </w:tc>
        <w:tc>
          <w:tcPr>
            <w:tcW w:w="755" w:type="pct"/>
            <w:vAlign w:val="center"/>
          </w:tcPr>
          <w:p w14:paraId="350CF9D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 (2.4)</w:t>
            </w:r>
          </w:p>
        </w:tc>
        <w:tc>
          <w:tcPr>
            <w:tcW w:w="354" w:type="pct"/>
            <w:vMerge/>
            <w:vAlign w:val="center"/>
          </w:tcPr>
          <w:p w14:paraId="4DD8FE0D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1C1CEECA" w14:textId="77777777" w:rsidTr="00CC1F17">
        <w:tc>
          <w:tcPr>
            <w:tcW w:w="1458" w:type="pct"/>
            <w:vAlign w:val="center"/>
          </w:tcPr>
          <w:p w14:paraId="764874A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Fisher grade, n (%)</w:t>
            </w:r>
          </w:p>
        </w:tc>
        <w:tc>
          <w:tcPr>
            <w:tcW w:w="693" w:type="pct"/>
            <w:vAlign w:val="center"/>
          </w:tcPr>
          <w:p w14:paraId="54AF8BD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6D95D12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786FCD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09EE59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6ADA22F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D7BA95B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3C2F4B4D" w14:textId="77777777" w:rsidTr="00CC1F17">
        <w:tc>
          <w:tcPr>
            <w:tcW w:w="1458" w:type="pct"/>
            <w:vAlign w:val="center"/>
          </w:tcPr>
          <w:p w14:paraId="1D016FFC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93" w:type="pct"/>
          </w:tcPr>
          <w:p w14:paraId="5B31DDA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77 (4.8)</w:t>
            </w:r>
          </w:p>
        </w:tc>
        <w:tc>
          <w:tcPr>
            <w:tcW w:w="723" w:type="pct"/>
            <w:vAlign w:val="center"/>
          </w:tcPr>
          <w:p w14:paraId="231137F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 (5.5)</w:t>
            </w:r>
          </w:p>
        </w:tc>
        <w:tc>
          <w:tcPr>
            <w:tcW w:w="336" w:type="pct"/>
            <w:vMerge w:val="restart"/>
            <w:vAlign w:val="center"/>
          </w:tcPr>
          <w:p w14:paraId="669CF8F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680" w:type="pct"/>
            <w:vAlign w:val="center"/>
          </w:tcPr>
          <w:p w14:paraId="2F06F2D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 (3.5)</w:t>
            </w:r>
          </w:p>
        </w:tc>
        <w:tc>
          <w:tcPr>
            <w:tcW w:w="755" w:type="pct"/>
            <w:vAlign w:val="center"/>
          </w:tcPr>
          <w:p w14:paraId="389F124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 (3.0)</w:t>
            </w:r>
          </w:p>
        </w:tc>
        <w:tc>
          <w:tcPr>
            <w:tcW w:w="354" w:type="pct"/>
            <w:vMerge w:val="restart"/>
            <w:vAlign w:val="center"/>
          </w:tcPr>
          <w:p w14:paraId="498CDE0C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0.084</w:t>
            </w:r>
          </w:p>
        </w:tc>
      </w:tr>
      <w:tr w:rsidR="00CC1F17" w:rsidRPr="00887557" w14:paraId="66F07F40" w14:textId="77777777" w:rsidTr="00CC1F17">
        <w:tc>
          <w:tcPr>
            <w:tcW w:w="1458" w:type="pct"/>
            <w:vAlign w:val="center"/>
          </w:tcPr>
          <w:p w14:paraId="7D6893BF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93" w:type="pct"/>
          </w:tcPr>
          <w:p w14:paraId="2FF9113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 (19.2)</w:t>
            </w:r>
          </w:p>
        </w:tc>
        <w:tc>
          <w:tcPr>
            <w:tcW w:w="723" w:type="pct"/>
            <w:vAlign w:val="center"/>
          </w:tcPr>
          <w:p w14:paraId="0116CE3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 (19.4)</w:t>
            </w:r>
          </w:p>
        </w:tc>
        <w:tc>
          <w:tcPr>
            <w:tcW w:w="336" w:type="pct"/>
            <w:vMerge/>
            <w:vAlign w:val="center"/>
          </w:tcPr>
          <w:p w14:paraId="62F2D0C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18403B3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76 (14.1)</w:t>
            </w:r>
          </w:p>
        </w:tc>
        <w:tc>
          <w:tcPr>
            <w:tcW w:w="755" w:type="pct"/>
            <w:vAlign w:val="center"/>
          </w:tcPr>
          <w:p w14:paraId="732D430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75 (13.9)</w:t>
            </w:r>
          </w:p>
        </w:tc>
        <w:tc>
          <w:tcPr>
            <w:tcW w:w="354" w:type="pct"/>
            <w:vMerge/>
            <w:vAlign w:val="center"/>
          </w:tcPr>
          <w:p w14:paraId="2A71B319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612317FE" w14:textId="77777777" w:rsidTr="00CC1F17">
        <w:tc>
          <w:tcPr>
            <w:tcW w:w="1458" w:type="pct"/>
            <w:vAlign w:val="center"/>
          </w:tcPr>
          <w:p w14:paraId="334EAACB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93" w:type="pct"/>
          </w:tcPr>
          <w:p w14:paraId="6BFB00D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50 (15.0)</w:t>
            </w:r>
          </w:p>
        </w:tc>
        <w:tc>
          <w:tcPr>
            <w:tcW w:w="723" w:type="pct"/>
            <w:vAlign w:val="center"/>
          </w:tcPr>
          <w:p w14:paraId="175C22C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 (17.3)</w:t>
            </w:r>
          </w:p>
        </w:tc>
        <w:tc>
          <w:tcPr>
            <w:tcW w:w="336" w:type="pct"/>
            <w:vMerge/>
            <w:vAlign w:val="center"/>
          </w:tcPr>
          <w:p w14:paraId="44B0057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2FCF5F4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61 (11.3)</w:t>
            </w:r>
          </w:p>
        </w:tc>
        <w:tc>
          <w:tcPr>
            <w:tcW w:w="755" w:type="pct"/>
            <w:vAlign w:val="center"/>
          </w:tcPr>
          <w:p w14:paraId="418722F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 (11.5)</w:t>
            </w:r>
          </w:p>
        </w:tc>
        <w:tc>
          <w:tcPr>
            <w:tcW w:w="354" w:type="pct"/>
            <w:vMerge/>
            <w:vAlign w:val="center"/>
          </w:tcPr>
          <w:p w14:paraId="78549D4A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7DBEFCC1" w14:textId="77777777" w:rsidTr="00CC1F17">
        <w:tc>
          <w:tcPr>
            <w:tcW w:w="1458" w:type="pct"/>
            <w:vAlign w:val="center"/>
          </w:tcPr>
          <w:p w14:paraId="1A5C4BB5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693" w:type="pct"/>
          </w:tcPr>
          <w:p w14:paraId="61D12FD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241 (61.0)</w:t>
            </w:r>
          </w:p>
        </w:tc>
        <w:tc>
          <w:tcPr>
            <w:tcW w:w="723" w:type="pct"/>
            <w:vAlign w:val="center"/>
          </w:tcPr>
          <w:p w14:paraId="3124A00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98 (57.8)</w:t>
            </w:r>
          </w:p>
        </w:tc>
        <w:tc>
          <w:tcPr>
            <w:tcW w:w="336" w:type="pct"/>
            <w:vMerge/>
            <w:vAlign w:val="center"/>
          </w:tcPr>
          <w:p w14:paraId="651BCF0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6E16ED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212 (39.4)</w:t>
            </w:r>
          </w:p>
        </w:tc>
        <w:tc>
          <w:tcPr>
            <w:tcW w:w="755" w:type="pct"/>
            <w:vAlign w:val="center"/>
          </w:tcPr>
          <w:p w14:paraId="41663C9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196 (36.4)</w:t>
            </w:r>
          </w:p>
        </w:tc>
        <w:tc>
          <w:tcPr>
            <w:tcW w:w="354" w:type="pct"/>
            <w:vMerge/>
            <w:vAlign w:val="center"/>
          </w:tcPr>
          <w:p w14:paraId="0A3065D3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0411DB4D" w14:textId="77777777" w:rsidTr="00CC1F17">
        <w:tc>
          <w:tcPr>
            <w:tcW w:w="1458" w:type="pct"/>
            <w:vAlign w:val="center"/>
          </w:tcPr>
          <w:p w14:paraId="22F385A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External ventricular drain, n (%)</w:t>
            </w:r>
          </w:p>
        </w:tc>
        <w:tc>
          <w:tcPr>
            <w:tcW w:w="693" w:type="pct"/>
          </w:tcPr>
          <w:p w14:paraId="735B362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120 (2.3)</w:t>
            </w:r>
          </w:p>
        </w:tc>
        <w:tc>
          <w:tcPr>
            <w:tcW w:w="723" w:type="pct"/>
            <w:vAlign w:val="center"/>
          </w:tcPr>
          <w:p w14:paraId="0D3951E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 (1.3)</w:t>
            </w:r>
          </w:p>
        </w:tc>
        <w:tc>
          <w:tcPr>
            <w:tcW w:w="336" w:type="pct"/>
            <w:vAlign w:val="center"/>
          </w:tcPr>
          <w:p w14:paraId="6B070B2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0.052</w:t>
            </w:r>
          </w:p>
        </w:tc>
        <w:tc>
          <w:tcPr>
            <w:tcW w:w="680" w:type="pct"/>
            <w:vAlign w:val="center"/>
          </w:tcPr>
          <w:p w14:paraId="08442FB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 (2.0)</w:t>
            </w:r>
          </w:p>
        </w:tc>
        <w:tc>
          <w:tcPr>
            <w:tcW w:w="755" w:type="pct"/>
            <w:vAlign w:val="center"/>
          </w:tcPr>
          <w:p w14:paraId="3AE730D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 (1.9)</w:t>
            </w:r>
          </w:p>
        </w:tc>
        <w:tc>
          <w:tcPr>
            <w:tcW w:w="354" w:type="pct"/>
            <w:vAlign w:val="center"/>
          </w:tcPr>
          <w:p w14:paraId="524A364C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57C2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0.013</w:t>
            </w:r>
          </w:p>
        </w:tc>
      </w:tr>
      <w:tr w:rsidR="00CC1F17" w:rsidRPr="00887557" w14:paraId="15B00428" w14:textId="77777777" w:rsidTr="00CC1F17">
        <w:tc>
          <w:tcPr>
            <w:tcW w:w="1458" w:type="pct"/>
            <w:vAlign w:val="center"/>
          </w:tcPr>
          <w:p w14:paraId="3C16DCB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Treatment of aneurysms, n (%)</w:t>
            </w:r>
          </w:p>
        </w:tc>
        <w:tc>
          <w:tcPr>
            <w:tcW w:w="693" w:type="pct"/>
            <w:vAlign w:val="center"/>
          </w:tcPr>
          <w:p w14:paraId="541DED6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1B28BC7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04D20DD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96A0CA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4474662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408050FE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47C121C6" w14:textId="77777777" w:rsidTr="00CC1F17">
        <w:tc>
          <w:tcPr>
            <w:tcW w:w="1458" w:type="pct"/>
            <w:vAlign w:val="center"/>
          </w:tcPr>
          <w:p w14:paraId="1C9C2AE1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clip</w:t>
            </w:r>
          </w:p>
        </w:tc>
        <w:tc>
          <w:tcPr>
            <w:tcW w:w="693" w:type="pct"/>
          </w:tcPr>
          <w:p w14:paraId="2E25C3F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213 (61.5)</w:t>
            </w:r>
          </w:p>
        </w:tc>
        <w:tc>
          <w:tcPr>
            <w:tcW w:w="723" w:type="pct"/>
            <w:vAlign w:val="center"/>
          </w:tcPr>
          <w:p w14:paraId="79DCC15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 (60.4)</w:t>
            </w:r>
          </w:p>
        </w:tc>
        <w:tc>
          <w:tcPr>
            <w:tcW w:w="336" w:type="pct"/>
            <w:vMerge w:val="restart"/>
            <w:vAlign w:val="center"/>
          </w:tcPr>
          <w:p w14:paraId="24F1E6D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38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025</w:t>
            </w:r>
          </w:p>
        </w:tc>
        <w:tc>
          <w:tcPr>
            <w:tcW w:w="680" w:type="pct"/>
            <w:vAlign w:val="center"/>
          </w:tcPr>
          <w:p w14:paraId="6F30D36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334 (62.1)</w:t>
            </w:r>
          </w:p>
        </w:tc>
        <w:tc>
          <w:tcPr>
            <w:tcW w:w="755" w:type="pct"/>
            <w:vAlign w:val="center"/>
          </w:tcPr>
          <w:p w14:paraId="3F2A79A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346 (64.3)</w:t>
            </w:r>
          </w:p>
        </w:tc>
        <w:tc>
          <w:tcPr>
            <w:tcW w:w="354" w:type="pct"/>
            <w:vMerge w:val="restart"/>
            <w:vAlign w:val="center"/>
          </w:tcPr>
          <w:p w14:paraId="5B89925F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0.055</w:t>
            </w:r>
          </w:p>
        </w:tc>
      </w:tr>
      <w:tr w:rsidR="00CC1F17" w:rsidRPr="00887557" w14:paraId="75FB1B2F" w14:textId="77777777" w:rsidTr="00CC1F17">
        <w:tc>
          <w:tcPr>
            <w:tcW w:w="1458" w:type="pct"/>
            <w:vAlign w:val="center"/>
          </w:tcPr>
          <w:p w14:paraId="57398BE9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coil</w:t>
            </w:r>
          </w:p>
        </w:tc>
        <w:tc>
          <w:tcPr>
            <w:tcW w:w="693" w:type="pct"/>
          </w:tcPr>
          <w:p w14:paraId="55B9417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06 (15.4)</w:t>
            </w:r>
          </w:p>
        </w:tc>
        <w:tc>
          <w:tcPr>
            <w:tcW w:w="723" w:type="pct"/>
            <w:vAlign w:val="center"/>
          </w:tcPr>
          <w:p w14:paraId="3F11213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 (15.5)</w:t>
            </w:r>
          </w:p>
        </w:tc>
        <w:tc>
          <w:tcPr>
            <w:tcW w:w="336" w:type="pct"/>
            <w:vMerge/>
            <w:vAlign w:val="center"/>
          </w:tcPr>
          <w:p w14:paraId="0F33EA3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55ABF78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79 (14.7)</w:t>
            </w:r>
          </w:p>
        </w:tc>
        <w:tc>
          <w:tcPr>
            <w:tcW w:w="755" w:type="pct"/>
            <w:vAlign w:val="center"/>
          </w:tcPr>
          <w:p w14:paraId="414493F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79 (14.7)</w:t>
            </w:r>
          </w:p>
        </w:tc>
        <w:tc>
          <w:tcPr>
            <w:tcW w:w="354" w:type="pct"/>
            <w:vMerge/>
            <w:vAlign w:val="center"/>
          </w:tcPr>
          <w:p w14:paraId="7EED7053" w14:textId="77777777" w:rsidR="00CC1F17" w:rsidRPr="00887557" w:rsidRDefault="00CC1F17" w:rsidP="00CC1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1F17" w:rsidRPr="00887557" w14:paraId="49140FC1" w14:textId="77777777" w:rsidTr="00CC1F17">
        <w:tc>
          <w:tcPr>
            <w:tcW w:w="1458" w:type="pct"/>
            <w:vAlign w:val="center"/>
          </w:tcPr>
          <w:p w14:paraId="3D4EBDCE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 treatment</w:t>
            </w:r>
          </w:p>
        </w:tc>
        <w:tc>
          <w:tcPr>
            <w:tcW w:w="693" w:type="pct"/>
          </w:tcPr>
          <w:p w14:paraId="10D458B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207 (23.1)</w:t>
            </w:r>
          </w:p>
        </w:tc>
        <w:tc>
          <w:tcPr>
            <w:tcW w:w="723" w:type="pct"/>
            <w:vAlign w:val="center"/>
          </w:tcPr>
          <w:p w14:paraId="3D5B0B0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52 (24.1)</w:t>
            </w:r>
          </w:p>
        </w:tc>
        <w:tc>
          <w:tcPr>
            <w:tcW w:w="336" w:type="pct"/>
            <w:vMerge/>
            <w:vAlign w:val="center"/>
          </w:tcPr>
          <w:p w14:paraId="68C353D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2873B3A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125 (23.2)</w:t>
            </w:r>
          </w:p>
        </w:tc>
        <w:tc>
          <w:tcPr>
            <w:tcW w:w="755" w:type="pct"/>
            <w:vAlign w:val="center"/>
          </w:tcPr>
          <w:p w14:paraId="79BFB3A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56E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113 (21.0)</w:t>
            </w:r>
          </w:p>
        </w:tc>
        <w:tc>
          <w:tcPr>
            <w:tcW w:w="354" w:type="pct"/>
            <w:vMerge/>
            <w:vAlign w:val="center"/>
          </w:tcPr>
          <w:p w14:paraId="4A5C1164" w14:textId="77777777" w:rsidR="00CC1F17" w:rsidRPr="00887557" w:rsidRDefault="00CC1F17" w:rsidP="00CC1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21AD4492" w14:textId="77777777" w:rsidR="00CC1F17" w:rsidRPr="00312117" w:rsidRDefault="00CC1F17" w:rsidP="00CC1F17">
      <w:pPr>
        <w:rPr>
          <w:sz w:val="18"/>
          <w:szCs w:val="24"/>
        </w:rPr>
      </w:pPr>
      <w:r w:rsidRPr="00312117">
        <w:rPr>
          <w:sz w:val="18"/>
          <w:szCs w:val="24"/>
        </w:rPr>
        <w:t>SMD: standardized mean difference; COPD: chronic obstructive pulmonary disease; EVD: external ventricular drainage</w:t>
      </w:r>
    </w:p>
    <w:p w14:paraId="1A70D8DD" w14:textId="59D36DCD" w:rsidR="00CC1F17" w:rsidRPr="000E450F" w:rsidRDefault="00CC1F17" w:rsidP="00CC1F17">
      <w:pPr>
        <w:widowControl/>
        <w:spacing w:afterLines="50" w:after="156" w:afterAutospacing="0" w:line="480" w:lineRule="auto"/>
        <w:jc w:val="center"/>
        <w:outlineLvl w:val="4"/>
        <w:rPr>
          <w:b/>
          <w:bCs w:val="0"/>
          <w:color w:val="000000" w:themeColor="text1"/>
          <w:kern w:val="0"/>
          <w:sz w:val="28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 w:rsidR="00404FCB">
        <w:rPr>
          <w:b/>
          <w:bCs w:val="0"/>
        </w:rPr>
        <w:t>2</w:t>
      </w:r>
      <w:r>
        <w:rPr>
          <w:b/>
          <w:bCs w:val="0"/>
        </w:rPr>
        <w:t xml:space="preserve">. </w:t>
      </w:r>
      <w:r w:rsidRPr="00CC1F17">
        <w:rPr>
          <w:b/>
          <w:bCs w:val="0"/>
        </w:rPr>
        <w:t>Patient characteristics before and after propensity score matching by smoking status (former smoking vs. nonsmoking)</w:t>
      </w:r>
    </w:p>
    <w:tbl>
      <w:tblPr>
        <w:tblStyle w:val="a3"/>
        <w:tblpPr w:leftFromText="180" w:rightFromText="180" w:vertAnchor="page" w:horzAnchor="margin" w:tblpXSpec="center" w:tblpY="3049"/>
        <w:tblW w:w="6151" w:type="pct"/>
        <w:tblLook w:val="04A0" w:firstRow="1" w:lastRow="0" w:firstColumn="1" w:lastColumn="0" w:noHBand="0" w:noVBand="1"/>
      </w:tblPr>
      <w:tblGrid>
        <w:gridCol w:w="2977"/>
        <w:gridCol w:w="1415"/>
        <w:gridCol w:w="1476"/>
        <w:gridCol w:w="686"/>
        <w:gridCol w:w="1388"/>
        <w:gridCol w:w="1541"/>
        <w:gridCol w:w="723"/>
      </w:tblGrid>
      <w:tr w:rsidR="00CC1F17" w:rsidRPr="00887557" w14:paraId="4644F4D0" w14:textId="77777777" w:rsidTr="00CC1F17">
        <w:trPr>
          <w:trHeight w:val="699"/>
        </w:trPr>
        <w:tc>
          <w:tcPr>
            <w:tcW w:w="1458" w:type="pct"/>
            <w:vMerge w:val="restart"/>
            <w:vAlign w:val="center"/>
          </w:tcPr>
          <w:p w14:paraId="763C5BBE" w14:textId="77777777" w:rsidR="00CC1F17" w:rsidRPr="00E20461" w:rsidRDefault="00CC1F17" w:rsidP="00CC1F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04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752" w:type="pct"/>
            <w:gridSpan w:val="3"/>
            <w:vAlign w:val="center"/>
          </w:tcPr>
          <w:p w14:paraId="0498707A" w14:textId="77777777" w:rsidR="00CC1F17" w:rsidRPr="00E20461" w:rsidRDefault="00CC1F17" w:rsidP="00CC1F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04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Before matching</w:t>
            </w:r>
          </w:p>
        </w:tc>
        <w:tc>
          <w:tcPr>
            <w:tcW w:w="1789" w:type="pct"/>
            <w:gridSpan w:val="3"/>
            <w:vAlign w:val="center"/>
          </w:tcPr>
          <w:p w14:paraId="671FB3E3" w14:textId="77777777" w:rsidR="00CC1F17" w:rsidRPr="00E20461" w:rsidRDefault="00CC1F17" w:rsidP="00CC1F1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204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After matching</w:t>
            </w:r>
          </w:p>
        </w:tc>
      </w:tr>
      <w:tr w:rsidR="00CC1F17" w:rsidRPr="00887557" w14:paraId="2F635A1A" w14:textId="77777777" w:rsidTr="00CC1F17">
        <w:tc>
          <w:tcPr>
            <w:tcW w:w="1458" w:type="pct"/>
            <w:vMerge/>
            <w:vAlign w:val="center"/>
            <w:hideMark/>
          </w:tcPr>
          <w:p w14:paraId="5E70B83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pct"/>
            <w:vAlign w:val="center"/>
            <w:hideMark/>
          </w:tcPr>
          <w:p w14:paraId="2558CC7C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Nonsmoking</w:t>
            </w:r>
          </w:p>
          <w:p w14:paraId="5AA9801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(n=5226)</w:t>
            </w:r>
          </w:p>
        </w:tc>
        <w:tc>
          <w:tcPr>
            <w:tcW w:w="723" w:type="pct"/>
            <w:vAlign w:val="center"/>
            <w:hideMark/>
          </w:tcPr>
          <w:p w14:paraId="33A40AC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ormer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smoking (n=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306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6" w:type="pct"/>
            <w:vAlign w:val="center"/>
            <w:hideMark/>
          </w:tcPr>
          <w:p w14:paraId="373D9FD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SMD</w:t>
            </w:r>
          </w:p>
        </w:tc>
        <w:tc>
          <w:tcPr>
            <w:tcW w:w="680" w:type="pct"/>
            <w:vAlign w:val="center"/>
            <w:hideMark/>
          </w:tcPr>
          <w:p w14:paraId="522A2CD6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Nonsmoking</w:t>
            </w:r>
          </w:p>
          <w:p w14:paraId="3706E1E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5" w:type="pct"/>
            <w:vAlign w:val="center"/>
            <w:hideMark/>
          </w:tcPr>
          <w:p w14:paraId="1E149AA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Former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smoking (n=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" w:type="pct"/>
            <w:vAlign w:val="center"/>
            <w:hideMark/>
          </w:tcPr>
          <w:p w14:paraId="177CF22D" w14:textId="77777777" w:rsidR="00CC1F17" w:rsidRPr="00887557" w:rsidRDefault="00CC1F17" w:rsidP="00CC1F17">
            <w:pPr>
              <w:pStyle w:val="a4"/>
              <w:rPr>
                <w:rFonts w:ascii="Times New Roman" w:hAnsi="Times New Roman" w:cs="Times New Roman"/>
              </w:rPr>
            </w:pPr>
            <w:r w:rsidRPr="005155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SMD</w:t>
            </w:r>
          </w:p>
        </w:tc>
      </w:tr>
      <w:tr w:rsidR="00CC1F17" w:rsidRPr="00887557" w14:paraId="5A03E6C6" w14:textId="77777777" w:rsidTr="00CC1F17">
        <w:tc>
          <w:tcPr>
            <w:tcW w:w="1458" w:type="pct"/>
            <w:vAlign w:val="center"/>
          </w:tcPr>
          <w:p w14:paraId="1184624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Demographics</w:t>
            </w:r>
          </w:p>
        </w:tc>
        <w:tc>
          <w:tcPr>
            <w:tcW w:w="693" w:type="pct"/>
            <w:vAlign w:val="center"/>
          </w:tcPr>
          <w:p w14:paraId="1EBBE90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29E8AA0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5DD0D17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2F00E87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0E42C4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C84497B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06596EF0" w14:textId="77777777" w:rsidTr="00CC1F17">
        <w:tc>
          <w:tcPr>
            <w:tcW w:w="1458" w:type="pct"/>
            <w:vAlign w:val="center"/>
          </w:tcPr>
          <w:p w14:paraId="62B913C4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Age, year, mean (SD)</w:t>
            </w:r>
          </w:p>
        </w:tc>
        <w:tc>
          <w:tcPr>
            <w:tcW w:w="693" w:type="pct"/>
            <w:vAlign w:val="center"/>
          </w:tcPr>
          <w:p w14:paraId="71383E3C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6.05 (12.41)</w:t>
            </w:r>
          </w:p>
        </w:tc>
        <w:tc>
          <w:tcPr>
            <w:tcW w:w="723" w:type="pct"/>
            <w:vAlign w:val="center"/>
          </w:tcPr>
          <w:p w14:paraId="15B8838D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7E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56.58 (12.59)</w:t>
            </w:r>
          </w:p>
        </w:tc>
        <w:tc>
          <w:tcPr>
            <w:tcW w:w="336" w:type="pct"/>
            <w:vAlign w:val="center"/>
          </w:tcPr>
          <w:p w14:paraId="629B868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30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0.042</w:t>
            </w:r>
          </w:p>
        </w:tc>
        <w:tc>
          <w:tcPr>
            <w:tcW w:w="680" w:type="pct"/>
            <w:vAlign w:val="center"/>
          </w:tcPr>
          <w:p w14:paraId="03849568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56.62 (11.70)</w:t>
            </w:r>
          </w:p>
        </w:tc>
        <w:tc>
          <w:tcPr>
            <w:tcW w:w="755" w:type="pct"/>
            <w:vAlign w:val="center"/>
          </w:tcPr>
          <w:p w14:paraId="10645847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56.42 (12.48)</w:t>
            </w:r>
          </w:p>
        </w:tc>
        <w:tc>
          <w:tcPr>
            <w:tcW w:w="354" w:type="pct"/>
            <w:vAlign w:val="center"/>
          </w:tcPr>
          <w:p w14:paraId="749B56AF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CC1F17" w:rsidRPr="00887557" w14:paraId="36CBC15B" w14:textId="77777777" w:rsidTr="00CC1F17">
        <w:tc>
          <w:tcPr>
            <w:tcW w:w="1458" w:type="pct"/>
            <w:vAlign w:val="center"/>
          </w:tcPr>
          <w:p w14:paraId="3001AE4D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Female, n (%)</w:t>
            </w:r>
          </w:p>
        </w:tc>
        <w:tc>
          <w:tcPr>
            <w:tcW w:w="693" w:type="pct"/>
            <w:vAlign w:val="center"/>
          </w:tcPr>
          <w:p w14:paraId="4B8893E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204 (80.4)</w:t>
            </w:r>
          </w:p>
        </w:tc>
        <w:tc>
          <w:tcPr>
            <w:tcW w:w="723" w:type="pct"/>
            <w:vAlign w:val="center"/>
          </w:tcPr>
          <w:p w14:paraId="519E7C7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09 (35.6)</w:t>
            </w:r>
          </w:p>
        </w:tc>
        <w:tc>
          <w:tcPr>
            <w:tcW w:w="336" w:type="pct"/>
            <w:vAlign w:val="center"/>
          </w:tcPr>
          <w:p w14:paraId="481933D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30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1.018</w:t>
            </w:r>
          </w:p>
        </w:tc>
        <w:tc>
          <w:tcPr>
            <w:tcW w:w="680" w:type="pct"/>
            <w:vAlign w:val="center"/>
          </w:tcPr>
          <w:p w14:paraId="09E5FCA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115 (37.8)</w:t>
            </w:r>
          </w:p>
        </w:tc>
        <w:tc>
          <w:tcPr>
            <w:tcW w:w="755" w:type="pct"/>
            <w:vAlign w:val="center"/>
          </w:tcPr>
          <w:p w14:paraId="571A1B5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109 (35.9)</w:t>
            </w:r>
          </w:p>
        </w:tc>
        <w:tc>
          <w:tcPr>
            <w:tcW w:w="354" w:type="pct"/>
            <w:vAlign w:val="center"/>
          </w:tcPr>
          <w:p w14:paraId="1F9874F6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0.041</w:t>
            </w:r>
          </w:p>
        </w:tc>
      </w:tr>
      <w:tr w:rsidR="00CC1F17" w:rsidRPr="00887557" w14:paraId="1EB61266" w14:textId="77777777" w:rsidTr="00CC1F17">
        <w:tc>
          <w:tcPr>
            <w:tcW w:w="1458" w:type="pct"/>
            <w:vAlign w:val="center"/>
          </w:tcPr>
          <w:p w14:paraId="41C59E8B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Alcohol abuse, n (%)</w:t>
            </w:r>
          </w:p>
        </w:tc>
        <w:tc>
          <w:tcPr>
            <w:tcW w:w="693" w:type="pct"/>
            <w:vAlign w:val="center"/>
          </w:tcPr>
          <w:p w14:paraId="5560163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08 (5.9)</w:t>
            </w:r>
          </w:p>
        </w:tc>
        <w:tc>
          <w:tcPr>
            <w:tcW w:w="723" w:type="pct"/>
            <w:vAlign w:val="center"/>
          </w:tcPr>
          <w:p w14:paraId="6240D5A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 (37.9)</w:t>
            </w:r>
          </w:p>
        </w:tc>
        <w:tc>
          <w:tcPr>
            <w:tcW w:w="336" w:type="pct"/>
            <w:vAlign w:val="center"/>
          </w:tcPr>
          <w:p w14:paraId="6C5259A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30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0.767</w:t>
            </w:r>
          </w:p>
        </w:tc>
        <w:tc>
          <w:tcPr>
            <w:tcW w:w="680" w:type="pct"/>
            <w:vAlign w:val="center"/>
          </w:tcPr>
          <w:p w14:paraId="2E46A65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119 (39.1)</w:t>
            </w:r>
          </w:p>
        </w:tc>
        <w:tc>
          <w:tcPr>
            <w:tcW w:w="755" w:type="pct"/>
            <w:vAlign w:val="center"/>
          </w:tcPr>
          <w:p w14:paraId="67688B3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114 (37.5)</w:t>
            </w:r>
          </w:p>
        </w:tc>
        <w:tc>
          <w:tcPr>
            <w:tcW w:w="354" w:type="pct"/>
            <w:vAlign w:val="center"/>
          </w:tcPr>
          <w:p w14:paraId="30B15928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0.034</w:t>
            </w:r>
          </w:p>
        </w:tc>
      </w:tr>
      <w:tr w:rsidR="00CC1F17" w:rsidRPr="00887557" w14:paraId="6ADC080B" w14:textId="77777777" w:rsidTr="00CC1F17">
        <w:tc>
          <w:tcPr>
            <w:tcW w:w="1458" w:type="pct"/>
            <w:vAlign w:val="center"/>
          </w:tcPr>
          <w:p w14:paraId="49EC95B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Medical history, n (%)</w:t>
            </w:r>
          </w:p>
        </w:tc>
        <w:tc>
          <w:tcPr>
            <w:tcW w:w="693" w:type="pct"/>
            <w:vAlign w:val="center"/>
          </w:tcPr>
          <w:p w14:paraId="143966D4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792A8D75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081B56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3B19A3B6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61AA4EDD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5DA054A4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56DCD788" w14:textId="77777777" w:rsidTr="00CC1F17">
        <w:tc>
          <w:tcPr>
            <w:tcW w:w="1458" w:type="pct"/>
            <w:vAlign w:val="center"/>
          </w:tcPr>
          <w:p w14:paraId="162D807D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693" w:type="pct"/>
            <w:vAlign w:val="center"/>
          </w:tcPr>
          <w:p w14:paraId="6AA703D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521 (29.1)</w:t>
            </w:r>
          </w:p>
        </w:tc>
        <w:tc>
          <w:tcPr>
            <w:tcW w:w="723" w:type="pct"/>
            <w:vAlign w:val="center"/>
          </w:tcPr>
          <w:p w14:paraId="244C27E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 (30.1)</w:t>
            </w:r>
          </w:p>
        </w:tc>
        <w:tc>
          <w:tcPr>
            <w:tcW w:w="336" w:type="pct"/>
            <w:vAlign w:val="center"/>
          </w:tcPr>
          <w:p w14:paraId="18A4857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30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0.021</w:t>
            </w:r>
          </w:p>
        </w:tc>
        <w:tc>
          <w:tcPr>
            <w:tcW w:w="680" w:type="pct"/>
            <w:vAlign w:val="center"/>
          </w:tcPr>
          <w:p w14:paraId="7AA1F6C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83 (27.3)</w:t>
            </w:r>
          </w:p>
        </w:tc>
        <w:tc>
          <w:tcPr>
            <w:tcW w:w="755" w:type="pct"/>
            <w:vAlign w:val="center"/>
          </w:tcPr>
          <w:p w14:paraId="32863A5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91 (29.9)</w:t>
            </w:r>
          </w:p>
        </w:tc>
        <w:tc>
          <w:tcPr>
            <w:tcW w:w="354" w:type="pct"/>
            <w:vAlign w:val="center"/>
          </w:tcPr>
          <w:p w14:paraId="6278FF09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0.058</w:t>
            </w:r>
          </w:p>
        </w:tc>
      </w:tr>
      <w:tr w:rsidR="00CC1F17" w:rsidRPr="00887557" w14:paraId="06361A32" w14:textId="77777777" w:rsidTr="00CC1F17">
        <w:tc>
          <w:tcPr>
            <w:tcW w:w="1458" w:type="pct"/>
            <w:vAlign w:val="center"/>
          </w:tcPr>
          <w:p w14:paraId="71455F62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Diabetes</w:t>
            </w:r>
          </w:p>
        </w:tc>
        <w:tc>
          <w:tcPr>
            <w:tcW w:w="693" w:type="pct"/>
            <w:vAlign w:val="center"/>
          </w:tcPr>
          <w:p w14:paraId="0D6930C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 (6.0)</w:t>
            </w:r>
          </w:p>
        </w:tc>
        <w:tc>
          <w:tcPr>
            <w:tcW w:w="723" w:type="pct"/>
            <w:vAlign w:val="center"/>
          </w:tcPr>
          <w:p w14:paraId="17813E0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 (6.2)</w:t>
            </w:r>
          </w:p>
        </w:tc>
        <w:tc>
          <w:tcPr>
            <w:tcW w:w="336" w:type="pct"/>
            <w:vAlign w:val="center"/>
          </w:tcPr>
          <w:p w14:paraId="54345B9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30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0.007</w:t>
            </w:r>
          </w:p>
        </w:tc>
        <w:tc>
          <w:tcPr>
            <w:tcW w:w="680" w:type="pct"/>
            <w:vAlign w:val="center"/>
          </w:tcPr>
          <w:p w14:paraId="77A9B42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 (5.9)</w:t>
            </w:r>
          </w:p>
        </w:tc>
        <w:tc>
          <w:tcPr>
            <w:tcW w:w="755" w:type="pct"/>
            <w:vAlign w:val="center"/>
          </w:tcPr>
          <w:p w14:paraId="4470F3E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 (6.2)</w:t>
            </w:r>
          </w:p>
        </w:tc>
        <w:tc>
          <w:tcPr>
            <w:tcW w:w="354" w:type="pct"/>
            <w:vAlign w:val="center"/>
          </w:tcPr>
          <w:p w14:paraId="3C4A373E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CC1F17" w:rsidRPr="00887557" w14:paraId="1D487E50" w14:textId="77777777" w:rsidTr="00CC1F17">
        <w:tc>
          <w:tcPr>
            <w:tcW w:w="1458" w:type="pct"/>
            <w:vAlign w:val="center"/>
          </w:tcPr>
          <w:p w14:paraId="6497AD61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COPD</w:t>
            </w:r>
          </w:p>
        </w:tc>
        <w:tc>
          <w:tcPr>
            <w:tcW w:w="693" w:type="pct"/>
            <w:vAlign w:val="center"/>
          </w:tcPr>
          <w:p w14:paraId="29E34B7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03 (5.8)</w:t>
            </w:r>
          </w:p>
        </w:tc>
        <w:tc>
          <w:tcPr>
            <w:tcW w:w="723" w:type="pct"/>
            <w:vAlign w:val="center"/>
          </w:tcPr>
          <w:p w14:paraId="0FD1E26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 (9.5)</w:t>
            </w:r>
          </w:p>
        </w:tc>
        <w:tc>
          <w:tcPr>
            <w:tcW w:w="336" w:type="pct"/>
            <w:vAlign w:val="center"/>
          </w:tcPr>
          <w:p w14:paraId="01E8482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0308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0.139</w:t>
            </w:r>
          </w:p>
        </w:tc>
        <w:tc>
          <w:tcPr>
            <w:tcW w:w="680" w:type="pct"/>
            <w:vAlign w:val="center"/>
          </w:tcPr>
          <w:p w14:paraId="4725418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 (8.9)</w:t>
            </w:r>
          </w:p>
        </w:tc>
        <w:tc>
          <w:tcPr>
            <w:tcW w:w="755" w:type="pct"/>
            <w:vAlign w:val="center"/>
          </w:tcPr>
          <w:p w14:paraId="7B50DDA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 (9.5)</w:t>
            </w:r>
          </w:p>
        </w:tc>
        <w:tc>
          <w:tcPr>
            <w:tcW w:w="354" w:type="pct"/>
            <w:vAlign w:val="center"/>
          </w:tcPr>
          <w:p w14:paraId="6854EE57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0.023</w:t>
            </w:r>
          </w:p>
        </w:tc>
      </w:tr>
      <w:tr w:rsidR="00CC1F17" w:rsidRPr="00887557" w14:paraId="34D5D88C" w14:textId="77777777" w:rsidTr="00CC1F17">
        <w:tc>
          <w:tcPr>
            <w:tcW w:w="1458" w:type="pct"/>
            <w:vAlign w:val="center"/>
          </w:tcPr>
          <w:p w14:paraId="01227C76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Coronary heart disease</w:t>
            </w:r>
          </w:p>
        </w:tc>
        <w:tc>
          <w:tcPr>
            <w:tcW w:w="693" w:type="pct"/>
            <w:vAlign w:val="center"/>
          </w:tcPr>
          <w:p w14:paraId="230D739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69 (3.2)</w:t>
            </w:r>
          </w:p>
        </w:tc>
        <w:tc>
          <w:tcPr>
            <w:tcW w:w="723" w:type="pct"/>
            <w:vAlign w:val="center"/>
          </w:tcPr>
          <w:p w14:paraId="56182E9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(3.3)</w:t>
            </w:r>
          </w:p>
        </w:tc>
        <w:tc>
          <w:tcPr>
            <w:tcW w:w="336" w:type="pct"/>
            <w:vAlign w:val="center"/>
          </w:tcPr>
          <w:p w14:paraId="78C027D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680" w:type="pct"/>
            <w:vAlign w:val="center"/>
          </w:tcPr>
          <w:p w14:paraId="7EC44DB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9 (3.0)  </w:t>
            </w:r>
          </w:p>
        </w:tc>
        <w:tc>
          <w:tcPr>
            <w:tcW w:w="755" w:type="pct"/>
            <w:vAlign w:val="center"/>
          </w:tcPr>
          <w:p w14:paraId="4BE59EA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 (3.3)</w:t>
            </w:r>
          </w:p>
        </w:tc>
        <w:tc>
          <w:tcPr>
            <w:tcW w:w="354" w:type="pct"/>
            <w:vAlign w:val="center"/>
          </w:tcPr>
          <w:p w14:paraId="430513D0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0.019</w:t>
            </w:r>
          </w:p>
        </w:tc>
      </w:tr>
      <w:tr w:rsidR="00CC1F17" w:rsidRPr="00887557" w14:paraId="1F515026" w14:textId="77777777" w:rsidTr="00CC1F17">
        <w:tc>
          <w:tcPr>
            <w:tcW w:w="1458" w:type="pct"/>
            <w:vAlign w:val="center"/>
          </w:tcPr>
          <w:p w14:paraId="0AE13F5D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D78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Chronic </w:t>
            </w:r>
            <w:r w:rsidRPr="00ED78F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r</w:t>
            </w:r>
            <w:r w:rsidRPr="00ED78F4">
              <w:rPr>
                <w:rFonts w:ascii="Times New Roman" w:hAnsi="Times New Roman" w:cs="Times New Roman"/>
                <w:bCs/>
                <w:sz w:val="18"/>
                <w:szCs w:val="18"/>
              </w:rPr>
              <w:t>enal failure</w:t>
            </w:r>
          </w:p>
        </w:tc>
        <w:tc>
          <w:tcPr>
            <w:tcW w:w="693" w:type="pct"/>
            <w:vAlign w:val="center"/>
          </w:tcPr>
          <w:p w14:paraId="7E4897B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 (0.4)</w:t>
            </w:r>
          </w:p>
        </w:tc>
        <w:tc>
          <w:tcPr>
            <w:tcW w:w="723" w:type="pct"/>
            <w:vAlign w:val="center"/>
          </w:tcPr>
          <w:p w14:paraId="41F14BE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 (0.4)</w:t>
            </w:r>
          </w:p>
        </w:tc>
        <w:tc>
          <w:tcPr>
            <w:tcW w:w="336" w:type="pct"/>
            <w:vAlign w:val="center"/>
          </w:tcPr>
          <w:p w14:paraId="60F8CF1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0.094</w:t>
            </w:r>
          </w:p>
        </w:tc>
        <w:tc>
          <w:tcPr>
            <w:tcW w:w="680" w:type="pct"/>
            <w:vAlign w:val="center"/>
          </w:tcPr>
          <w:p w14:paraId="442D120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755" w:type="pct"/>
            <w:vAlign w:val="center"/>
          </w:tcPr>
          <w:p w14:paraId="10194F4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54" w:type="pct"/>
            <w:vAlign w:val="center"/>
          </w:tcPr>
          <w:p w14:paraId="3602AA70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26B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C1F17" w:rsidRPr="00887557" w14:paraId="3647BC51" w14:textId="77777777" w:rsidTr="00CC1F17">
        <w:tc>
          <w:tcPr>
            <w:tcW w:w="1458" w:type="pct"/>
            <w:vAlign w:val="center"/>
          </w:tcPr>
          <w:p w14:paraId="0D7C83E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Aneurysm characteristics</w:t>
            </w:r>
          </w:p>
        </w:tc>
        <w:tc>
          <w:tcPr>
            <w:tcW w:w="693" w:type="pct"/>
            <w:vAlign w:val="center"/>
          </w:tcPr>
          <w:p w14:paraId="7CDCA39B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377D7316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2B4DD8B" w14:textId="77777777" w:rsidR="00CC1F17" w:rsidRPr="009038D3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4FA4136F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648A5F6A" w14:textId="77777777" w:rsidR="00CC1F17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2B7B5A66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74A6341D" w14:textId="77777777" w:rsidTr="00CC1F17">
        <w:tc>
          <w:tcPr>
            <w:tcW w:w="1458" w:type="pct"/>
            <w:vAlign w:val="center"/>
          </w:tcPr>
          <w:p w14:paraId="79105147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Anterior location, n (%)</w:t>
            </w:r>
          </w:p>
        </w:tc>
        <w:tc>
          <w:tcPr>
            <w:tcW w:w="693" w:type="pct"/>
            <w:vAlign w:val="center"/>
          </w:tcPr>
          <w:p w14:paraId="020B198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361 (83.4)</w:t>
            </w:r>
          </w:p>
        </w:tc>
        <w:tc>
          <w:tcPr>
            <w:tcW w:w="723" w:type="pct"/>
            <w:vAlign w:val="center"/>
          </w:tcPr>
          <w:p w14:paraId="7EDF89A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 (80.1)</w:t>
            </w:r>
          </w:p>
        </w:tc>
        <w:tc>
          <w:tcPr>
            <w:tcW w:w="336" w:type="pct"/>
            <w:vAlign w:val="center"/>
          </w:tcPr>
          <w:p w14:paraId="60B02F7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0.059</w:t>
            </w:r>
          </w:p>
        </w:tc>
        <w:tc>
          <w:tcPr>
            <w:tcW w:w="680" w:type="pct"/>
            <w:vAlign w:val="center"/>
          </w:tcPr>
          <w:p w14:paraId="621B00A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 (81.2)</w:t>
            </w:r>
          </w:p>
        </w:tc>
        <w:tc>
          <w:tcPr>
            <w:tcW w:w="755" w:type="pct"/>
            <w:vAlign w:val="center"/>
          </w:tcPr>
          <w:p w14:paraId="40F5585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244 (80.3)</w:t>
            </w:r>
          </w:p>
        </w:tc>
        <w:tc>
          <w:tcPr>
            <w:tcW w:w="354" w:type="pct"/>
            <w:vAlign w:val="center"/>
          </w:tcPr>
          <w:p w14:paraId="1F49FE1C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0.035</w:t>
            </w:r>
          </w:p>
        </w:tc>
      </w:tr>
      <w:tr w:rsidR="00CC1F17" w:rsidRPr="00887557" w14:paraId="022C7723" w14:textId="77777777" w:rsidTr="00CC1F17">
        <w:tc>
          <w:tcPr>
            <w:tcW w:w="1458" w:type="pct"/>
            <w:vAlign w:val="center"/>
          </w:tcPr>
          <w:p w14:paraId="272A225D" w14:textId="77777777" w:rsidR="00CC1F17" w:rsidRPr="00484D4D" w:rsidRDefault="00CC1F17" w:rsidP="00CC1F17">
            <w:pPr>
              <w:pStyle w:val="a4"/>
              <w:ind w:leftChars="100" w:left="20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Size of aneurysm, cm, mean (SD)</w:t>
            </w:r>
          </w:p>
        </w:tc>
        <w:tc>
          <w:tcPr>
            <w:tcW w:w="693" w:type="pct"/>
            <w:vAlign w:val="center"/>
          </w:tcPr>
          <w:p w14:paraId="16751DE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.40 (0.60)</w:t>
            </w:r>
          </w:p>
        </w:tc>
        <w:tc>
          <w:tcPr>
            <w:tcW w:w="723" w:type="pct"/>
            <w:vAlign w:val="center"/>
          </w:tcPr>
          <w:p w14:paraId="260A0CA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.42 (0.66)</w:t>
            </w:r>
          </w:p>
        </w:tc>
        <w:tc>
          <w:tcPr>
            <w:tcW w:w="336" w:type="pct"/>
            <w:vAlign w:val="center"/>
          </w:tcPr>
          <w:p w14:paraId="6A9335C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0.030</w:t>
            </w:r>
          </w:p>
        </w:tc>
        <w:tc>
          <w:tcPr>
            <w:tcW w:w="680" w:type="pct"/>
            <w:vAlign w:val="center"/>
          </w:tcPr>
          <w:p w14:paraId="2C841E5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0.40 (0.72)</w:t>
            </w:r>
          </w:p>
        </w:tc>
        <w:tc>
          <w:tcPr>
            <w:tcW w:w="755" w:type="pct"/>
            <w:vAlign w:val="center"/>
          </w:tcPr>
          <w:p w14:paraId="638BD44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0.42 (0.65)</w:t>
            </w:r>
          </w:p>
        </w:tc>
        <w:tc>
          <w:tcPr>
            <w:tcW w:w="354" w:type="pct"/>
            <w:vAlign w:val="center"/>
          </w:tcPr>
          <w:p w14:paraId="065B933E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0.025</w:t>
            </w:r>
          </w:p>
        </w:tc>
      </w:tr>
      <w:tr w:rsidR="00CC1F17" w:rsidRPr="00887557" w14:paraId="428EE859" w14:textId="77777777" w:rsidTr="00CC1F17">
        <w:tc>
          <w:tcPr>
            <w:tcW w:w="1458" w:type="pct"/>
            <w:vAlign w:val="center"/>
          </w:tcPr>
          <w:p w14:paraId="7EE3235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Hunt &amp; Hess grade, n (%)</w:t>
            </w:r>
          </w:p>
        </w:tc>
        <w:tc>
          <w:tcPr>
            <w:tcW w:w="693" w:type="pct"/>
            <w:vAlign w:val="center"/>
          </w:tcPr>
          <w:p w14:paraId="6AD0F36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6D171CA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AB3D35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4FC091B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29A402A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1405EE2D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2D69E0B6" w14:textId="77777777" w:rsidTr="00CC1F17">
        <w:tc>
          <w:tcPr>
            <w:tcW w:w="1458" w:type="pct"/>
            <w:vAlign w:val="center"/>
          </w:tcPr>
          <w:p w14:paraId="7F747A6A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93" w:type="pct"/>
          </w:tcPr>
          <w:p w14:paraId="32893DC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6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 (11.6)</w:t>
            </w:r>
          </w:p>
        </w:tc>
        <w:tc>
          <w:tcPr>
            <w:tcW w:w="723" w:type="pct"/>
            <w:vAlign w:val="center"/>
          </w:tcPr>
          <w:p w14:paraId="5613CC2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(13.1)</w:t>
            </w:r>
          </w:p>
        </w:tc>
        <w:tc>
          <w:tcPr>
            <w:tcW w:w="336" w:type="pct"/>
            <w:vMerge w:val="restart"/>
            <w:vAlign w:val="center"/>
          </w:tcPr>
          <w:p w14:paraId="508B5A8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0.104</w:t>
            </w:r>
          </w:p>
        </w:tc>
        <w:tc>
          <w:tcPr>
            <w:tcW w:w="680" w:type="pct"/>
            <w:vAlign w:val="center"/>
          </w:tcPr>
          <w:p w14:paraId="0D1D5BB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 (12.5)</w:t>
            </w:r>
          </w:p>
        </w:tc>
        <w:tc>
          <w:tcPr>
            <w:tcW w:w="755" w:type="pct"/>
            <w:vAlign w:val="center"/>
          </w:tcPr>
          <w:p w14:paraId="3A535CE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40 (13.2)</w:t>
            </w:r>
          </w:p>
        </w:tc>
        <w:tc>
          <w:tcPr>
            <w:tcW w:w="354" w:type="pct"/>
            <w:vMerge w:val="restart"/>
            <w:vAlign w:val="center"/>
          </w:tcPr>
          <w:p w14:paraId="2B21092E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0.094</w:t>
            </w:r>
          </w:p>
        </w:tc>
      </w:tr>
      <w:tr w:rsidR="00CC1F17" w:rsidRPr="00887557" w14:paraId="7EFD901B" w14:textId="77777777" w:rsidTr="00CC1F17">
        <w:tc>
          <w:tcPr>
            <w:tcW w:w="1458" w:type="pct"/>
            <w:vAlign w:val="center"/>
          </w:tcPr>
          <w:p w14:paraId="51DE6608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93" w:type="pct"/>
          </w:tcPr>
          <w:p w14:paraId="5BFD186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468 (47.2)</w:t>
            </w:r>
          </w:p>
        </w:tc>
        <w:tc>
          <w:tcPr>
            <w:tcW w:w="723" w:type="pct"/>
            <w:vAlign w:val="center"/>
          </w:tcPr>
          <w:p w14:paraId="179EC71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 (51.6)</w:t>
            </w:r>
          </w:p>
        </w:tc>
        <w:tc>
          <w:tcPr>
            <w:tcW w:w="336" w:type="pct"/>
            <w:vMerge/>
            <w:vAlign w:val="center"/>
          </w:tcPr>
          <w:p w14:paraId="4147BD3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833430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162 (53.3)</w:t>
            </w:r>
          </w:p>
        </w:tc>
        <w:tc>
          <w:tcPr>
            <w:tcW w:w="755" w:type="pct"/>
            <w:vAlign w:val="center"/>
          </w:tcPr>
          <w:p w14:paraId="619FE93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157 (51.6)</w:t>
            </w:r>
          </w:p>
        </w:tc>
        <w:tc>
          <w:tcPr>
            <w:tcW w:w="354" w:type="pct"/>
            <w:vMerge/>
            <w:vAlign w:val="center"/>
          </w:tcPr>
          <w:p w14:paraId="4EC1E1BB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04F54D0E" w14:textId="77777777" w:rsidTr="00CC1F17">
        <w:tc>
          <w:tcPr>
            <w:tcW w:w="1458" w:type="pct"/>
            <w:vAlign w:val="center"/>
          </w:tcPr>
          <w:p w14:paraId="608E5F75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93" w:type="pct"/>
          </w:tcPr>
          <w:p w14:paraId="50F0EAE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391 (26.6)</w:t>
            </w:r>
          </w:p>
        </w:tc>
        <w:tc>
          <w:tcPr>
            <w:tcW w:w="723" w:type="pct"/>
            <w:vAlign w:val="center"/>
          </w:tcPr>
          <w:p w14:paraId="456FE91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 (23.9)</w:t>
            </w:r>
          </w:p>
        </w:tc>
        <w:tc>
          <w:tcPr>
            <w:tcW w:w="336" w:type="pct"/>
            <w:vMerge/>
            <w:vAlign w:val="center"/>
          </w:tcPr>
          <w:p w14:paraId="714D32E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39A5A55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77 (25.3)</w:t>
            </w:r>
          </w:p>
        </w:tc>
        <w:tc>
          <w:tcPr>
            <w:tcW w:w="755" w:type="pct"/>
            <w:vAlign w:val="center"/>
          </w:tcPr>
          <w:p w14:paraId="22C4350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72 (23.7)  </w:t>
            </w:r>
          </w:p>
        </w:tc>
        <w:tc>
          <w:tcPr>
            <w:tcW w:w="354" w:type="pct"/>
            <w:vMerge/>
            <w:vAlign w:val="center"/>
          </w:tcPr>
          <w:p w14:paraId="5C31FE4A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3BE5A665" w14:textId="77777777" w:rsidTr="00CC1F17">
        <w:tc>
          <w:tcPr>
            <w:tcW w:w="1458" w:type="pct"/>
            <w:vAlign w:val="center"/>
          </w:tcPr>
          <w:p w14:paraId="5199C257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693" w:type="pct"/>
          </w:tcPr>
          <w:p w14:paraId="12C15C8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637 (12.2)</w:t>
            </w:r>
          </w:p>
        </w:tc>
        <w:tc>
          <w:tcPr>
            <w:tcW w:w="723" w:type="pct"/>
            <w:vAlign w:val="center"/>
          </w:tcPr>
          <w:p w14:paraId="1F0831A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 (8.2)</w:t>
            </w:r>
          </w:p>
        </w:tc>
        <w:tc>
          <w:tcPr>
            <w:tcW w:w="336" w:type="pct"/>
            <w:vMerge/>
            <w:vAlign w:val="center"/>
          </w:tcPr>
          <w:p w14:paraId="18651EB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A575C6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 (6.2)</w:t>
            </w:r>
          </w:p>
        </w:tc>
        <w:tc>
          <w:tcPr>
            <w:tcW w:w="755" w:type="pct"/>
            <w:vAlign w:val="center"/>
          </w:tcPr>
          <w:p w14:paraId="04805E5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 (8.2)</w:t>
            </w:r>
          </w:p>
        </w:tc>
        <w:tc>
          <w:tcPr>
            <w:tcW w:w="354" w:type="pct"/>
            <w:vMerge/>
            <w:vAlign w:val="center"/>
          </w:tcPr>
          <w:p w14:paraId="4BB00CBE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387A2668" w14:textId="77777777" w:rsidTr="00CC1F17">
        <w:tc>
          <w:tcPr>
            <w:tcW w:w="1458" w:type="pct"/>
            <w:vAlign w:val="center"/>
          </w:tcPr>
          <w:p w14:paraId="742D5491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693" w:type="pct"/>
          </w:tcPr>
          <w:p w14:paraId="0A1243C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 (2.3)</w:t>
            </w:r>
          </w:p>
        </w:tc>
        <w:tc>
          <w:tcPr>
            <w:tcW w:w="723" w:type="pct"/>
            <w:vAlign w:val="center"/>
          </w:tcPr>
          <w:p w14:paraId="79BDE70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(3.3)</w:t>
            </w:r>
          </w:p>
        </w:tc>
        <w:tc>
          <w:tcPr>
            <w:tcW w:w="336" w:type="pct"/>
            <w:vMerge/>
            <w:vAlign w:val="center"/>
          </w:tcPr>
          <w:p w14:paraId="0553EB6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F7B9B5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 (2.6)</w:t>
            </w:r>
          </w:p>
        </w:tc>
        <w:tc>
          <w:tcPr>
            <w:tcW w:w="755" w:type="pct"/>
            <w:vAlign w:val="center"/>
          </w:tcPr>
          <w:p w14:paraId="44029A1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 (3.3)</w:t>
            </w:r>
          </w:p>
        </w:tc>
        <w:tc>
          <w:tcPr>
            <w:tcW w:w="354" w:type="pct"/>
            <w:vMerge/>
            <w:vAlign w:val="center"/>
          </w:tcPr>
          <w:p w14:paraId="32DF3828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73E7F17D" w14:textId="77777777" w:rsidTr="00CC1F17">
        <w:tc>
          <w:tcPr>
            <w:tcW w:w="1458" w:type="pct"/>
            <w:vAlign w:val="center"/>
          </w:tcPr>
          <w:p w14:paraId="41202F6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Fisher grade, n (%)</w:t>
            </w:r>
          </w:p>
        </w:tc>
        <w:tc>
          <w:tcPr>
            <w:tcW w:w="693" w:type="pct"/>
            <w:vAlign w:val="center"/>
          </w:tcPr>
          <w:p w14:paraId="0AC6A70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0201BA7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75C212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4471BE6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AA233F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1BB117BA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1A9EE4AD" w14:textId="77777777" w:rsidTr="00CC1F17">
        <w:tc>
          <w:tcPr>
            <w:tcW w:w="1458" w:type="pct"/>
            <w:vAlign w:val="center"/>
          </w:tcPr>
          <w:p w14:paraId="24284E16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93" w:type="pct"/>
          </w:tcPr>
          <w:p w14:paraId="3948574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77 (4.8)</w:t>
            </w:r>
          </w:p>
        </w:tc>
        <w:tc>
          <w:tcPr>
            <w:tcW w:w="723" w:type="pct"/>
            <w:vAlign w:val="center"/>
          </w:tcPr>
          <w:p w14:paraId="2748AB2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(3.1)</w:t>
            </w:r>
          </w:p>
        </w:tc>
        <w:tc>
          <w:tcPr>
            <w:tcW w:w="336" w:type="pct"/>
            <w:vMerge w:val="restart"/>
            <w:vAlign w:val="center"/>
          </w:tcPr>
          <w:p w14:paraId="29DB2D7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0.142</w:t>
            </w:r>
          </w:p>
        </w:tc>
        <w:tc>
          <w:tcPr>
            <w:tcW w:w="680" w:type="pct"/>
            <w:vAlign w:val="center"/>
          </w:tcPr>
          <w:p w14:paraId="586C2BC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 (3.3)</w:t>
            </w:r>
          </w:p>
        </w:tc>
        <w:tc>
          <w:tcPr>
            <w:tcW w:w="755" w:type="pct"/>
            <w:vAlign w:val="center"/>
          </w:tcPr>
          <w:p w14:paraId="48D98E8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 (2.0)</w:t>
            </w:r>
          </w:p>
        </w:tc>
        <w:tc>
          <w:tcPr>
            <w:tcW w:w="354" w:type="pct"/>
            <w:vMerge w:val="restart"/>
            <w:vAlign w:val="center"/>
          </w:tcPr>
          <w:p w14:paraId="5D3D7ADA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0.095</w:t>
            </w:r>
          </w:p>
        </w:tc>
      </w:tr>
      <w:tr w:rsidR="00CC1F17" w:rsidRPr="00887557" w14:paraId="5FD8487E" w14:textId="77777777" w:rsidTr="00CC1F17">
        <w:tc>
          <w:tcPr>
            <w:tcW w:w="1458" w:type="pct"/>
            <w:vAlign w:val="center"/>
          </w:tcPr>
          <w:p w14:paraId="5CB76E67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693" w:type="pct"/>
          </w:tcPr>
          <w:p w14:paraId="0413500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 (19.2)</w:t>
            </w:r>
          </w:p>
        </w:tc>
        <w:tc>
          <w:tcPr>
            <w:tcW w:w="723" w:type="pct"/>
            <w:vAlign w:val="center"/>
          </w:tcPr>
          <w:p w14:paraId="73F27BA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 (21.8)</w:t>
            </w:r>
          </w:p>
        </w:tc>
        <w:tc>
          <w:tcPr>
            <w:tcW w:w="336" w:type="pct"/>
            <w:vMerge/>
            <w:vAlign w:val="center"/>
          </w:tcPr>
          <w:p w14:paraId="387F9934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1225356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 (12.5)</w:t>
            </w:r>
          </w:p>
        </w:tc>
        <w:tc>
          <w:tcPr>
            <w:tcW w:w="755" w:type="pct"/>
            <w:vAlign w:val="center"/>
          </w:tcPr>
          <w:p w14:paraId="387DD41B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42 (13.8)</w:t>
            </w:r>
          </w:p>
        </w:tc>
        <w:tc>
          <w:tcPr>
            <w:tcW w:w="354" w:type="pct"/>
            <w:vMerge/>
            <w:vAlign w:val="center"/>
          </w:tcPr>
          <w:p w14:paraId="4E3EF20A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2A5C700E" w14:textId="77777777" w:rsidTr="00CC1F17">
        <w:tc>
          <w:tcPr>
            <w:tcW w:w="1458" w:type="pct"/>
            <w:vAlign w:val="center"/>
          </w:tcPr>
          <w:p w14:paraId="0761E1F8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693" w:type="pct"/>
          </w:tcPr>
          <w:p w14:paraId="5126928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50 (15.0)</w:t>
            </w:r>
          </w:p>
        </w:tc>
        <w:tc>
          <w:tcPr>
            <w:tcW w:w="723" w:type="pct"/>
            <w:vAlign w:val="center"/>
          </w:tcPr>
          <w:p w14:paraId="4FD1128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 (17.6)</w:t>
            </w:r>
          </w:p>
        </w:tc>
        <w:tc>
          <w:tcPr>
            <w:tcW w:w="336" w:type="pct"/>
            <w:vMerge/>
            <w:vAlign w:val="center"/>
          </w:tcPr>
          <w:p w14:paraId="22C1713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220CAC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(12.2)</w:t>
            </w:r>
          </w:p>
        </w:tc>
        <w:tc>
          <w:tcPr>
            <w:tcW w:w="755" w:type="pct"/>
            <w:vAlign w:val="center"/>
          </w:tcPr>
          <w:p w14:paraId="6F0F396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 (11.2)</w:t>
            </w:r>
          </w:p>
        </w:tc>
        <w:tc>
          <w:tcPr>
            <w:tcW w:w="354" w:type="pct"/>
            <w:vMerge/>
            <w:vAlign w:val="center"/>
          </w:tcPr>
          <w:p w14:paraId="361A4F2E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37C03225" w14:textId="77777777" w:rsidTr="00CC1F17">
        <w:tc>
          <w:tcPr>
            <w:tcW w:w="1458" w:type="pct"/>
            <w:vAlign w:val="center"/>
          </w:tcPr>
          <w:p w14:paraId="3743827B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693" w:type="pct"/>
          </w:tcPr>
          <w:p w14:paraId="33F187C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4D4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484D4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241 (61.0)</w:t>
            </w:r>
          </w:p>
        </w:tc>
        <w:tc>
          <w:tcPr>
            <w:tcW w:w="723" w:type="pct"/>
            <w:vAlign w:val="center"/>
          </w:tcPr>
          <w:p w14:paraId="53F2574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 (57.5)</w:t>
            </w:r>
          </w:p>
        </w:tc>
        <w:tc>
          <w:tcPr>
            <w:tcW w:w="336" w:type="pct"/>
            <w:vMerge/>
            <w:vAlign w:val="center"/>
          </w:tcPr>
          <w:p w14:paraId="130BEA6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4B2D666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111 (36.5)</w:t>
            </w:r>
          </w:p>
        </w:tc>
        <w:tc>
          <w:tcPr>
            <w:tcW w:w="755" w:type="pct"/>
            <w:vAlign w:val="center"/>
          </w:tcPr>
          <w:p w14:paraId="27BEABE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111 (36.5)</w:t>
            </w:r>
          </w:p>
        </w:tc>
        <w:tc>
          <w:tcPr>
            <w:tcW w:w="354" w:type="pct"/>
            <w:vMerge/>
            <w:vAlign w:val="center"/>
          </w:tcPr>
          <w:p w14:paraId="58D67E82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38EC6FA1" w14:textId="77777777" w:rsidTr="00CC1F17">
        <w:tc>
          <w:tcPr>
            <w:tcW w:w="1458" w:type="pct"/>
            <w:vAlign w:val="center"/>
          </w:tcPr>
          <w:p w14:paraId="6350850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External ventricular drain, n (%)</w:t>
            </w:r>
          </w:p>
        </w:tc>
        <w:tc>
          <w:tcPr>
            <w:tcW w:w="693" w:type="pct"/>
          </w:tcPr>
          <w:p w14:paraId="230BC08C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120 (2.3)</w:t>
            </w:r>
          </w:p>
        </w:tc>
        <w:tc>
          <w:tcPr>
            <w:tcW w:w="723" w:type="pct"/>
            <w:vAlign w:val="center"/>
          </w:tcPr>
          <w:p w14:paraId="14E6896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(2.0)</w:t>
            </w:r>
          </w:p>
        </w:tc>
        <w:tc>
          <w:tcPr>
            <w:tcW w:w="336" w:type="pct"/>
            <w:vAlign w:val="center"/>
          </w:tcPr>
          <w:p w14:paraId="6B315C3A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680" w:type="pct"/>
            <w:vAlign w:val="center"/>
          </w:tcPr>
          <w:p w14:paraId="5FABFEE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 (2.0)</w:t>
            </w:r>
          </w:p>
        </w:tc>
        <w:tc>
          <w:tcPr>
            <w:tcW w:w="755" w:type="pct"/>
            <w:vAlign w:val="center"/>
          </w:tcPr>
          <w:p w14:paraId="645FACA0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 (2.0)</w:t>
            </w:r>
          </w:p>
        </w:tc>
        <w:tc>
          <w:tcPr>
            <w:tcW w:w="354" w:type="pct"/>
            <w:vAlign w:val="center"/>
          </w:tcPr>
          <w:p w14:paraId="456E70DC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C1F17" w:rsidRPr="00887557" w14:paraId="7A3EACFC" w14:textId="77777777" w:rsidTr="00CC1F17">
        <w:tc>
          <w:tcPr>
            <w:tcW w:w="1458" w:type="pct"/>
            <w:vAlign w:val="center"/>
          </w:tcPr>
          <w:p w14:paraId="618346C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Treatment of aneurysms, n (%)</w:t>
            </w:r>
          </w:p>
        </w:tc>
        <w:tc>
          <w:tcPr>
            <w:tcW w:w="693" w:type="pct"/>
            <w:vAlign w:val="center"/>
          </w:tcPr>
          <w:p w14:paraId="04404C7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14:paraId="31C14B57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5F741C9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47A0B2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90B7EE9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14:paraId="29108803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1F17" w:rsidRPr="00887557" w14:paraId="5A6A3788" w14:textId="77777777" w:rsidTr="00CC1F17">
        <w:tc>
          <w:tcPr>
            <w:tcW w:w="1458" w:type="pct"/>
            <w:vAlign w:val="center"/>
          </w:tcPr>
          <w:p w14:paraId="517F2DD7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clip</w:t>
            </w:r>
          </w:p>
        </w:tc>
        <w:tc>
          <w:tcPr>
            <w:tcW w:w="693" w:type="pct"/>
          </w:tcPr>
          <w:p w14:paraId="170E7955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213 (61.5)</w:t>
            </w:r>
          </w:p>
        </w:tc>
        <w:tc>
          <w:tcPr>
            <w:tcW w:w="723" w:type="pct"/>
            <w:vAlign w:val="center"/>
          </w:tcPr>
          <w:p w14:paraId="21517EC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85 (60.5)</w:t>
            </w:r>
          </w:p>
        </w:tc>
        <w:tc>
          <w:tcPr>
            <w:tcW w:w="336" w:type="pct"/>
            <w:vMerge w:val="restart"/>
            <w:vAlign w:val="center"/>
          </w:tcPr>
          <w:p w14:paraId="4E7899E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2FA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680" w:type="pct"/>
            <w:vAlign w:val="center"/>
          </w:tcPr>
          <w:p w14:paraId="03B48943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180 (59.2)</w:t>
            </w:r>
          </w:p>
        </w:tc>
        <w:tc>
          <w:tcPr>
            <w:tcW w:w="755" w:type="pct"/>
            <w:vAlign w:val="center"/>
          </w:tcPr>
          <w:p w14:paraId="4002831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184 (60.5)</w:t>
            </w:r>
          </w:p>
        </w:tc>
        <w:tc>
          <w:tcPr>
            <w:tcW w:w="354" w:type="pct"/>
            <w:vMerge w:val="restart"/>
            <w:vAlign w:val="center"/>
          </w:tcPr>
          <w:p w14:paraId="3B6CDD15" w14:textId="77777777" w:rsidR="00CC1F17" w:rsidRPr="008304B0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C3EB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0.028</w:t>
            </w:r>
          </w:p>
        </w:tc>
      </w:tr>
      <w:tr w:rsidR="00CC1F17" w:rsidRPr="00887557" w14:paraId="2FBF9988" w14:textId="77777777" w:rsidTr="00CC1F17">
        <w:tc>
          <w:tcPr>
            <w:tcW w:w="1458" w:type="pct"/>
            <w:vAlign w:val="center"/>
          </w:tcPr>
          <w:p w14:paraId="37E1527E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coil</w:t>
            </w:r>
          </w:p>
        </w:tc>
        <w:tc>
          <w:tcPr>
            <w:tcW w:w="693" w:type="pct"/>
          </w:tcPr>
          <w:p w14:paraId="5A268FCD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06 (15.4)</w:t>
            </w:r>
          </w:p>
        </w:tc>
        <w:tc>
          <w:tcPr>
            <w:tcW w:w="723" w:type="pct"/>
            <w:vAlign w:val="center"/>
          </w:tcPr>
          <w:p w14:paraId="1467981F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 (16.3)</w:t>
            </w:r>
          </w:p>
        </w:tc>
        <w:tc>
          <w:tcPr>
            <w:tcW w:w="336" w:type="pct"/>
            <w:vMerge/>
            <w:vAlign w:val="center"/>
          </w:tcPr>
          <w:p w14:paraId="65439F46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E421B3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51 (16.8)</w:t>
            </w:r>
          </w:p>
        </w:tc>
        <w:tc>
          <w:tcPr>
            <w:tcW w:w="755" w:type="pct"/>
            <w:vAlign w:val="center"/>
          </w:tcPr>
          <w:p w14:paraId="791BF90E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50 (16.4)</w:t>
            </w:r>
          </w:p>
        </w:tc>
        <w:tc>
          <w:tcPr>
            <w:tcW w:w="354" w:type="pct"/>
            <w:vMerge/>
            <w:vAlign w:val="center"/>
          </w:tcPr>
          <w:p w14:paraId="412E7EB4" w14:textId="77777777" w:rsidR="00CC1F17" w:rsidRPr="00887557" w:rsidRDefault="00CC1F17" w:rsidP="00CC1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C1F17" w:rsidRPr="00887557" w14:paraId="6ACA81B8" w14:textId="77777777" w:rsidTr="00CC1F17">
        <w:tc>
          <w:tcPr>
            <w:tcW w:w="1458" w:type="pct"/>
            <w:vAlign w:val="center"/>
          </w:tcPr>
          <w:p w14:paraId="6471BD96" w14:textId="77777777" w:rsidR="00CC1F17" w:rsidRPr="00484D4D" w:rsidRDefault="00CC1F17" w:rsidP="00CC1F17">
            <w:pPr>
              <w:pStyle w:val="a4"/>
              <w:ind w:firstLineChars="100" w:firstLine="18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A42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 treatment</w:t>
            </w:r>
          </w:p>
        </w:tc>
        <w:tc>
          <w:tcPr>
            <w:tcW w:w="693" w:type="pct"/>
          </w:tcPr>
          <w:p w14:paraId="7A8312C2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207 (23.1)</w:t>
            </w:r>
          </w:p>
        </w:tc>
        <w:tc>
          <w:tcPr>
            <w:tcW w:w="723" w:type="pct"/>
            <w:vAlign w:val="center"/>
          </w:tcPr>
          <w:p w14:paraId="1173929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 (23.2)</w:t>
            </w:r>
          </w:p>
        </w:tc>
        <w:tc>
          <w:tcPr>
            <w:tcW w:w="336" w:type="pct"/>
            <w:vMerge/>
            <w:vAlign w:val="center"/>
          </w:tcPr>
          <w:p w14:paraId="19CA8258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8F7304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73 (24.0)</w:t>
            </w:r>
          </w:p>
        </w:tc>
        <w:tc>
          <w:tcPr>
            <w:tcW w:w="755" w:type="pct"/>
            <w:vAlign w:val="center"/>
          </w:tcPr>
          <w:p w14:paraId="0E02EFA1" w14:textId="77777777" w:rsidR="00CC1F17" w:rsidRPr="00484D4D" w:rsidRDefault="00CC1F17" w:rsidP="00CC1F1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8538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70 (23.0)</w:t>
            </w:r>
          </w:p>
        </w:tc>
        <w:tc>
          <w:tcPr>
            <w:tcW w:w="354" w:type="pct"/>
            <w:vMerge/>
            <w:vAlign w:val="center"/>
          </w:tcPr>
          <w:p w14:paraId="21AFA7F1" w14:textId="77777777" w:rsidR="00CC1F17" w:rsidRPr="00887557" w:rsidRDefault="00CC1F17" w:rsidP="00CC1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5DF6062" w14:textId="77777777" w:rsidR="00CC1F17" w:rsidRPr="00312117" w:rsidRDefault="00CC1F17" w:rsidP="00CC1F17">
      <w:pPr>
        <w:rPr>
          <w:sz w:val="18"/>
          <w:szCs w:val="24"/>
        </w:rPr>
      </w:pPr>
      <w:r w:rsidRPr="00312117">
        <w:rPr>
          <w:sz w:val="18"/>
          <w:szCs w:val="24"/>
        </w:rPr>
        <w:t>SMD: standardized mean difference; COPD: chronic obstructive pulmonary disease; EVD: external ventricular drainage</w:t>
      </w:r>
    </w:p>
    <w:p w14:paraId="7442CB1B" w14:textId="6462BE9A" w:rsidR="00CC1F17" w:rsidRPr="00CC1F17" w:rsidRDefault="00CC1F17" w:rsidP="00CC1F17">
      <w:pPr>
        <w:widowControl/>
        <w:jc w:val="left"/>
        <w:outlineLvl w:val="4"/>
        <w:rPr>
          <w:b/>
          <w:bCs w:val="0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 w:rsidR="00404FCB">
        <w:rPr>
          <w:b/>
          <w:bCs w:val="0"/>
        </w:rPr>
        <w:t>3</w:t>
      </w:r>
      <w:r>
        <w:rPr>
          <w:b/>
          <w:bCs w:val="0"/>
        </w:rPr>
        <w:t xml:space="preserve">. </w:t>
      </w:r>
      <w:r w:rsidRPr="00CC1F17">
        <w:rPr>
          <w:rFonts w:hint="eastAsia"/>
          <w:b/>
          <w:bCs w:val="0"/>
        </w:rPr>
        <w:t>U</w:t>
      </w:r>
      <w:r w:rsidRPr="00CC1F17">
        <w:rPr>
          <w:b/>
          <w:bCs w:val="0"/>
        </w:rPr>
        <w:t>nadjusted and risk-adjusted analysis for mortality within the longest follow-up</w:t>
      </w:r>
      <w:r w:rsidR="001765E3">
        <w:rPr>
          <w:b/>
          <w:bCs w:val="0"/>
        </w:rPr>
        <w:t xml:space="preserve"> </w:t>
      </w:r>
      <w:r w:rsidR="001765E3" w:rsidRPr="00CC1F17">
        <w:rPr>
          <w:b/>
          <w:bCs w:val="0"/>
        </w:rPr>
        <w:t>(</w:t>
      </w:r>
      <w:r w:rsidR="001765E3">
        <w:rPr>
          <w:rFonts w:hint="eastAsia"/>
          <w:b/>
          <w:bCs w:val="0"/>
        </w:rPr>
        <w:t>current</w:t>
      </w:r>
      <w:r w:rsidR="001765E3">
        <w:rPr>
          <w:b/>
          <w:bCs w:val="0"/>
        </w:rPr>
        <w:t xml:space="preserve"> </w:t>
      </w:r>
      <w:r w:rsidR="001765E3" w:rsidRPr="00CC1F17">
        <w:rPr>
          <w:b/>
          <w:bCs w:val="0"/>
        </w:rPr>
        <w:t>smoking vs. nonsmoking)</w:t>
      </w:r>
      <w:r w:rsidRPr="00CC1F17">
        <w:rPr>
          <w:b/>
          <w:bCs w:val="0"/>
        </w:rPr>
        <w:t>.</w:t>
      </w:r>
    </w:p>
    <w:tbl>
      <w:tblPr>
        <w:tblStyle w:val="a3"/>
        <w:tblpPr w:leftFromText="180" w:rightFromText="180" w:vertAnchor="page" w:horzAnchor="margin" w:tblpXSpec="center" w:tblpY="2977"/>
        <w:tblW w:w="4439" w:type="pct"/>
        <w:tblLayout w:type="fixed"/>
        <w:tblLook w:val="04A0" w:firstRow="1" w:lastRow="0" w:firstColumn="1" w:lastColumn="0" w:noHBand="0" w:noVBand="1"/>
      </w:tblPr>
      <w:tblGrid>
        <w:gridCol w:w="2406"/>
        <w:gridCol w:w="1706"/>
        <w:gridCol w:w="820"/>
        <w:gridCol w:w="1586"/>
        <w:gridCol w:w="847"/>
      </w:tblGrid>
      <w:tr w:rsidR="00CC1F17" w:rsidRPr="00CC1F17" w14:paraId="587194F4" w14:textId="77777777" w:rsidTr="003D3A5C">
        <w:trPr>
          <w:trHeight w:val="916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CB29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CC395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Unadjusted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7DCE1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Multivariable Regression Adjustment</w:t>
            </w:r>
          </w:p>
        </w:tc>
      </w:tr>
      <w:tr w:rsidR="00CC1F17" w:rsidRPr="00CC1F17" w14:paraId="341EBC0A" w14:textId="77777777" w:rsidTr="003D3A5C">
        <w:trPr>
          <w:trHeight w:val="312"/>
        </w:trPr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017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77F8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 w:hint="eastAsia"/>
                <w:color w:val="000000" w:themeColor="text1"/>
                <w:sz w:val="18"/>
                <w:szCs w:val="18"/>
              </w:rPr>
              <w:t>OR</w:t>
            </w: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 xml:space="preserve"> (95% CI)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EC1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BA6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1D4" w14:textId="77777777" w:rsidR="00CC1F17" w:rsidRPr="00CC1F17" w:rsidRDefault="00CC1F17" w:rsidP="00CC1F17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CC1F17" w:rsidRPr="00CC1F17" w14:paraId="54BCF8FD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64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Demographics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334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AA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133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68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5A069B68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F15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Age, year, mean (SD)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0A2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1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.04 (1.03, 1.05)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CED2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26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.02 (1.01, 1.03)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E44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CC1F17" w:rsidRPr="00CC1F17" w14:paraId="5EDFEC37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36A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Female, n (%)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328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.87 (0.71, 1.05)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3B7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.142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9A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F20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5D1EFB87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FA8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Alcohol abuse, n (%)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C86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.03 (0.81, 1.32)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17B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.818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ED0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751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3A1E7CA1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5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Medical history, n (%)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CDB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27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57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DD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5E7D7B0C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20F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Hypertension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D90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1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.02 (1.00, 1.51)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50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.046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FA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.99 (0.77, 1.29)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151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.961</w:t>
            </w:r>
          </w:p>
        </w:tc>
      </w:tr>
      <w:tr w:rsidR="00CC1F17" w:rsidRPr="00CC1F17" w14:paraId="2C4C0E64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677C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 xml:space="preserve">Diabetes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7A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1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.50 (1.05, 2.14)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63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.026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F12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.15 (0.73, 1.81)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85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.539</w:t>
            </w:r>
          </w:p>
        </w:tc>
      </w:tr>
      <w:tr w:rsidR="00CC1F17" w:rsidRPr="00CC1F17" w14:paraId="5AAFA806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FE9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COPD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8D3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1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.97 (1.44, 2.69)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82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AA7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.50 (1.00, 2.24)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B21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.051</w:t>
            </w:r>
          </w:p>
        </w:tc>
      </w:tr>
      <w:tr w:rsidR="00CC1F17" w:rsidRPr="00CC1F17" w14:paraId="0FFABE3B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05F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Coronary heart disease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F7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.28 (0.73, 2.24)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84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.395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D9A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8B4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3D7243DF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E66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Chronic renal failure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50A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5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.46 (2.22, 13.42)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D23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CA7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4</w:t>
            </w:r>
            <w:r w:rsidRPr="00CC1F17">
              <w:rPr>
                <w:rFonts w:cs="Times New Roman"/>
                <w:sz w:val="18"/>
                <w:szCs w:val="18"/>
              </w:rPr>
              <w:t>.04 (1.08, 15.14)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A57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.039</w:t>
            </w:r>
          </w:p>
        </w:tc>
      </w:tr>
      <w:tr w:rsidR="00CC1F17" w:rsidRPr="00CC1F17" w14:paraId="46351706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AC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Aneurysm characteristics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DA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292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418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A61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7D34954E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2E92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Anterior location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EBB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.91 (0.74, 1.12)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A56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.379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F92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DDA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C1F17" w:rsidRPr="00CC1F17" w14:paraId="214CA428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CB9E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Size of aneurysm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70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1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.50 (1.31, 1.71)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6D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348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.51 (1.26, 1.80)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036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CC1F17" w:rsidRPr="00CC1F17" w14:paraId="1C31E262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286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Radiographic characteristics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6C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22F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B80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2F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</w:p>
        </w:tc>
      </w:tr>
      <w:tr w:rsidR="00CC1F17" w:rsidRPr="00CC1F17" w14:paraId="37F843EF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7FA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Hunt &amp; Hess grade 4-5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B83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7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.46 (5.89, 9.45)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454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5C8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4</w:t>
            </w:r>
            <w:r w:rsidRPr="00CC1F17">
              <w:rPr>
                <w:rFonts w:cs="Times New Roman"/>
                <w:sz w:val="18"/>
                <w:szCs w:val="18"/>
              </w:rPr>
              <w:t>.68 (3.53, 6.21)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D7F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CC1F17" w:rsidRPr="00CC1F17" w14:paraId="36CDBFEC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6A6" w14:textId="77777777" w:rsidR="00CC1F17" w:rsidRPr="00CC1F17" w:rsidRDefault="00CC1F17" w:rsidP="00CC1F17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Fisher grade 3-4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B70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1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.83 (1.42, 2.35)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F6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644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1</w:t>
            </w:r>
            <w:r w:rsidRPr="00CC1F17">
              <w:rPr>
                <w:rFonts w:cs="Times New Roman"/>
                <w:sz w:val="18"/>
                <w:szCs w:val="18"/>
              </w:rPr>
              <w:t>.40 (1.05, 1.85)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4F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.021</w:t>
            </w:r>
          </w:p>
        </w:tc>
      </w:tr>
      <w:tr w:rsidR="00CC1F17" w:rsidRPr="00CC1F17" w14:paraId="783548BF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B8D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EVD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96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4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.66 (2.70, 8.04)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1D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B1B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4</w:t>
            </w:r>
            <w:r w:rsidRPr="00CC1F17">
              <w:rPr>
                <w:rFonts w:cs="Times New Roman"/>
                <w:sz w:val="18"/>
                <w:szCs w:val="18"/>
              </w:rPr>
              <w:t>.56 (2.38, 8.75)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59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CC1F17" w:rsidRPr="00CC1F17" w14:paraId="7EF2A8E1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C80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Treatment (</w:t>
            </w:r>
            <w:r w:rsidRPr="00CC1F17">
              <w:rPr>
                <w:rFonts w:cs="Times New Roman"/>
                <w:color w:val="000000" w:themeColor="text1"/>
                <w:sz w:val="18"/>
                <w:szCs w:val="18"/>
              </w:rPr>
              <w:t>clip or coil</w:t>
            </w:r>
            <w:r w:rsidRPr="00CC1F1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0BF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color w:val="FF000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.22 (0.18, 0.26)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57B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56F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.21 (0.16, 0.26)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FA3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CC1F17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CC1F17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CC1F17" w:rsidRPr="00CC1F17" w14:paraId="2A3C4B85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CBEE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/>
                <w:sz w:val="18"/>
                <w:szCs w:val="18"/>
              </w:rPr>
              <w:t>C</w:t>
            </w:r>
            <w:r w:rsidRPr="00CC1F17">
              <w:rPr>
                <w:rFonts w:cs="Times New Roman" w:hint="eastAsia"/>
                <w:sz w:val="18"/>
                <w:szCs w:val="18"/>
              </w:rPr>
              <w:t>urren</w:t>
            </w:r>
            <w:r w:rsidRPr="00CC1F17">
              <w:rPr>
                <w:rFonts w:cs="Times New Roman"/>
                <w:sz w:val="18"/>
                <w:szCs w:val="18"/>
              </w:rPr>
              <w:t>t smoking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D9C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.99 (0.77, 1.26)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C7A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.910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DA5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.95 (0.69, 1.30)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4B2" w14:textId="77777777" w:rsidR="00CC1F17" w:rsidRPr="00CC1F17" w:rsidRDefault="00CC1F17" w:rsidP="00CC1F17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CC1F17">
              <w:rPr>
                <w:rFonts w:cs="Times New Roman" w:hint="eastAsia"/>
                <w:sz w:val="18"/>
                <w:szCs w:val="18"/>
              </w:rPr>
              <w:t>0</w:t>
            </w:r>
            <w:r w:rsidRPr="00CC1F17">
              <w:rPr>
                <w:rFonts w:cs="Times New Roman"/>
                <w:sz w:val="18"/>
                <w:szCs w:val="18"/>
              </w:rPr>
              <w:t>.726</w:t>
            </w:r>
          </w:p>
        </w:tc>
      </w:tr>
    </w:tbl>
    <w:p w14:paraId="5FEAA62F" w14:textId="77777777" w:rsidR="003D3A5C" w:rsidRDefault="003D3A5C" w:rsidP="003D3A5C">
      <w:pPr>
        <w:widowControl/>
        <w:jc w:val="left"/>
        <w:outlineLvl w:val="4"/>
        <w:rPr>
          <w:b/>
          <w:bCs w:val="0"/>
          <w:color w:val="000000" w:themeColor="text1"/>
          <w:kern w:val="0"/>
          <w:sz w:val="28"/>
        </w:rPr>
      </w:pPr>
      <w:r w:rsidRPr="00312117">
        <w:rPr>
          <w:sz w:val="18"/>
          <w:szCs w:val="24"/>
        </w:rPr>
        <w:t>COPD: chronic obstructive pulmonary disease</w:t>
      </w:r>
      <w:r>
        <w:rPr>
          <w:sz w:val="18"/>
          <w:szCs w:val="24"/>
        </w:rPr>
        <w:t xml:space="preserve">; </w:t>
      </w:r>
      <w:r>
        <w:rPr>
          <w:rFonts w:cs="Times New Roman"/>
          <w:color w:val="000000" w:themeColor="text1"/>
          <w:sz w:val="18"/>
          <w:szCs w:val="18"/>
        </w:rPr>
        <w:t xml:space="preserve">EVD: </w:t>
      </w:r>
      <w:r w:rsidRPr="003A42EF">
        <w:rPr>
          <w:rFonts w:cs="Times New Roman"/>
          <w:color w:val="000000" w:themeColor="text1"/>
          <w:sz w:val="18"/>
          <w:szCs w:val="18"/>
        </w:rPr>
        <w:t>External ventricular drain</w:t>
      </w:r>
    </w:p>
    <w:p w14:paraId="64D1444B" w14:textId="77777777" w:rsidR="003D3A5C" w:rsidRPr="003D3A5C" w:rsidRDefault="003D3A5C" w:rsidP="00CC1F17">
      <w:pPr>
        <w:widowControl/>
        <w:jc w:val="center"/>
        <w:outlineLvl w:val="4"/>
        <w:rPr>
          <w:b/>
          <w:bCs w:val="0"/>
          <w:color w:val="000000" w:themeColor="text1"/>
          <w:kern w:val="0"/>
          <w:sz w:val="28"/>
        </w:rPr>
      </w:pPr>
    </w:p>
    <w:p w14:paraId="72451F06" w14:textId="115B5AEF" w:rsidR="001765E3" w:rsidRDefault="001765E3">
      <w:pPr>
        <w:widowControl/>
        <w:spacing w:before="0" w:after="0" w:afterAutospacing="0" w:line="240" w:lineRule="auto"/>
        <w:jc w:val="left"/>
        <w:outlineLvl w:val="9"/>
      </w:pPr>
      <w:r>
        <w:br w:type="page"/>
      </w:r>
    </w:p>
    <w:p w14:paraId="6CEDC896" w14:textId="489D3BE3" w:rsidR="001765E3" w:rsidRPr="001765E3" w:rsidRDefault="001765E3" w:rsidP="001765E3">
      <w:pPr>
        <w:widowControl/>
        <w:jc w:val="left"/>
        <w:outlineLvl w:val="4"/>
        <w:rPr>
          <w:b/>
          <w:bCs w:val="0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 w:rsidR="00404FCB">
        <w:rPr>
          <w:b/>
          <w:bCs w:val="0"/>
        </w:rPr>
        <w:t>4</w:t>
      </w:r>
      <w:r>
        <w:rPr>
          <w:b/>
          <w:bCs w:val="0"/>
        </w:rPr>
        <w:t xml:space="preserve">. </w:t>
      </w:r>
      <w:r w:rsidRPr="001765E3">
        <w:rPr>
          <w:rFonts w:hint="eastAsia"/>
          <w:b/>
          <w:bCs w:val="0"/>
        </w:rPr>
        <w:t>U</w:t>
      </w:r>
      <w:r w:rsidRPr="001765E3">
        <w:rPr>
          <w:b/>
          <w:bCs w:val="0"/>
        </w:rPr>
        <w:t>nadjusted and risk-adjusted analysis for mortality within the longest follow-up</w:t>
      </w:r>
      <w:r>
        <w:rPr>
          <w:b/>
          <w:bCs w:val="0"/>
        </w:rPr>
        <w:t xml:space="preserve"> </w:t>
      </w:r>
      <w:r w:rsidRPr="00CC1F17">
        <w:rPr>
          <w:b/>
          <w:bCs w:val="0"/>
        </w:rPr>
        <w:t>(former smoking vs. nonsmoking)</w:t>
      </w:r>
      <w:r w:rsidRPr="001765E3">
        <w:rPr>
          <w:b/>
          <w:bCs w:val="0"/>
        </w:rPr>
        <w:t>.</w:t>
      </w:r>
    </w:p>
    <w:tbl>
      <w:tblPr>
        <w:tblStyle w:val="a3"/>
        <w:tblpPr w:leftFromText="180" w:rightFromText="180" w:vertAnchor="page" w:horzAnchor="margin" w:tblpXSpec="center" w:tblpY="2977"/>
        <w:tblW w:w="4439" w:type="pct"/>
        <w:tblLayout w:type="fixed"/>
        <w:tblLook w:val="04A0" w:firstRow="1" w:lastRow="0" w:firstColumn="1" w:lastColumn="0" w:noHBand="0" w:noVBand="1"/>
      </w:tblPr>
      <w:tblGrid>
        <w:gridCol w:w="2406"/>
        <w:gridCol w:w="1706"/>
        <w:gridCol w:w="820"/>
        <w:gridCol w:w="1586"/>
        <w:gridCol w:w="847"/>
      </w:tblGrid>
      <w:tr w:rsidR="001765E3" w:rsidRPr="001765E3" w14:paraId="5B1ED7DA" w14:textId="77777777" w:rsidTr="003D3A5C">
        <w:trPr>
          <w:trHeight w:val="916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512CE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73D5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Unadjusted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63C2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Multivariable Regression Adjustment</w:t>
            </w:r>
          </w:p>
        </w:tc>
      </w:tr>
      <w:tr w:rsidR="001765E3" w:rsidRPr="001765E3" w14:paraId="2E807D49" w14:textId="77777777" w:rsidTr="003D3A5C">
        <w:trPr>
          <w:trHeight w:val="312"/>
        </w:trPr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9FE2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B32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 w:hint="eastAsia"/>
                <w:color w:val="000000" w:themeColor="text1"/>
                <w:sz w:val="18"/>
                <w:szCs w:val="18"/>
              </w:rPr>
              <w:t>OR</w:t>
            </w: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 xml:space="preserve"> (95% CI)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528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C372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641" w14:textId="77777777" w:rsidR="001765E3" w:rsidRPr="001765E3" w:rsidRDefault="001765E3" w:rsidP="001765E3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1765E3" w:rsidRPr="001765E3" w14:paraId="003C7FBE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2E9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Demographics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2D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0C4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B2E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49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491E12AD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B4E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Age, year, mean (SD)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A6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.03 (1.02, 1.04)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CE3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4E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.02 (1.01, 1.03)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48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.001</w:t>
            </w:r>
          </w:p>
        </w:tc>
      </w:tr>
      <w:tr w:rsidR="001765E3" w:rsidRPr="001765E3" w14:paraId="2E6D221B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9F2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Female, n (%)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D40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.86 (0.68, 1.08)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9CE6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.194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CC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753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48B38FD2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F51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Alcohol abuse, n (%)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12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.92 (0.64, 1.32)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80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.634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DA3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8EE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002A9307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519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Medical history, n (%)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F3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AA2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EE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CE5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197395B8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21B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Hypertension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95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.26 (1.01, 1.55)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70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.037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BE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1.00 (0.76, 1.31)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1A6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.996</w:t>
            </w:r>
          </w:p>
        </w:tc>
      </w:tr>
      <w:tr w:rsidR="001765E3" w:rsidRPr="001765E3" w14:paraId="7064E0BD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572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 xml:space="preserve">Diabetes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7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.43 (0.98, 2.08)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E4E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.062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8B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.14 (0.71, 1.84)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14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.580</w:t>
            </w:r>
          </w:p>
        </w:tc>
      </w:tr>
      <w:tr w:rsidR="001765E3" w:rsidRPr="001765E3" w14:paraId="15970033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B98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COPD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6A6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.83 (1.31, 2.56)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5BE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22E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.51 (0.97, 2.34)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57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.068</w:t>
            </w:r>
          </w:p>
        </w:tc>
      </w:tr>
      <w:tr w:rsidR="001765E3" w:rsidRPr="001765E3" w14:paraId="1589B221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710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Coronary heart disease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60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.17 (0.65, 2.10)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6A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.610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460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7A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3CC3A744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F63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Chronic renal failure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A0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4</w:t>
            </w:r>
            <w:r w:rsidRPr="001765E3">
              <w:rPr>
                <w:rFonts w:cs="Times New Roman"/>
                <w:sz w:val="18"/>
                <w:szCs w:val="18"/>
              </w:rPr>
              <w:t>.74 (1.76, 12.80)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26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.002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0B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2</w:t>
            </w:r>
            <w:r w:rsidRPr="001765E3">
              <w:rPr>
                <w:rFonts w:cs="Times New Roman"/>
                <w:sz w:val="18"/>
                <w:szCs w:val="18"/>
              </w:rPr>
              <w:t>.99 (0.74, 12.09)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87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.125</w:t>
            </w:r>
          </w:p>
        </w:tc>
      </w:tr>
      <w:tr w:rsidR="001765E3" w:rsidRPr="001765E3" w14:paraId="0044233D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BAB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Aneurysm characteristics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E3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07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D4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EA3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36940344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D7A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Anterior location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28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.87 (0.69, 1.08)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74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.195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585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A4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765E3" w:rsidRPr="001765E3" w14:paraId="09C5FA85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9B6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Size of aneurysm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C4B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.55 (1.34, 1.80)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8C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AD5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.53 (1.26, 1.86)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6D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1765E3" w:rsidRPr="001765E3" w14:paraId="2CAA8AB5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D94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Radiographic characteristics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F2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15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5BD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0CD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</w:p>
        </w:tc>
      </w:tr>
      <w:tr w:rsidR="001765E3" w:rsidRPr="001765E3" w14:paraId="5EFED35B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A40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Hunt &amp; Hess grade 4-5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17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8</w:t>
            </w:r>
            <w:r w:rsidRPr="001765E3">
              <w:rPr>
                <w:rFonts w:cs="Times New Roman"/>
                <w:sz w:val="18"/>
                <w:szCs w:val="18"/>
              </w:rPr>
              <w:t>.32 (6.43, 10.77)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DE0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B57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5</w:t>
            </w:r>
            <w:r w:rsidRPr="001765E3">
              <w:rPr>
                <w:rFonts w:cs="Times New Roman"/>
                <w:sz w:val="18"/>
                <w:szCs w:val="18"/>
              </w:rPr>
              <w:t>.10 (3.75, 6.95)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E96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1765E3" w:rsidRPr="001765E3" w14:paraId="51C000C8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56E" w14:textId="77777777" w:rsidR="001765E3" w:rsidRPr="001765E3" w:rsidRDefault="001765E3" w:rsidP="001765E3">
            <w:pPr>
              <w:spacing w:before="0" w:after="0" w:afterAutospacing="0" w:line="240" w:lineRule="auto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Fisher grade 3-4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A1F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.72 (1.32, 2.24)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4D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E8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1</w:t>
            </w:r>
            <w:r w:rsidRPr="001765E3">
              <w:rPr>
                <w:rFonts w:cs="Times New Roman"/>
                <w:sz w:val="18"/>
                <w:szCs w:val="18"/>
              </w:rPr>
              <w:t>.33 (0.99, 1.80)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3F8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0.059</w:t>
            </w:r>
          </w:p>
        </w:tc>
      </w:tr>
      <w:tr w:rsidR="001765E3" w:rsidRPr="001765E3" w14:paraId="645EA36B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1A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EVD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9AF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4</w:t>
            </w:r>
            <w:r w:rsidRPr="001765E3">
              <w:rPr>
                <w:rFonts w:cs="Times New Roman"/>
                <w:sz w:val="18"/>
                <w:szCs w:val="18"/>
              </w:rPr>
              <w:t>.40 (2.58, 7.50)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380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90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4</w:t>
            </w:r>
            <w:r w:rsidRPr="001765E3">
              <w:rPr>
                <w:rFonts w:cs="Times New Roman"/>
                <w:sz w:val="18"/>
                <w:szCs w:val="18"/>
              </w:rPr>
              <w:t>.73 (2.47, 9.03)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21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1765E3" w:rsidRPr="001765E3" w14:paraId="5624C0A4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9A2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/>
                <w:sz w:val="18"/>
                <w:szCs w:val="18"/>
              </w:rPr>
              <w:t>Treatment (</w:t>
            </w:r>
            <w:r w:rsidRPr="001765E3">
              <w:rPr>
                <w:rFonts w:cs="Times New Roman"/>
                <w:color w:val="000000" w:themeColor="text1"/>
                <w:sz w:val="18"/>
                <w:szCs w:val="18"/>
              </w:rPr>
              <w:t>clip or coil</w:t>
            </w:r>
            <w:r w:rsidRPr="001765E3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5B3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color w:val="FF0000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.21 (0.17, 0.26)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03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289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.20 (0.16, 0.26)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979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1765E3">
              <w:rPr>
                <w:rFonts w:cs="Times New Roman" w:hint="eastAsia"/>
                <w:b/>
                <w:bCs w:val="0"/>
                <w:sz w:val="18"/>
                <w:szCs w:val="18"/>
              </w:rPr>
              <w:t>&lt;</w:t>
            </w:r>
            <w:r w:rsidRPr="001765E3">
              <w:rPr>
                <w:rFonts w:cs="Times New Roman"/>
                <w:b/>
                <w:bCs w:val="0"/>
                <w:sz w:val="18"/>
                <w:szCs w:val="18"/>
              </w:rPr>
              <w:t>0.001</w:t>
            </w:r>
          </w:p>
        </w:tc>
      </w:tr>
      <w:tr w:rsidR="001765E3" w:rsidRPr="001765E3" w14:paraId="477B7DD0" w14:textId="77777777" w:rsidTr="003D3A5C">
        <w:trPr>
          <w:trHeight w:val="2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2CD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Former</w:t>
            </w:r>
            <w:r w:rsidRPr="001765E3">
              <w:rPr>
                <w:rFonts w:cs="Times New Roman"/>
                <w:sz w:val="18"/>
                <w:szCs w:val="18"/>
              </w:rPr>
              <w:t xml:space="preserve"> smoking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495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.74 (0.48, 1.13)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5C3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.159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511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.66 (0.38, 1.15)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51A" w14:textId="77777777" w:rsidR="001765E3" w:rsidRPr="001765E3" w:rsidRDefault="001765E3" w:rsidP="001765E3">
            <w:pPr>
              <w:spacing w:before="0" w:after="0" w:afterAutospacing="0" w:line="240" w:lineRule="auto"/>
              <w:rPr>
                <w:rFonts w:cs="Times New Roman"/>
                <w:sz w:val="18"/>
                <w:szCs w:val="18"/>
              </w:rPr>
            </w:pPr>
            <w:r w:rsidRPr="001765E3">
              <w:rPr>
                <w:rFonts w:cs="Times New Roman" w:hint="eastAsia"/>
                <w:sz w:val="18"/>
                <w:szCs w:val="18"/>
              </w:rPr>
              <w:t>0</w:t>
            </w:r>
            <w:r w:rsidRPr="001765E3">
              <w:rPr>
                <w:rFonts w:cs="Times New Roman"/>
                <w:sz w:val="18"/>
                <w:szCs w:val="18"/>
              </w:rPr>
              <w:t>.139</w:t>
            </w:r>
          </w:p>
        </w:tc>
      </w:tr>
    </w:tbl>
    <w:p w14:paraId="4047DB2A" w14:textId="7AA83024" w:rsidR="003D3A5C" w:rsidRDefault="003D3A5C" w:rsidP="003D3A5C">
      <w:pPr>
        <w:widowControl/>
        <w:jc w:val="left"/>
        <w:outlineLvl w:val="4"/>
        <w:rPr>
          <w:b/>
          <w:bCs w:val="0"/>
          <w:color w:val="000000" w:themeColor="text1"/>
          <w:kern w:val="0"/>
          <w:sz w:val="28"/>
        </w:rPr>
      </w:pPr>
      <w:r w:rsidRPr="00312117">
        <w:rPr>
          <w:sz w:val="18"/>
          <w:szCs w:val="24"/>
        </w:rPr>
        <w:t>COPD: chronic obstructive pulmonary disease</w:t>
      </w:r>
      <w:r>
        <w:rPr>
          <w:sz w:val="18"/>
          <w:szCs w:val="24"/>
        </w:rPr>
        <w:t xml:space="preserve">; </w:t>
      </w:r>
      <w:r>
        <w:rPr>
          <w:rFonts w:cs="Times New Roman"/>
          <w:color w:val="000000" w:themeColor="text1"/>
          <w:sz w:val="18"/>
          <w:szCs w:val="18"/>
        </w:rPr>
        <w:t xml:space="preserve">EVD: </w:t>
      </w:r>
      <w:r w:rsidRPr="003A42EF">
        <w:rPr>
          <w:rFonts w:cs="Times New Roman"/>
          <w:color w:val="000000" w:themeColor="text1"/>
          <w:sz w:val="18"/>
          <w:szCs w:val="18"/>
        </w:rPr>
        <w:t>External ventricular drain</w:t>
      </w:r>
    </w:p>
    <w:p w14:paraId="67966675" w14:textId="77777777" w:rsidR="001765E3" w:rsidRPr="001765E3" w:rsidRDefault="001765E3" w:rsidP="001765E3">
      <w:pPr>
        <w:widowControl/>
        <w:jc w:val="center"/>
        <w:outlineLvl w:val="4"/>
        <w:rPr>
          <w:b/>
          <w:bCs w:val="0"/>
          <w:color w:val="000000" w:themeColor="text1"/>
          <w:kern w:val="0"/>
          <w:sz w:val="28"/>
        </w:rPr>
      </w:pPr>
    </w:p>
    <w:p w14:paraId="0FE584CD" w14:textId="77777777" w:rsidR="001765E3" w:rsidRPr="001765E3" w:rsidRDefault="001765E3" w:rsidP="001765E3"/>
    <w:p w14:paraId="35D2E084" w14:textId="23FE845D" w:rsidR="00AE21A0" w:rsidRDefault="00AE21A0">
      <w:pPr>
        <w:widowControl/>
        <w:spacing w:before="0" w:after="0" w:afterAutospacing="0" w:line="240" w:lineRule="auto"/>
        <w:jc w:val="left"/>
        <w:outlineLvl w:val="9"/>
      </w:pPr>
      <w:r>
        <w:br w:type="page"/>
      </w:r>
    </w:p>
    <w:tbl>
      <w:tblPr>
        <w:tblStyle w:val="a3"/>
        <w:tblpPr w:leftFromText="180" w:rightFromText="180" w:vertAnchor="text" w:horzAnchor="margin" w:tblpY="1466"/>
        <w:tblW w:w="8195" w:type="dxa"/>
        <w:tblLayout w:type="fixed"/>
        <w:tblLook w:val="04A0" w:firstRow="1" w:lastRow="0" w:firstColumn="1" w:lastColumn="0" w:noHBand="0" w:noVBand="1"/>
      </w:tblPr>
      <w:tblGrid>
        <w:gridCol w:w="2748"/>
        <w:gridCol w:w="1739"/>
        <w:gridCol w:w="985"/>
        <w:gridCol w:w="1801"/>
        <w:gridCol w:w="922"/>
      </w:tblGrid>
      <w:tr w:rsidR="00404FCB" w:rsidRPr="00404FCB" w14:paraId="4BC29266" w14:textId="77777777" w:rsidTr="00404FCB">
        <w:trPr>
          <w:trHeight w:val="69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71F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bookmarkStart w:id="0" w:name="_Hlk521886240"/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Outcomes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784E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Unadjusted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371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0AD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Multivariable Regression Adjustment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2287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04FCB" w:rsidRPr="00404FCB" w14:paraId="2A9484DF" w14:textId="77777777" w:rsidTr="00404FCB">
        <w:trPr>
          <w:trHeight w:val="69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88D" w14:textId="77777777" w:rsidR="00404FCB" w:rsidRPr="00404FCB" w:rsidRDefault="00404FCB" w:rsidP="00404FCB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65E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005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EF50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/>
                <w:sz w:val="18"/>
                <w:szCs w:val="18"/>
              </w:rPr>
              <w:t>OR (95% CI)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58D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/>
                <w:sz w:val="18"/>
                <w:szCs w:val="18"/>
              </w:rPr>
              <w:t>p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 xml:space="preserve"> value</w:t>
            </w:r>
          </w:p>
        </w:tc>
      </w:tr>
      <w:tr w:rsidR="00404FCB" w:rsidRPr="00404FCB" w14:paraId="7ED3D51C" w14:textId="77777777" w:rsidTr="00404FCB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C22D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Mortality in hospital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0DC5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F4BD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.353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D03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9A93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sz w:val="18"/>
                <w:szCs w:val="18"/>
              </w:rPr>
              <w:t>0</w:t>
            </w:r>
            <w:r w:rsidRPr="00404FCB">
              <w:rPr>
                <w:rFonts w:cs="Times New Roman"/>
                <w:sz w:val="18"/>
                <w:szCs w:val="18"/>
              </w:rPr>
              <w:t>.644</w:t>
            </w:r>
          </w:p>
        </w:tc>
      </w:tr>
      <w:tr w:rsidR="00404FCB" w:rsidRPr="00404FCB" w14:paraId="5D02A487" w14:textId="77777777" w:rsidTr="00404FCB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FF7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5E5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0C1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.892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86E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644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sz w:val="18"/>
                <w:szCs w:val="18"/>
              </w:rPr>
              <w:t>0</w:t>
            </w:r>
            <w:r w:rsidRPr="00404FCB">
              <w:rPr>
                <w:rFonts w:cs="Times New Roman"/>
                <w:sz w:val="18"/>
                <w:szCs w:val="18"/>
              </w:rPr>
              <w:t>.319</w:t>
            </w:r>
          </w:p>
        </w:tc>
      </w:tr>
      <w:tr w:rsidR="00404FCB" w:rsidRPr="00404FCB" w14:paraId="4E36D667" w14:textId="77777777" w:rsidTr="00404FCB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97A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Mortality at 2 year</w:t>
            </w: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F84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EC1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.081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038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2CC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sz w:val="18"/>
                <w:szCs w:val="18"/>
              </w:rPr>
              <w:t>0</w:t>
            </w:r>
            <w:r w:rsidRPr="00404FCB">
              <w:rPr>
                <w:rFonts w:cs="Times New Roman"/>
                <w:sz w:val="18"/>
                <w:szCs w:val="18"/>
              </w:rPr>
              <w:t>.678</w:t>
            </w:r>
          </w:p>
        </w:tc>
      </w:tr>
      <w:tr w:rsidR="00404FCB" w:rsidRPr="00404FCB" w14:paraId="792B3BB0" w14:textId="77777777" w:rsidTr="00404FCB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366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/>
                <w:sz w:val="18"/>
                <w:szCs w:val="18"/>
              </w:rPr>
              <w:t>Mortality at 5 years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BB3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FBFA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.333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0BD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381" w14:textId="77777777" w:rsidR="00404FCB" w:rsidRPr="00404FCB" w:rsidRDefault="00404FCB" w:rsidP="00404FCB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 w:hint="eastAsia"/>
                <w:sz w:val="18"/>
                <w:szCs w:val="18"/>
              </w:rPr>
              <w:t>0</w:t>
            </w:r>
            <w:r w:rsidRPr="00404FCB">
              <w:rPr>
                <w:rFonts w:cs="Times New Roman"/>
                <w:sz w:val="18"/>
                <w:szCs w:val="18"/>
              </w:rPr>
              <w:t>.541</w:t>
            </w:r>
          </w:p>
        </w:tc>
      </w:tr>
      <w:tr w:rsidR="00597439" w:rsidRPr="00404FCB" w14:paraId="3949BF73" w14:textId="77777777" w:rsidTr="00404FCB">
        <w:trPr>
          <w:trHeight w:val="6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6BD5" w14:textId="029B7185" w:rsidR="00597439" w:rsidRPr="00404FCB" w:rsidRDefault="00597439" w:rsidP="00597439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sz w:val="18"/>
                <w:szCs w:val="18"/>
              </w:rPr>
            </w:pPr>
            <w:r w:rsidRPr="00404FCB">
              <w:rPr>
                <w:rFonts w:cs="Times New Roman"/>
                <w:sz w:val="18"/>
                <w:szCs w:val="18"/>
              </w:rPr>
              <w:t>Mortality within the longest follow up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4A1" w14:textId="205EB371" w:rsidR="00597439" w:rsidRPr="00404FCB" w:rsidRDefault="00597439" w:rsidP="00597439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.00 (0.99, 1.01)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4EB" w14:textId="6C16AB66" w:rsidR="00597439" w:rsidRPr="00404FCB" w:rsidRDefault="00597439" w:rsidP="00597439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404FCB">
              <w:rPr>
                <w:rFonts w:cs="Times New Roman"/>
                <w:color w:val="000000" w:themeColor="text1"/>
                <w:sz w:val="18"/>
                <w:szCs w:val="18"/>
              </w:rPr>
              <w:t>.370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BBC" w14:textId="3CBA657C" w:rsidR="00597439" w:rsidRPr="00404FCB" w:rsidRDefault="00597439" w:rsidP="00597439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 w:rsidRPr="00404FCB">
              <w:rPr>
                <w:rFonts w:cs="Times New Roman" w:hint="eastAsia"/>
                <w:sz w:val="18"/>
                <w:szCs w:val="18"/>
              </w:rPr>
              <w:t>1</w:t>
            </w:r>
            <w:r w:rsidRPr="00404FCB">
              <w:rPr>
                <w:rFonts w:cs="Times New Roman"/>
                <w:sz w:val="18"/>
                <w:szCs w:val="18"/>
              </w:rPr>
              <w:t>.00 (0.99, 1.01)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643" w14:textId="55D42295" w:rsidR="00597439" w:rsidRPr="00404FCB" w:rsidRDefault="00597439" w:rsidP="00597439">
            <w:pPr>
              <w:widowControl/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 w:rsidRPr="00404FCB">
              <w:rPr>
                <w:rFonts w:cs="Times New Roman" w:hint="eastAsia"/>
                <w:sz w:val="18"/>
                <w:szCs w:val="18"/>
              </w:rPr>
              <w:t>0</w:t>
            </w:r>
            <w:r w:rsidRPr="00404FCB">
              <w:rPr>
                <w:rFonts w:cs="Times New Roman"/>
                <w:sz w:val="18"/>
                <w:szCs w:val="18"/>
              </w:rPr>
              <w:t>.382</w:t>
            </w:r>
          </w:p>
        </w:tc>
      </w:tr>
    </w:tbl>
    <w:p w14:paraId="0730CAA3" w14:textId="3BCE32E3" w:rsidR="00404FCB" w:rsidRPr="00404FCB" w:rsidRDefault="00404FCB" w:rsidP="00404FCB">
      <w:pPr>
        <w:widowControl/>
        <w:jc w:val="left"/>
        <w:outlineLvl w:val="4"/>
        <w:rPr>
          <w:b/>
          <w:bCs w:val="0"/>
        </w:rPr>
      </w:pPr>
      <w:r w:rsidRPr="00B52D79">
        <w:rPr>
          <w:rFonts w:hint="eastAsia"/>
          <w:b/>
          <w:bCs w:val="0"/>
        </w:rPr>
        <w:t>Supplemental</w:t>
      </w:r>
      <w:r w:rsidRPr="00B52D79">
        <w:rPr>
          <w:b/>
          <w:bCs w:val="0"/>
        </w:rPr>
        <w:t xml:space="preserve"> table </w:t>
      </w:r>
      <w:r>
        <w:rPr>
          <w:b/>
          <w:bCs w:val="0"/>
        </w:rPr>
        <w:t>5.</w:t>
      </w:r>
      <w:r w:rsidRPr="00404FCB">
        <w:rPr>
          <w:b/>
          <w:bCs w:val="0"/>
        </w:rPr>
        <w:t xml:space="preserve"> Comparison of unadjusted and risk-adjusted outcomes by using smoking index as a continuous variable </w:t>
      </w:r>
    </w:p>
    <w:p w14:paraId="5B028FE7" w14:textId="77777777" w:rsidR="00404FCB" w:rsidRPr="00404FCB" w:rsidRDefault="00404FCB" w:rsidP="00404FCB"/>
    <w:p w14:paraId="0C577540" w14:textId="77777777" w:rsidR="00404FCB" w:rsidRPr="00404FCB" w:rsidRDefault="00404FCB" w:rsidP="00404FCB">
      <w:pPr>
        <w:widowControl/>
        <w:spacing w:before="0" w:after="0" w:afterAutospacing="0" w:line="240" w:lineRule="auto"/>
        <w:jc w:val="left"/>
        <w:outlineLvl w:val="9"/>
        <w:rPr>
          <w:b/>
          <w:bCs w:val="0"/>
          <w:color w:val="000000" w:themeColor="text1"/>
          <w:kern w:val="0"/>
          <w:sz w:val="28"/>
        </w:rPr>
      </w:pPr>
    </w:p>
    <w:p w14:paraId="1239D40C" w14:textId="77777777" w:rsidR="00404FCB" w:rsidRPr="00404FCB" w:rsidRDefault="00404FCB" w:rsidP="00404FCB">
      <w:pPr>
        <w:spacing w:before="0" w:after="0" w:afterAutospacing="0" w:line="240" w:lineRule="auto"/>
        <w:outlineLvl w:val="9"/>
        <w:rPr>
          <w:rFonts w:asciiTheme="minorHAnsi" w:hAnsiTheme="minorHAnsi" w:cstheme="minorBidi"/>
          <w:bCs w:val="0"/>
          <w:sz w:val="21"/>
          <w:szCs w:val="22"/>
        </w:rPr>
      </w:pPr>
    </w:p>
    <w:p w14:paraId="0C776220" w14:textId="77777777" w:rsidR="00404FCB" w:rsidRDefault="00404FCB" w:rsidP="000F5759">
      <w:pPr>
        <w:widowControl/>
        <w:jc w:val="center"/>
        <w:outlineLvl w:val="4"/>
        <w:rPr>
          <w:b/>
          <w:bCs w:val="0"/>
        </w:rPr>
      </w:pPr>
    </w:p>
    <w:p w14:paraId="13C372F9" w14:textId="77777777" w:rsidR="00404FCB" w:rsidRDefault="00404FCB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>
        <w:rPr>
          <w:b/>
          <w:bCs w:val="0"/>
        </w:rPr>
        <w:br w:type="page"/>
      </w:r>
    </w:p>
    <w:p w14:paraId="5BBAC8A6" w14:textId="27100EA8" w:rsidR="002A715A" w:rsidRPr="002A715A" w:rsidRDefault="000F5759" w:rsidP="002A715A">
      <w:pPr>
        <w:widowControl/>
        <w:jc w:val="center"/>
        <w:outlineLvl w:val="4"/>
        <w:rPr>
          <w:b/>
          <w:bCs w:val="0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 w:rsidR="00EA4F9A">
        <w:rPr>
          <w:b/>
          <w:bCs w:val="0"/>
        </w:rPr>
        <w:t>6</w:t>
      </w:r>
      <w:r w:rsidR="002A715A">
        <w:rPr>
          <w:b/>
          <w:bCs w:val="0"/>
        </w:rPr>
        <w:t>A</w:t>
      </w:r>
      <w:r>
        <w:rPr>
          <w:b/>
          <w:bCs w:val="0"/>
        </w:rPr>
        <w:t xml:space="preserve">. </w:t>
      </w:r>
      <w:bookmarkEnd w:id="0"/>
      <w:r w:rsidR="002A715A" w:rsidRPr="002A715A">
        <w:rPr>
          <w:b/>
          <w:bCs w:val="0"/>
        </w:rPr>
        <w:t>Patient characteristics before and after propensity score matching by smoking status (mild smoking vs. nonsmoking)</w:t>
      </w:r>
    </w:p>
    <w:tbl>
      <w:tblPr>
        <w:tblStyle w:val="a3"/>
        <w:tblpPr w:leftFromText="180" w:rightFromText="180" w:vertAnchor="page" w:horzAnchor="margin" w:tblpXSpec="center" w:tblpY="2581"/>
        <w:tblW w:w="5728" w:type="pct"/>
        <w:tblLook w:val="04A0" w:firstRow="1" w:lastRow="0" w:firstColumn="1" w:lastColumn="0" w:noHBand="0" w:noVBand="1"/>
      </w:tblPr>
      <w:tblGrid>
        <w:gridCol w:w="1656"/>
        <w:gridCol w:w="1505"/>
        <w:gridCol w:w="1618"/>
        <w:gridCol w:w="834"/>
        <w:gridCol w:w="1523"/>
        <w:gridCol w:w="1644"/>
        <w:gridCol w:w="724"/>
      </w:tblGrid>
      <w:tr w:rsidR="002A715A" w:rsidRPr="002A715A" w14:paraId="329F4093" w14:textId="77777777" w:rsidTr="00DA3520">
        <w:trPr>
          <w:trHeight w:val="699"/>
        </w:trPr>
        <w:tc>
          <w:tcPr>
            <w:tcW w:w="871" w:type="pct"/>
            <w:vMerge w:val="restart"/>
            <w:vAlign w:val="center"/>
          </w:tcPr>
          <w:p w14:paraId="27B068E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2082" w:type="pct"/>
            <w:gridSpan w:val="3"/>
            <w:vAlign w:val="center"/>
          </w:tcPr>
          <w:p w14:paraId="35B4AB7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Before matching</w:t>
            </w:r>
          </w:p>
        </w:tc>
        <w:tc>
          <w:tcPr>
            <w:tcW w:w="2047" w:type="pct"/>
            <w:gridSpan w:val="3"/>
            <w:vAlign w:val="center"/>
          </w:tcPr>
          <w:p w14:paraId="6F23271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After matching</w:t>
            </w:r>
          </w:p>
        </w:tc>
      </w:tr>
      <w:tr w:rsidR="002A715A" w:rsidRPr="002A715A" w14:paraId="40CA7734" w14:textId="77777777" w:rsidTr="00DA3520">
        <w:tc>
          <w:tcPr>
            <w:tcW w:w="871" w:type="pct"/>
            <w:vMerge/>
            <w:vAlign w:val="center"/>
            <w:hideMark/>
          </w:tcPr>
          <w:p w14:paraId="227D094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  <w:hideMark/>
          </w:tcPr>
          <w:p w14:paraId="31D9429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nonsmoking (n=5226)</w:t>
            </w:r>
          </w:p>
        </w:tc>
        <w:tc>
          <w:tcPr>
            <w:tcW w:w="851" w:type="pct"/>
            <w:vAlign w:val="center"/>
            <w:hideMark/>
          </w:tcPr>
          <w:p w14:paraId="76DC0F8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mild smoking (n=358)</w:t>
            </w:r>
          </w:p>
        </w:tc>
        <w:tc>
          <w:tcPr>
            <w:tcW w:w="439" w:type="pct"/>
            <w:vAlign w:val="center"/>
            <w:hideMark/>
          </w:tcPr>
          <w:p w14:paraId="734D10E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SMD</w:t>
            </w:r>
          </w:p>
        </w:tc>
        <w:tc>
          <w:tcPr>
            <w:tcW w:w="801" w:type="pct"/>
            <w:vAlign w:val="center"/>
            <w:hideMark/>
          </w:tcPr>
          <w:p w14:paraId="6E8F2E3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nonsmoking </w:t>
            </w:r>
          </w:p>
          <w:p w14:paraId="05EDA16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(n=281)</w:t>
            </w:r>
          </w:p>
        </w:tc>
        <w:tc>
          <w:tcPr>
            <w:tcW w:w="865" w:type="pct"/>
            <w:vAlign w:val="center"/>
            <w:hideMark/>
          </w:tcPr>
          <w:p w14:paraId="085655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mild smoking (n=281)</w:t>
            </w:r>
          </w:p>
        </w:tc>
        <w:tc>
          <w:tcPr>
            <w:tcW w:w="381" w:type="pct"/>
            <w:vAlign w:val="center"/>
            <w:hideMark/>
          </w:tcPr>
          <w:p w14:paraId="73272BD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bCs w:val="0"/>
                <w:sz w:val="22"/>
                <w:szCs w:val="21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SMD</w:t>
            </w:r>
          </w:p>
        </w:tc>
      </w:tr>
      <w:tr w:rsidR="002A715A" w:rsidRPr="002A715A" w14:paraId="35D6807D" w14:textId="77777777" w:rsidTr="00DA3520">
        <w:tc>
          <w:tcPr>
            <w:tcW w:w="871" w:type="pct"/>
            <w:vAlign w:val="center"/>
          </w:tcPr>
          <w:p w14:paraId="324BEF7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792" w:type="pct"/>
            <w:vAlign w:val="center"/>
          </w:tcPr>
          <w:p w14:paraId="262E7F7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6.05 (12.41)</w:t>
            </w:r>
          </w:p>
        </w:tc>
        <w:tc>
          <w:tcPr>
            <w:tcW w:w="851" w:type="pct"/>
            <w:vAlign w:val="center"/>
          </w:tcPr>
          <w:p w14:paraId="60DC22B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8.04 </w:t>
            </w: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(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11.70)</w:t>
            </w:r>
          </w:p>
        </w:tc>
        <w:tc>
          <w:tcPr>
            <w:tcW w:w="439" w:type="pct"/>
            <w:vAlign w:val="center"/>
          </w:tcPr>
          <w:p w14:paraId="782D7CD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.664</w:t>
            </w:r>
          </w:p>
        </w:tc>
        <w:tc>
          <w:tcPr>
            <w:tcW w:w="801" w:type="pct"/>
            <w:vAlign w:val="center"/>
          </w:tcPr>
          <w:p w14:paraId="041ADED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50.52 (10.85)</w:t>
            </w:r>
          </w:p>
        </w:tc>
        <w:tc>
          <w:tcPr>
            <w:tcW w:w="865" w:type="pct"/>
            <w:vAlign w:val="center"/>
          </w:tcPr>
          <w:p w14:paraId="15E44B8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50.43 (10.88)</w:t>
            </w:r>
          </w:p>
        </w:tc>
        <w:tc>
          <w:tcPr>
            <w:tcW w:w="381" w:type="pct"/>
            <w:vAlign w:val="center"/>
          </w:tcPr>
          <w:p w14:paraId="723351D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0.008</w:t>
            </w:r>
          </w:p>
        </w:tc>
      </w:tr>
      <w:tr w:rsidR="002A715A" w:rsidRPr="002A715A" w14:paraId="1EA7C593" w14:textId="77777777" w:rsidTr="00DA3520">
        <w:tc>
          <w:tcPr>
            <w:tcW w:w="871" w:type="pct"/>
            <w:vAlign w:val="center"/>
          </w:tcPr>
          <w:p w14:paraId="010C12D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792" w:type="pct"/>
            <w:vAlign w:val="center"/>
          </w:tcPr>
          <w:p w14:paraId="473C0E0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204 (80.4)</w:t>
            </w:r>
          </w:p>
        </w:tc>
        <w:tc>
          <w:tcPr>
            <w:tcW w:w="851" w:type="pct"/>
            <w:vAlign w:val="center"/>
          </w:tcPr>
          <w:p w14:paraId="65F43F9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(10.1)</w:t>
            </w:r>
          </w:p>
        </w:tc>
        <w:tc>
          <w:tcPr>
            <w:tcW w:w="439" w:type="pct"/>
            <w:vAlign w:val="center"/>
          </w:tcPr>
          <w:p w14:paraId="6639AA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801" w:type="pct"/>
            <w:vAlign w:val="center"/>
          </w:tcPr>
          <w:p w14:paraId="4D5B485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38 (13.5)</w:t>
            </w:r>
          </w:p>
        </w:tc>
        <w:tc>
          <w:tcPr>
            <w:tcW w:w="865" w:type="pct"/>
            <w:vAlign w:val="center"/>
          </w:tcPr>
          <w:p w14:paraId="41F38D8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36 (12.8)</w:t>
            </w:r>
          </w:p>
        </w:tc>
        <w:tc>
          <w:tcPr>
            <w:tcW w:w="381" w:type="pct"/>
            <w:vAlign w:val="center"/>
          </w:tcPr>
          <w:p w14:paraId="378905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0.021</w:t>
            </w:r>
          </w:p>
        </w:tc>
      </w:tr>
      <w:tr w:rsidR="002A715A" w:rsidRPr="002A715A" w14:paraId="3B13C568" w14:textId="77777777" w:rsidTr="00DA3520">
        <w:tc>
          <w:tcPr>
            <w:tcW w:w="871" w:type="pct"/>
            <w:vAlign w:val="center"/>
          </w:tcPr>
          <w:p w14:paraId="255364D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Alcohol abuse</w:t>
            </w:r>
          </w:p>
        </w:tc>
        <w:tc>
          <w:tcPr>
            <w:tcW w:w="792" w:type="pct"/>
            <w:vAlign w:val="center"/>
          </w:tcPr>
          <w:p w14:paraId="0B4FFD5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08 (5.9)</w:t>
            </w:r>
          </w:p>
        </w:tc>
        <w:tc>
          <w:tcPr>
            <w:tcW w:w="851" w:type="pct"/>
            <w:vAlign w:val="center"/>
          </w:tcPr>
          <w:p w14:paraId="16B6FB2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34 (65.4)</w:t>
            </w:r>
          </w:p>
        </w:tc>
        <w:tc>
          <w:tcPr>
            <w:tcW w:w="439" w:type="pct"/>
            <w:vAlign w:val="center"/>
          </w:tcPr>
          <w:p w14:paraId="04CCD28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.591</w:t>
            </w:r>
          </w:p>
        </w:tc>
        <w:tc>
          <w:tcPr>
            <w:tcW w:w="801" w:type="pct"/>
            <w:vAlign w:val="center"/>
          </w:tcPr>
          <w:p w14:paraId="40B4EE4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163 (58.0)</w:t>
            </w:r>
          </w:p>
        </w:tc>
        <w:tc>
          <w:tcPr>
            <w:tcW w:w="865" w:type="pct"/>
            <w:vAlign w:val="center"/>
          </w:tcPr>
          <w:p w14:paraId="7825782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161 (57.3)</w:t>
            </w:r>
          </w:p>
        </w:tc>
        <w:tc>
          <w:tcPr>
            <w:tcW w:w="381" w:type="pct"/>
            <w:vAlign w:val="center"/>
          </w:tcPr>
          <w:p w14:paraId="507F34A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2A715A" w:rsidRPr="002A715A" w14:paraId="7044F2E5" w14:textId="77777777" w:rsidTr="00DA3520">
        <w:tc>
          <w:tcPr>
            <w:tcW w:w="871" w:type="pct"/>
            <w:vAlign w:val="center"/>
          </w:tcPr>
          <w:p w14:paraId="0088FF5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792" w:type="pct"/>
            <w:vAlign w:val="center"/>
          </w:tcPr>
          <w:p w14:paraId="22B8C7A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521 (29.1)</w:t>
            </w:r>
          </w:p>
        </w:tc>
        <w:tc>
          <w:tcPr>
            <w:tcW w:w="851" w:type="pct"/>
            <w:vAlign w:val="center"/>
          </w:tcPr>
          <w:p w14:paraId="25CF649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(22.1)</w:t>
            </w:r>
          </w:p>
        </w:tc>
        <w:tc>
          <w:tcPr>
            <w:tcW w:w="439" w:type="pct"/>
            <w:vAlign w:val="center"/>
          </w:tcPr>
          <w:p w14:paraId="20522EC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.162</w:t>
            </w:r>
          </w:p>
        </w:tc>
        <w:tc>
          <w:tcPr>
            <w:tcW w:w="801" w:type="pct"/>
            <w:vAlign w:val="center"/>
          </w:tcPr>
          <w:p w14:paraId="0BD8B86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64 (22.8)</w:t>
            </w:r>
          </w:p>
        </w:tc>
        <w:tc>
          <w:tcPr>
            <w:tcW w:w="865" w:type="pct"/>
            <w:vAlign w:val="center"/>
          </w:tcPr>
          <w:p w14:paraId="1426590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62 (22.1)</w:t>
            </w:r>
          </w:p>
        </w:tc>
        <w:tc>
          <w:tcPr>
            <w:tcW w:w="381" w:type="pct"/>
            <w:vAlign w:val="center"/>
          </w:tcPr>
          <w:p w14:paraId="1E319C4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0.017</w:t>
            </w:r>
          </w:p>
        </w:tc>
      </w:tr>
      <w:tr w:rsidR="002A715A" w:rsidRPr="002A715A" w14:paraId="34714812" w14:textId="77777777" w:rsidTr="00DA3520">
        <w:tc>
          <w:tcPr>
            <w:tcW w:w="871" w:type="pct"/>
            <w:vAlign w:val="center"/>
          </w:tcPr>
          <w:p w14:paraId="20272C0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Diabetes</w:t>
            </w:r>
          </w:p>
        </w:tc>
        <w:tc>
          <w:tcPr>
            <w:tcW w:w="792" w:type="pct"/>
            <w:vAlign w:val="center"/>
          </w:tcPr>
          <w:p w14:paraId="19CFADF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 (6.0)</w:t>
            </w:r>
          </w:p>
        </w:tc>
        <w:tc>
          <w:tcPr>
            <w:tcW w:w="851" w:type="pct"/>
            <w:vAlign w:val="center"/>
          </w:tcPr>
          <w:p w14:paraId="4F522F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9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(2.5)</w:t>
            </w:r>
          </w:p>
        </w:tc>
        <w:tc>
          <w:tcPr>
            <w:tcW w:w="439" w:type="pct"/>
            <w:vAlign w:val="center"/>
          </w:tcPr>
          <w:p w14:paraId="1EF81FD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.175</w:t>
            </w:r>
          </w:p>
        </w:tc>
        <w:tc>
          <w:tcPr>
            <w:tcW w:w="801" w:type="pct"/>
            <w:vAlign w:val="center"/>
          </w:tcPr>
          <w:p w14:paraId="2FEAB4E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(2.1)</w:t>
            </w:r>
          </w:p>
        </w:tc>
        <w:tc>
          <w:tcPr>
            <w:tcW w:w="865" w:type="pct"/>
            <w:vAlign w:val="center"/>
          </w:tcPr>
          <w:p w14:paraId="5A2BD3E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(2.1)</w:t>
            </w:r>
          </w:p>
        </w:tc>
        <w:tc>
          <w:tcPr>
            <w:tcW w:w="381" w:type="pct"/>
            <w:vAlign w:val="center"/>
          </w:tcPr>
          <w:p w14:paraId="5E6DC6D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0EFFA46B" w14:textId="77777777" w:rsidTr="00DA3520">
        <w:tc>
          <w:tcPr>
            <w:tcW w:w="871" w:type="pct"/>
            <w:vAlign w:val="center"/>
          </w:tcPr>
          <w:p w14:paraId="78E6B5F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COPD</w:t>
            </w:r>
          </w:p>
        </w:tc>
        <w:tc>
          <w:tcPr>
            <w:tcW w:w="792" w:type="pct"/>
            <w:vAlign w:val="center"/>
          </w:tcPr>
          <w:p w14:paraId="45DF1C3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03 (5.8)</w:t>
            </w:r>
          </w:p>
        </w:tc>
        <w:tc>
          <w:tcPr>
            <w:tcW w:w="851" w:type="pct"/>
            <w:vAlign w:val="center"/>
          </w:tcPr>
          <w:p w14:paraId="1B4979D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(4.7)</w:t>
            </w:r>
          </w:p>
        </w:tc>
        <w:tc>
          <w:tcPr>
            <w:tcW w:w="439" w:type="pct"/>
            <w:vAlign w:val="center"/>
          </w:tcPr>
          <w:p w14:paraId="6CD2FD9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.047</w:t>
            </w:r>
          </w:p>
        </w:tc>
        <w:tc>
          <w:tcPr>
            <w:tcW w:w="801" w:type="pct"/>
            <w:vAlign w:val="center"/>
          </w:tcPr>
          <w:p w14:paraId="7558AD8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14 (5.0)</w:t>
            </w:r>
          </w:p>
        </w:tc>
        <w:tc>
          <w:tcPr>
            <w:tcW w:w="865" w:type="pct"/>
            <w:vAlign w:val="center"/>
          </w:tcPr>
          <w:p w14:paraId="6605FC1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15 (5.3)</w:t>
            </w:r>
          </w:p>
        </w:tc>
        <w:tc>
          <w:tcPr>
            <w:tcW w:w="381" w:type="pct"/>
            <w:vAlign w:val="center"/>
          </w:tcPr>
          <w:p w14:paraId="0EA5F04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2A715A" w:rsidRPr="002A715A" w14:paraId="391FF36F" w14:textId="77777777" w:rsidTr="00DA3520">
        <w:tc>
          <w:tcPr>
            <w:tcW w:w="871" w:type="pct"/>
          </w:tcPr>
          <w:p w14:paraId="0053616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Coronary heart disease</w:t>
            </w:r>
          </w:p>
        </w:tc>
        <w:tc>
          <w:tcPr>
            <w:tcW w:w="792" w:type="pct"/>
            <w:vAlign w:val="center"/>
          </w:tcPr>
          <w:p w14:paraId="19CD9A8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69 (3.2)</w:t>
            </w:r>
          </w:p>
        </w:tc>
        <w:tc>
          <w:tcPr>
            <w:tcW w:w="851" w:type="pct"/>
            <w:vAlign w:val="center"/>
          </w:tcPr>
          <w:p w14:paraId="7FADA6D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9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(2.5)</w:t>
            </w:r>
          </w:p>
        </w:tc>
        <w:tc>
          <w:tcPr>
            <w:tcW w:w="439" w:type="pct"/>
            <w:vAlign w:val="center"/>
          </w:tcPr>
          <w:p w14:paraId="43E5D1F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.043</w:t>
            </w:r>
          </w:p>
        </w:tc>
        <w:tc>
          <w:tcPr>
            <w:tcW w:w="801" w:type="pct"/>
            <w:vAlign w:val="center"/>
          </w:tcPr>
          <w:p w14:paraId="62B3B5C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 (1.8)</w:t>
            </w:r>
          </w:p>
        </w:tc>
        <w:tc>
          <w:tcPr>
            <w:tcW w:w="865" w:type="pct"/>
            <w:vAlign w:val="center"/>
          </w:tcPr>
          <w:p w14:paraId="2351B27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 (1.8)</w:t>
            </w:r>
          </w:p>
        </w:tc>
        <w:tc>
          <w:tcPr>
            <w:tcW w:w="381" w:type="pct"/>
            <w:vAlign w:val="center"/>
          </w:tcPr>
          <w:p w14:paraId="10376B6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6258EE89" w14:textId="77777777" w:rsidTr="00DA3520">
        <w:tc>
          <w:tcPr>
            <w:tcW w:w="871" w:type="pct"/>
          </w:tcPr>
          <w:p w14:paraId="19CAB8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Chronic renal failure</w:t>
            </w:r>
          </w:p>
        </w:tc>
        <w:tc>
          <w:tcPr>
            <w:tcW w:w="792" w:type="pct"/>
            <w:vAlign w:val="center"/>
          </w:tcPr>
          <w:p w14:paraId="112145C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(0.4)</w:t>
            </w:r>
          </w:p>
        </w:tc>
        <w:tc>
          <w:tcPr>
            <w:tcW w:w="851" w:type="pct"/>
            <w:vAlign w:val="center"/>
          </w:tcPr>
          <w:p w14:paraId="447EB5F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(0.8)</w:t>
            </w:r>
          </w:p>
        </w:tc>
        <w:tc>
          <w:tcPr>
            <w:tcW w:w="439" w:type="pct"/>
            <w:vAlign w:val="center"/>
          </w:tcPr>
          <w:p w14:paraId="4C169F7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.050</w:t>
            </w:r>
          </w:p>
        </w:tc>
        <w:tc>
          <w:tcPr>
            <w:tcW w:w="801" w:type="pct"/>
            <w:vAlign w:val="center"/>
          </w:tcPr>
          <w:p w14:paraId="1AEF711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865" w:type="pct"/>
            <w:vAlign w:val="center"/>
          </w:tcPr>
          <w:p w14:paraId="6ED169C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81" w:type="pct"/>
            <w:vAlign w:val="center"/>
          </w:tcPr>
          <w:p w14:paraId="72D4A20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54DED22F" w14:textId="77777777" w:rsidTr="00DA3520">
        <w:tc>
          <w:tcPr>
            <w:tcW w:w="871" w:type="pct"/>
            <w:vAlign w:val="center"/>
          </w:tcPr>
          <w:p w14:paraId="08C3F1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ACA</w:t>
            </w:r>
          </w:p>
        </w:tc>
        <w:tc>
          <w:tcPr>
            <w:tcW w:w="792" w:type="pct"/>
            <w:vAlign w:val="center"/>
          </w:tcPr>
          <w:p w14:paraId="601BA05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361 (83.4)</w:t>
            </w:r>
          </w:p>
        </w:tc>
        <w:tc>
          <w:tcPr>
            <w:tcW w:w="851" w:type="pct"/>
            <w:vAlign w:val="center"/>
          </w:tcPr>
          <w:p w14:paraId="1EE2F45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00 (83.8)</w:t>
            </w:r>
          </w:p>
        </w:tc>
        <w:tc>
          <w:tcPr>
            <w:tcW w:w="439" w:type="pct"/>
            <w:vAlign w:val="center"/>
          </w:tcPr>
          <w:p w14:paraId="03C3583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.057</w:t>
            </w:r>
          </w:p>
        </w:tc>
        <w:tc>
          <w:tcPr>
            <w:tcW w:w="801" w:type="pct"/>
            <w:vAlign w:val="center"/>
          </w:tcPr>
          <w:p w14:paraId="781BDD7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243 (86.5)</w:t>
            </w:r>
          </w:p>
        </w:tc>
        <w:tc>
          <w:tcPr>
            <w:tcW w:w="865" w:type="pct"/>
            <w:vAlign w:val="center"/>
          </w:tcPr>
          <w:p w14:paraId="600C13D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243 (86.5)</w:t>
            </w:r>
          </w:p>
        </w:tc>
        <w:tc>
          <w:tcPr>
            <w:tcW w:w="381" w:type="pct"/>
            <w:vAlign w:val="center"/>
          </w:tcPr>
          <w:p w14:paraId="4A630C6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50B8FCE1" w14:textId="77777777" w:rsidTr="00DA3520">
        <w:tc>
          <w:tcPr>
            <w:tcW w:w="871" w:type="pct"/>
            <w:vAlign w:val="center"/>
          </w:tcPr>
          <w:p w14:paraId="033232F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Size of aneurysm</w:t>
            </w:r>
          </w:p>
        </w:tc>
        <w:tc>
          <w:tcPr>
            <w:tcW w:w="792" w:type="pct"/>
            <w:vAlign w:val="center"/>
          </w:tcPr>
          <w:p w14:paraId="37D9D1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.40 (0.60)</w:t>
            </w:r>
          </w:p>
        </w:tc>
        <w:tc>
          <w:tcPr>
            <w:tcW w:w="851" w:type="pct"/>
            <w:vAlign w:val="center"/>
          </w:tcPr>
          <w:p w14:paraId="3A4E7AB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.41 </w:t>
            </w: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(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0.64)</w:t>
            </w:r>
          </w:p>
        </w:tc>
        <w:tc>
          <w:tcPr>
            <w:tcW w:w="439" w:type="pct"/>
            <w:vAlign w:val="center"/>
          </w:tcPr>
          <w:p w14:paraId="6FC5F8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.018</w:t>
            </w:r>
          </w:p>
        </w:tc>
        <w:tc>
          <w:tcPr>
            <w:tcW w:w="801" w:type="pct"/>
            <w:vAlign w:val="center"/>
          </w:tcPr>
          <w:p w14:paraId="18CCA7F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.42 (0.59)</w:t>
            </w:r>
          </w:p>
        </w:tc>
        <w:tc>
          <w:tcPr>
            <w:tcW w:w="865" w:type="pct"/>
            <w:vAlign w:val="center"/>
          </w:tcPr>
          <w:p w14:paraId="7E54550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.43 (0.66)</w:t>
            </w:r>
          </w:p>
        </w:tc>
        <w:tc>
          <w:tcPr>
            <w:tcW w:w="381" w:type="pct"/>
            <w:vAlign w:val="center"/>
          </w:tcPr>
          <w:p w14:paraId="044E73B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0.029</w:t>
            </w:r>
          </w:p>
        </w:tc>
      </w:tr>
      <w:tr w:rsidR="002A715A" w:rsidRPr="002A715A" w14:paraId="365C7C17" w14:textId="77777777" w:rsidTr="00DA3520">
        <w:tc>
          <w:tcPr>
            <w:tcW w:w="871" w:type="pct"/>
          </w:tcPr>
          <w:p w14:paraId="63CA2A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Hunt &amp; Hess grade</w:t>
            </w:r>
          </w:p>
        </w:tc>
        <w:tc>
          <w:tcPr>
            <w:tcW w:w="792" w:type="pct"/>
            <w:vAlign w:val="center"/>
          </w:tcPr>
          <w:p w14:paraId="5DD491C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3EEA6CF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426242F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EB03A1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59B1C3A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13AB86B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041125AA" w14:textId="77777777" w:rsidTr="00DA3520">
        <w:tc>
          <w:tcPr>
            <w:tcW w:w="871" w:type="pct"/>
            <w:vAlign w:val="center"/>
          </w:tcPr>
          <w:p w14:paraId="1511552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2" w:type="pct"/>
          </w:tcPr>
          <w:p w14:paraId="54FB6D2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6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07 (11.6)</w:t>
            </w:r>
          </w:p>
        </w:tc>
        <w:tc>
          <w:tcPr>
            <w:tcW w:w="851" w:type="pct"/>
            <w:vAlign w:val="center"/>
          </w:tcPr>
          <w:p w14:paraId="4C96C09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(14.0)</w:t>
            </w:r>
          </w:p>
        </w:tc>
        <w:tc>
          <w:tcPr>
            <w:tcW w:w="439" w:type="pct"/>
            <w:vMerge w:val="restart"/>
            <w:vAlign w:val="center"/>
          </w:tcPr>
          <w:p w14:paraId="4E682C4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.129</w:t>
            </w:r>
          </w:p>
        </w:tc>
        <w:tc>
          <w:tcPr>
            <w:tcW w:w="801" w:type="pct"/>
            <w:vAlign w:val="center"/>
          </w:tcPr>
          <w:p w14:paraId="0D76EF6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29 (10.3)</w:t>
            </w:r>
          </w:p>
        </w:tc>
        <w:tc>
          <w:tcPr>
            <w:tcW w:w="865" w:type="pct"/>
            <w:vAlign w:val="center"/>
          </w:tcPr>
          <w:p w14:paraId="26CA9C2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34 (12.1)</w:t>
            </w:r>
          </w:p>
        </w:tc>
        <w:tc>
          <w:tcPr>
            <w:tcW w:w="381" w:type="pct"/>
            <w:vMerge w:val="restart"/>
            <w:vAlign w:val="center"/>
          </w:tcPr>
          <w:p w14:paraId="45D47EC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0.099</w:t>
            </w:r>
          </w:p>
        </w:tc>
      </w:tr>
      <w:tr w:rsidR="002A715A" w:rsidRPr="002A715A" w14:paraId="2DF7FF68" w14:textId="77777777" w:rsidTr="00DA3520">
        <w:tc>
          <w:tcPr>
            <w:tcW w:w="871" w:type="pct"/>
            <w:vAlign w:val="center"/>
          </w:tcPr>
          <w:p w14:paraId="20DE9E2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92" w:type="pct"/>
          </w:tcPr>
          <w:p w14:paraId="1766559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468 (47.2)</w:t>
            </w:r>
          </w:p>
        </w:tc>
        <w:tc>
          <w:tcPr>
            <w:tcW w:w="851" w:type="pct"/>
            <w:vAlign w:val="center"/>
          </w:tcPr>
          <w:p w14:paraId="4BEEAC1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79 (50.0)</w:t>
            </w:r>
          </w:p>
        </w:tc>
        <w:tc>
          <w:tcPr>
            <w:tcW w:w="439" w:type="pct"/>
            <w:vMerge/>
            <w:vAlign w:val="center"/>
          </w:tcPr>
          <w:p w14:paraId="1E4CE29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069CCA5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145 (51.6)</w:t>
            </w:r>
          </w:p>
        </w:tc>
        <w:tc>
          <w:tcPr>
            <w:tcW w:w="865" w:type="pct"/>
            <w:vAlign w:val="center"/>
          </w:tcPr>
          <w:p w14:paraId="480A3FA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144 (51.2)</w:t>
            </w:r>
          </w:p>
        </w:tc>
        <w:tc>
          <w:tcPr>
            <w:tcW w:w="381" w:type="pct"/>
            <w:vMerge/>
            <w:vAlign w:val="center"/>
          </w:tcPr>
          <w:p w14:paraId="4C387BF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2B9A04EB" w14:textId="77777777" w:rsidTr="00DA3520">
        <w:tc>
          <w:tcPr>
            <w:tcW w:w="871" w:type="pct"/>
            <w:vAlign w:val="center"/>
          </w:tcPr>
          <w:p w14:paraId="1E0E025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792" w:type="pct"/>
          </w:tcPr>
          <w:p w14:paraId="1A7D6B8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391 (26.6)</w:t>
            </w:r>
          </w:p>
        </w:tc>
        <w:tc>
          <w:tcPr>
            <w:tcW w:w="851" w:type="pct"/>
            <w:vAlign w:val="center"/>
          </w:tcPr>
          <w:p w14:paraId="5891CC7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(21.8)</w:t>
            </w:r>
          </w:p>
        </w:tc>
        <w:tc>
          <w:tcPr>
            <w:tcW w:w="439" w:type="pct"/>
            <w:vMerge/>
            <w:vAlign w:val="center"/>
          </w:tcPr>
          <w:p w14:paraId="6C5CD4B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058EC6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61 (21.7)</w:t>
            </w:r>
          </w:p>
        </w:tc>
        <w:tc>
          <w:tcPr>
            <w:tcW w:w="865" w:type="pct"/>
            <w:vAlign w:val="center"/>
          </w:tcPr>
          <w:p w14:paraId="2E733FA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59 (21.0)</w:t>
            </w:r>
          </w:p>
        </w:tc>
        <w:tc>
          <w:tcPr>
            <w:tcW w:w="381" w:type="pct"/>
            <w:vMerge/>
            <w:vAlign w:val="center"/>
          </w:tcPr>
          <w:p w14:paraId="165DE80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7733F6D3" w14:textId="77777777" w:rsidTr="00DA3520">
        <w:tc>
          <w:tcPr>
            <w:tcW w:w="871" w:type="pct"/>
            <w:vAlign w:val="center"/>
          </w:tcPr>
          <w:p w14:paraId="4EBB78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792" w:type="pct"/>
          </w:tcPr>
          <w:p w14:paraId="09122FE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637 (12.2)</w:t>
            </w:r>
          </w:p>
        </w:tc>
        <w:tc>
          <w:tcPr>
            <w:tcW w:w="851" w:type="pct"/>
            <w:vAlign w:val="center"/>
          </w:tcPr>
          <w:p w14:paraId="19C3EE8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(11.7)</w:t>
            </w:r>
          </w:p>
        </w:tc>
        <w:tc>
          <w:tcPr>
            <w:tcW w:w="439" w:type="pct"/>
            <w:vMerge/>
            <w:vAlign w:val="center"/>
          </w:tcPr>
          <w:p w14:paraId="0CA2B3C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8D84B2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35 (12.5)</w:t>
            </w:r>
          </w:p>
        </w:tc>
        <w:tc>
          <w:tcPr>
            <w:tcW w:w="865" w:type="pct"/>
            <w:vAlign w:val="center"/>
          </w:tcPr>
          <w:p w14:paraId="7CC84A9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37 (13.2)</w:t>
            </w:r>
          </w:p>
        </w:tc>
        <w:tc>
          <w:tcPr>
            <w:tcW w:w="381" w:type="pct"/>
            <w:vMerge/>
            <w:vAlign w:val="center"/>
          </w:tcPr>
          <w:p w14:paraId="2AE390B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26612A0F" w14:textId="77777777" w:rsidTr="00DA3520">
        <w:tc>
          <w:tcPr>
            <w:tcW w:w="871" w:type="pct"/>
            <w:vAlign w:val="center"/>
          </w:tcPr>
          <w:p w14:paraId="1F90F2E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792" w:type="pct"/>
          </w:tcPr>
          <w:p w14:paraId="16C2E09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21 (2.3)</w:t>
            </w:r>
          </w:p>
        </w:tc>
        <w:tc>
          <w:tcPr>
            <w:tcW w:w="851" w:type="pct"/>
            <w:vAlign w:val="center"/>
          </w:tcPr>
          <w:p w14:paraId="4D2E801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9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(2.5)</w:t>
            </w:r>
          </w:p>
        </w:tc>
        <w:tc>
          <w:tcPr>
            <w:tcW w:w="439" w:type="pct"/>
            <w:vMerge/>
            <w:vAlign w:val="center"/>
          </w:tcPr>
          <w:p w14:paraId="0BF56C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15796D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11 (3.9)</w:t>
            </w:r>
          </w:p>
        </w:tc>
        <w:tc>
          <w:tcPr>
            <w:tcW w:w="865" w:type="pct"/>
            <w:vAlign w:val="center"/>
          </w:tcPr>
          <w:p w14:paraId="7841CBE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(2.5)</w:t>
            </w:r>
          </w:p>
        </w:tc>
        <w:tc>
          <w:tcPr>
            <w:tcW w:w="381" w:type="pct"/>
            <w:vMerge/>
            <w:vAlign w:val="center"/>
          </w:tcPr>
          <w:p w14:paraId="0F395AE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26F6DB4B" w14:textId="77777777" w:rsidTr="00DA3520">
        <w:tc>
          <w:tcPr>
            <w:tcW w:w="871" w:type="pct"/>
          </w:tcPr>
          <w:p w14:paraId="789748A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Fisher grade</w:t>
            </w:r>
          </w:p>
        </w:tc>
        <w:tc>
          <w:tcPr>
            <w:tcW w:w="792" w:type="pct"/>
            <w:vAlign w:val="center"/>
          </w:tcPr>
          <w:p w14:paraId="5ECA37C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0EC9DD4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713AB16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73B58B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16A70D1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21ADE35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63BD8734" w14:textId="77777777" w:rsidTr="00DA3520">
        <w:tc>
          <w:tcPr>
            <w:tcW w:w="871" w:type="pct"/>
            <w:vAlign w:val="center"/>
          </w:tcPr>
          <w:p w14:paraId="6747948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2" w:type="pct"/>
          </w:tcPr>
          <w:p w14:paraId="401AC9E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77 (4.8)</w:t>
            </w:r>
          </w:p>
        </w:tc>
        <w:tc>
          <w:tcPr>
            <w:tcW w:w="851" w:type="pct"/>
            <w:vAlign w:val="center"/>
          </w:tcPr>
          <w:p w14:paraId="5EC167B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(7.7)</w:t>
            </w:r>
          </w:p>
        </w:tc>
        <w:tc>
          <w:tcPr>
            <w:tcW w:w="439" w:type="pct"/>
            <w:vMerge w:val="restart"/>
            <w:vAlign w:val="center"/>
          </w:tcPr>
          <w:p w14:paraId="3CB55A9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.145</w:t>
            </w:r>
          </w:p>
        </w:tc>
        <w:tc>
          <w:tcPr>
            <w:tcW w:w="801" w:type="pct"/>
            <w:vAlign w:val="center"/>
          </w:tcPr>
          <w:p w14:paraId="1460E45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9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(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4.3)</w:t>
            </w:r>
          </w:p>
        </w:tc>
        <w:tc>
          <w:tcPr>
            <w:tcW w:w="865" w:type="pct"/>
            <w:vAlign w:val="center"/>
          </w:tcPr>
          <w:p w14:paraId="6423B74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(6.3)</w:t>
            </w:r>
          </w:p>
        </w:tc>
        <w:tc>
          <w:tcPr>
            <w:tcW w:w="381" w:type="pct"/>
            <w:vMerge w:val="restart"/>
            <w:vAlign w:val="center"/>
          </w:tcPr>
          <w:p w14:paraId="493A7C4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0.088</w:t>
            </w:r>
          </w:p>
        </w:tc>
      </w:tr>
      <w:tr w:rsidR="002A715A" w:rsidRPr="002A715A" w14:paraId="2F5EDDF7" w14:textId="77777777" w:rsidTr="00DA3520">
        <w:tc>
          <w:tcPr>
            <w:tcW w:w="871" w:type="pct"/>
            <w:vAlign w:val="center"/>
          </w:tcPr>
          <w:p w14:paraId="78F8BB9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92" w:type="pct"/>
          </w:tcPr>
          <w:p w14:paraId="7940962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07 (19.2)</w:t>
            </w:r>
          </w:p>
        </w:tc>
        <w:tc>
          <w:tcPr>
            <w:tcW w:w="851" w:type="pct"/>
            <w:vAlign w:val="center"/>
          </w:tcPr>
          <w:p w14:paraId="3DCDF06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(198)</w:t>
            </w:r>
          </w:p>
        </w:tc>
        <w:tc>
          <w:tcPr>
            <w:tcW w:w="439" w:type="pct"/>
            <w:vMerge/>
            <w:vAlign w:val="center"/>
          </w:tcPr>
          <w:p w14:paraId="208D425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637CF8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 (19.7)</w:t>
            </w:r>
          </w:p>
        </w:tc>
        <w:tc>
          <w:tcPr>
            <w:tcW w:w="865" w:type="pct"/>
            <w:vAlign w:val="center"/>
          </w:tcPr>
          <w:p w14:paraId="0621AE3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(20.9)</w:t>
            </w:r>
          </w:p>
        </w:tc>
        <w:tc>
          <w:tcPr>
            <w:tcW w:w="381" w:type="pct"/>
            <w:vMerge/>
            <w:vAlign w:val="center"/>
          </w:tcPr>
          <w:p w14:paraId="55260A1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1BAD8E32" w14:textId="77777777" w:rsidTr="00DA3520">
        <w:tc>
          <w:tcPr>
            <w:tcW w:w="871" w:type="pct"/>
            <w:vAlign w:val="center"/>
          </w:tcPr>
          <w:p w14:paraId="657627F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792" w:type="pct"/>
          </w:tcPr>
          <w:p w14:paraId="00E91E4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50 (15.0)</w:t>
            </w:r>
          </w:p>
        </w:tc>
        <w:tc>
          <w:tcPr>
            <w:tcW w:w="851" w:type="pct"/>
            <w:vAlign w:val="center"/>
          </w:tcPr>
          <w:p w14:paraId="0A3A7B6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(18.5)</w:t>
            </w:r>
          </w:p>
        </w:tc>
        <w:tc>
          <w:tcPr>
            <w:tcW w:w="439" w:type="pct"/>
            <w:vMerge/>
            <w:vAlign w:val="center"/>
          </w:tcPr>
          <w:p w14:paraId="009E004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87E916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 (19.7)</w:t>
            </w:r>
          </w:p>
        </w:tc>
        <w:tc>
          <w:tcPr>
            <w:tcW w:w="865" w:type="pct"/>
            <w:vAlign w:val="center"/>
          </w:tcPr>
          <w:p w14:paraId="3A9D158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(18.0)</w:t>
            </w:r>
          </w:p>
        </w:tc>
        <w:tc>
          <w:tcPr>
            <w:tcW w:w="381" w:type="pct"/>
            <w:vMerge/>
            <w:vAlign w:val="center"/>
          </w:tcPr>
          <w:p w14:paraId="3750392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787DB4F2" w14:textId="77777777" w:rsidTr="00DA3520">
        <w:tc>
          <w:tcPr>
            <w:tcW w:w="871" w:type="pct"/>
            <w:vAlign w:val="center"/>
          </w:tcPr>
          <w:p w14:paraId="6C34E5C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792" w:type="pct"/>
          </w:tcPr>
          <w:p w14:paraId="445F3C4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241 (61.0)</w:t>
            </w:r>
          </w:p>
        </w:tc>
        <w:tc>
          <w:tcPr>
            <w:tcW w:w="851" w:type="pct"/>
            <w:vAlign w:val="center"/>
          </w:tcPr>
          <w:p w14:paraId="1497A8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34 (54.0)</w:t>
            </w:r>
          </w:p>
        </w:tc>
        <w:tc>
          <w:tcPr>
            <w:tcW w:w="439" w:type="pct"/>
            <w:vMerge/>
            <w:vAlign w:val="center"/>
          </w:tcPr>
          <w:p w14:paraId="192F335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2D079E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 (56.3)</w:t>
            </w:r>
          </w:p>
        </w:tc>
        <w:tc>
          <w:tcPr>
            <w:tcW w:w="865" w:type="pct"/>
            <w:vAlign w:val="center"/>
          </w:tcPr>
          <w:p w14:paraId="52E2483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13 (54.9)</w:t>
            </w:r>
          </w:p>
        </w:tc>
        <w:tc>
          <w:tcPr>
            <w:tcW w:w="381" w:type="pct"/>
            <w:vMerge/>
            <w:vAlign w:val="center"/>
          </w:tcPr>
          <w:p w14:paraId="4DF9855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141A076D" w14:textId="77777777" w:rsidTr="00DA3520">
        <w:tc>
          <w:tcPr>
            <w:tcW w:w="871" w:type="pct"/>
            <w:vAlign w:val="center"/>
          </w:tcPr>
          <w:p w14:paraId="09938D4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EVD</w:t>
            </w:r>
          </w:p>
        </w:tc>
        <w:tc>
          <w:tcPr>
            <w:tcW w:w="792" w:type="pct"/>
          </w:tcPr>
          <w:p w14:paraId="7CA046F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120 (2.3)</w:t>
            </w:r>
          </w:p>
        </w:tc>
        <w:tc>
          <w:tcPr>
            <w:tcW w:w="851" w:type="pct"/>
            <w:vAlign w:val="center"/>
          </w:tcPr>
          <w:p w14:paraId="2BCE7D7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(1.1)</w:t>
            </w:r>
          </w:p>
        </w:tc>
        <w:tc>
          <w:tcPr>
            <w:tcW w:w="439" w:type="pct"/>
            <w:vAlign w:val="center"/>
          </w:tcPr>
          <w:p w14:paraId="2BAF357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.091</w:t>
            </w:r>
          </w:p>
        </w:tc>
        <w:tc>
          <w:tcPr>
            <w:tcW w:w="801" w:type="pct"/>
            <w:vAlign w:val="center"/>
          </w:tcPr>
          <w:p w14:paraId="7BA3C34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 (0.4)</w:t>
            </w:r>
          </w:p>
        </w:tc>
        <w:tc>
          <w:tcPr>
            <w:tcW w:w="865" w:type="pct"/>
            <w:vAlign w:val="center"/>
          </w:tcPr>
          <w:p w14:paraId="5487E7A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381" w:type="pct"/>
            <w:vAlign w:val="center"/>
          </w:tcPr>
          <w:p w14:paraId="7CCE5ED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0.049</w:t>
            </w:r>
          </w:p>
        </w:tc>
      </w:tr>
      <w:tr w:rsidR="002A715A" w:rsidRPr="002A715A" w14:paraId="25AF912E" w14:textId="77777777" w:rsidTr="00DA3520">
        <w:tc>
          <w:tcPr>
            <w:tcW w:w="871" w:type="pct"/>
            <w:vAlign w:val="center"/>
          </w:tcPr>
          <w:p w14:paraId="459B8A7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Treatment</w:t>
            </w:r>
          </w:p>
        </w:tc>
        <w:tc>
          <w:tcPr>
            <w:tcW w:w="792" w:type="pct"/>
            <w:vAlign w:val="center"/>
          </w:tcPr>
          <w:p w14:paraId="7B1C7F2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0F45E4C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0766DE1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06307D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4230F47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6B1F2A8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7A932FA7" w14:textId="77777777" w:rsidTr="00DA3520">
        <w:tc>
          <w:tcPr>
            <w:tcW w:w="871" w:type="pct"/>
            <w:vAlign w:val="center"/>
          </w:tcPr>
          <w:p w14:paraId="5B61493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clip</w:t>
            </w:r>
          </w:p>
        </w:tc>
        <w:tc>
          <w:tcPr>
            <w:tcW w:w="792" w:type="pct"/>
          </w:tcPr>
          <w:p w14:paraId="3E434D2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213 (61.5)</w:t>
            </w:r>
          </w:p>
        </w:tc>
        <w:tc>
          <w:tcPr>
            <w:tcW w:w="851" w:type="pct"/>
            <w:vAlign w:val="center"/>
          </w:tcPr>
          <w:p w14:paraId="36F2A5A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26 (63.1)</w:t>
            </w:r>
          </w:p>
        </w:tc>
        <w:tc>
          <w:tcPr>
            <w:tcW w:w="439" w:type="pct"/>
            <w:vMerge w:val="restart"/>
            <w:vAlign w:val="center"/>
          </w:tcPr>
          <w:p w14:paraId="15CA007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801" w:type="pct"/>
            <w:vAlign w:val="center"/>
          </w:tcPr>
          <w:p w14:paraId="018188D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187 (66.5)</w:t>
            </w:r>
          </w:p>
        </w:tc>
        <w:tc>
          <w:tcPr>
            <w:tcW w:w="865" w:type="pct"/>
            <w:vAlign w:val="center"/>
          </w:tcPr>
          <w:p w14:paraId="616A5F6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187 (66.5)</w:t>
            </w:r>
          </w:p>
        </w:tc>
        <w:tc>
          <w:tcPr>
            <w:tcW w:w="381" w:type="pct"/>
            <w:vMerge w:val="restart"/>
            <w:vAlign w:val="center"/>
          </w:tcPr>
          <w:p w14:paraId="48DA524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0.038</w:t>
            </w:r>
          </w:p>
        </w:tc>
      </w:tr>
      <w:tr w:rsidR="002A715A" w:rsidRPr="002A715A" w14:paraId="07246F1D" w14:textId="77777777" w:rsidTr="00DA3520">
        <w:tc>
          <w:tcPr>
            <w:tcW w:w="871" w:type="pct"/>
            <w:vAlign w:val="center"/>
          </w:tcPr>
          <w:p w14:paraId="7B980CE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coil</w:t>
            </w:r>
          </w:p>
        </w:tc>
        <w:tc>
          <w:tcPr>
            <w:tcW w:w="792" w:type="pct"/>
          </w:tcPr>
          <w:p w14:paraId="1334083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8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06 (15.4)</w:t>
            </w:r>
          </w:p>
        </w:tc>
        <w:tc>
          <w:tcPr>
            <w:tcW w:w="851" w:type="pct"/>
            <w:vAlign w:val="center"/>
          </w:tcPr>
          <w:p w14:paraId="4E2BB0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 (15.1)</w:t>
            </w:r>
          </w:p>
        </w:tc>
        <w:tc>
          <w:tcPr>
            <w:tcW w:w="439" w:type="pct"/>
            <w:vMerge/>
            <w:vAlign w:val="center"/>
          </w:tcPr>
          <w:p w14:paraId="7D26758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777A63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37 (13.2)</w:t>
            </w:r>
          </w:p>
        </w:tc>
        <w:tc>
          <w:tcPr>
            <w:tcW w:w="865" w:type="pct"/>
            <w:vAlign w:val="center"/>
          </w:tcPr>
          <w:p w14:paraId="543074A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40 (14.2)</w:t>
            </w:r>
          </w:p>
        </w:tc>
        <w:tc>
          <w:tcPr>
            <w:tcW w:w="381" w:type="pct"/>
            <w:vMerge/>
            <w:vAlign w:val="center"/>
          </w:tcPr>
          <w:p w14:paraId="61F8215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bCs w:val="0"/>
                <w:sz w:val="22"/>
                <w:szCs w:val="21"/>
              </w:rPr>
            </w:pPr>
          </w:p>
        </w:tc>
      </w:tr>
      <w:tr w:rsidR="002A715A" w:rsidRPr="002A715A" w14:paraId="398A3B30" w14:textId="77777777" w:rsidTr="00DA3520">
        <w:tc>
          <w:tcPr>
            <w:tcW w:w="871" w:type="pct"/>
            <w:vAlign w:val="center"/>
          </w:tcPr>
          <w:p w14:paraId="1BC750D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No treatment</w:t>
            </w:r>
          </w:p>
        </w:tc>
        <w:tc>
          <w:tcPr>
            <w:tcW w:w="792" w:type="pct"/>
          </w:tcPr>
          <w:p w14:paraId="4875803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207 (23.1)</w:t>
            </w:r>
          </w:p>
        </w:tc>
        <w:tc>
          <w:tcPr>
            <w:tcW w:w="851" w:type="pct"/>
            <w:vAlign w:val="center"/>
          </w:tcPr>
          <w:p w14:paraId="5EC42FE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(21.8)</w:t>
            </w:r>
          </w:p>
        </w:tc>
        <w:tc>
          <w:tcPr>
            <w:tcW w:w="439" w:type="pct"/>
            <w:vMerge/>
            <w:vAlign w:val="center"/>
          </w:tcPr>
          <w:p w14:paraId="276E385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A74146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57 (20.3)</w:t>
            </w:r>
          </w:p>
        </w:tc>
        <w:tc>
          <w:tcPr>
            <w:tcW w:w="865" w:type="pct"/>
            <w:vAlign w:val="center"/>
          </w:tcPr>
          <w:p w14:paraId="623FB97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54 (19.2)</w:t>
            </w:r>
          </w:p>
        </w:tc>
        <w:tc>
          <w:tcPr>
            <w:tcW w:w="381" w:type="pct"/>
            <w:vMerge/>
            <w:vAlign w:val="center"/>
          </w:tcPr>
          <w:p w14:paraId="41BAE25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bCs w:val="0"/>
                <w:sz w:val="22"/>
                <w:szCs w:val="21"/>
              </w:rPr>
            </w:pPr>
          </w:p>
        </w:tc>
      </w:tr>
    </w:tbl>
    <w:p w14:paraId="070D6586" w14:textId="77777777" w:rsidR="002A715A" w:rsidRPr="002A715A" w:rsidRDefault="002A715A" w:rsidP="002A715A">
      <w:pPr>
        <w:rPr>
          <w:b/>
          <w:bCs w:val="0"/>
        </w:rPr>
      </w:pPr>
      <w:r w:rsidRPr="002A715A">
        <w:rPr>
          <w:rFonts w:cs="Times New Roman"/>
          <w:color w:val="000000" w:themeColor="text1"/>
          <w:sz w:val="18"/>
          <w:szCs w:val="18"/>
        </w:rPr>
        <w:t>SMD: standardized mean difference; COPD: chronic obstructive pulmonary disease; EVD: external ventricular drainage</w:t>
      </w:r>
      <w:r w:rsidRPr="002A715A">
        <w:rPr>
          <w:rFonts w:cs="Times New Roman" w:hint="eastAsia"/>
          <w:color w:val="000000" w:themeColor="text1"/>
          <w:sz w:val="18"/>
          <w:szCs w:val="18"/>
        </w:rPr>
        <w:t>;</w:t>
      </w:r>
      <w:r w:rsidRPr="002A715A">
        <w:rPr>
          <w:rFonts w:cs="Times New Roman"/>
          <w:color w:val="000000" w:themeColor="text1"/>
          <w:sz w:val="18"/>
          <w:szCs w:val="18"/>
        </w:rPr>
        <w:t xml:space="preserve"> ACA: anterior circulation aneurysm</w:t>
      </w:r>
    </w:p>
    <w:p w14:paraId="27FC8B4A" w14:textId="77777777" w:rsidR="002A715A" w:rsidRPr="002A715A" w:rsidRDefault="002A715A" w:rsidP="002A715A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 w:rsidRPr="002A715A">
        <w:rPr>
          <w:b/>
          <w:bCs w:val="0"/>
        </w:rPr>
        <w:br w:type="page"/>
      </w:r>
    </w:p>
    <w:p w14:paraId="1E7865E9" w14:textId="605C42D8" w:rsidR="002A715A" w:rsidRPr="002A715A" w:rsidRDefault="002A715A" w:rsidP="002A715A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>
        <w:rPr>
          <w:b/>
          <w:bCs w:val="0"/>
        </w:rPr>
        <w:t>6B.</w:t>
      </w:r>
      <w:r w:rsidRPr="002A715A">
        <w:rPr>
          <w:b/>
          <w:bCs w:val="0"/>
        </w:rPr>
        <w:t xml:space="preserve"> Patient characteristics before and after propensity score</w:t>
      </w:r>
      <w:r w:rsidRPr="002A715A">
        <w:rPr>
          <w:rFonts w:hint="eastAsia"/>
          <w:b/>
          <w:bCs w:val="0"/>
        </w:rPr>
        <w:t xml:space="preserve"> </w:t>
      </w:r>
      <w:r w:rsidRPr="002A715A">
        <w:rPr>
          <w:b/>
          <w:bCs w:val="0"/>
        </w:rPr>
        <w:t>matching by smoking status (moderate smoking vs. nonsmoking)</w:t>
      </w:r>
    </w:p>
    <w:tbl>
      <w:tblPr>
        <w:tblStyle w:val="a3"/>
        <w:tblpPr w:leftFromText="180" w:rightFromText="180" w:vertAnchor="page" w:horzAnchor="margin" w:tblpXSpec="center" w:tblpY="2581"/>
        <w:tblW w:w="5728" w:type="pct"/>
        <w:tblLook w:val="04A0" w:firstRow="1" w:lastRow="0" w:firstColumn="1" w:lastColumn="0" w:noHBand="0" w:noVBand="1"/>
      </w:tblPr>
      <w:tblGrid>
        <w:gridCol w:w="1656"/>
        <w:gridCol w:w="1505"/>
        <w:gridCol w:w="1618"/>
        <w:gridCol w:w="834"/>
        <w:gridCol w:w="1523"/>
        <w:gridCol w:w="1644"/>
        <w:gridCol w:w="724"/>
      </w:tblGrid>
      <w:tr w:rsidR="002A715A" w:rsidRPr="002A715A" w14:paraId="3CECBE65" w14:textId="77777777" w:rsidTr="00DA3520">
        <w:trPr>
          <w:trHeight w:val="699"/>
        </w:trPr>
        <w:tc>
          <w:tcPr>
            <w:tcW w:w="871" w:type="pct"/>
            <w:vMerge w:val="restart"/>
            <w:vAlign w:val="center"/>
          </w:tcPr>
          <w:p w14:paraId="0BEA4E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2082" w:type="pct"/>
            <w:gridSpan w:val="3"/>
            <w:vAlign w:val="center"/>
          </w:tcPr>
          <w:p w14:paraId="36DEAA7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Before matching</w:t>
            </w:r>
          </w:p>
        </w:tc>
        <w:tc>
          <w:tcPr>
            <w:tcW w:w="2047" w:type="pct"/>
            <w:gridSpan w:val="3"/>
            <w:vAlign w:val="center"/>
          </w:tcPr>
          <w:p w14:paraId="173DE7A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After matching</w:t>
            </w:r>
          </w:p>
        </w:tc>
      </w:tr>
      <w:tr w:rsidR="002A715A" w:rsidRPr="002A715A" w14:paraId="1F879B03" w14:textId="77777777" w:rsidTr="00DA3520">
        <w:tc>
          <w:tcPr>
            <w:tcW w:w="871" w:type="pct"/>
            <w:vMerge/>
            <w:vAlign w:val="center"/>
            <w:hideMark/>
          </w:tcPr>
          <w:p w14:paraId="6151028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  <w:hideMark/>
          </w:tcPr>
          <w:p w14:paraId="7BDAED1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nonsmoking (n=5226)</w:t>
            </w:r>
          </w:p>
        </w:tc>
        <w:tc>
          <w:tcPr>
            <w:tcW w:w="851" w:type="pct"/>
            <w:vAlign w:val="center"/>
            <w:hideMark/>
          </w:tcPr>
          <w:p w14:paraId="18C5F1A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moderate smoking (n=346)</w:t>
            </w:r>
          </w:p>
        </w:tc>
        <w:tc>
          <w:tcPr>
            <w:tcW w:w="439" w:type="pct"/>
            <w:vAlign w:val="center"/>
            <w:hideMark/>
          </w:tcPr>
          <w:p w14:paraId="7CD4885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SMD</w:t>
            </w:r>
          </w:p>
        </w:tc>
        <w:tc>
          <w:tcPr>
            <w:tcW w:w="801" w:type="pct"/>
            <w:vAlign w:val="center"/>
            <w:hideMark/>
          </w:tcPr>
          <w:p w14:paraId="007EF79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nonsmoking </w:t>
            </w:r>
          </w:p>
          <w:p w14:paraId="21ED96C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(n=291)</w:t>
            </w:r>
          </w:p>
        </w:tc>
        <w:tc>
          <w:tcPr>
            <w:tcW w:w="865" w:type="pct"/>
            <w:vAlign w:val="center"/>
            <w:hideMark/>
          </w:tcPr>
          <w:p w14:paraId="32BF17B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moderate smoking (n=291)</w:t>
            </w:r>
          </w:p>
        </w:tc>
        <w:tc>
          <w:tcPr>
            <w:tcW w:w="380" w:type="pct"/>
            <w:vAlign w:val="center"/>
            <w:hideMark/>
          </w:tcPr>
          <w:p w14:paraId="67FE3D6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bCs w:val="0"/>
                <w:sz w:val="22"/>
                <w:szCs w:val="21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SMD</w:t>
            </w:r>
          </w:p>
        </w:tc>
      </w:tr>
      <w:tr w:rsidR="002A715A" w:rsidRPr="002A715A" w14:paraId="6C9B9BEB" w14:textId="77777777" w:rsidTr="00DA3520">
        <w:tc>
          <w:tcPr>
            <w:tcW w:w="871" w:type="pct"/>
            <w:vAlign w:val="center"/>
          </w:tcPr>
          <w:p w14:paraId="30528F6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792" w:type="pct"/>
            <w:vAlign w:val="center"/>
          </w:tcPr>
          <w:p w14:paraId="6A54C0B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6.05 (12.41)</w:t>
            </w:r>
          </w:p>
        </w:tc>
        <w:tc>
          <w:tcPr>
            <w:tcW w:w="851" w:type="pct"/>
            <w:vAlign w:val="center"/>
          </w:tcPr>
          <w:p w14:paraId="50729D0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51.01 (9.12)</w:t>
            </w:r>
          </w:p>
        </w:tc>
        <w:tc>
          <w:tcPr>
            <w:tcW w:w="439" w:type="pct"/>
            <w:vAlign w:val="center"/>
          </w:tcPr>
          <w:p w14:paraId="57FDE56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.463</w:t>
            </w:r>
          </w:p>
        </w:tc>
        <w:tc>
          <w:tcPr>
            <w:tcW w:w="801" w:type="pct"/>
            <w:vAlign w:val="center"/>
          </w:tcPr>
          <w:p w14:paraId="4255DF6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52.16 (12.32)</w:t>
            </w:r>
          </w:p>
        </w:tc>
        <w:tc>
          <w:tcPr>
            <w:tcW w:w="865" w:type="pct"/>
            <w:vAlign w:val="center"/>
          </w:tcPr>
          <w:p w14:paraId="736772F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51.08 (9.50)</w:t>
            </w:r>
          </w:p>
        </w:tc>
        <w:tc>
          <w:tcPr>
            <w:tcW w:w="380" w:type="pct"/>
            <w:vAlign w:val="center"/>
          </w:tcPr>
          <w:p w14:paraId="62B248B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0.098</w:t>
            </w:r>
          </w:p>
        </w:tc>
      </w:tr>
      <w:tr w:rsidR="002A715A" w:rsidRPr="002A715A" w14:paraId="4A78CC9C" w14:textId="77777777" w:rsidTr="00DA3520">
        <w:tc>
          <w:tcPr>
            <w:tcW w:w="871" w:type="pct"/>
            <w:vAlign w:val="center"/>
          </w:tcPr>
          <w:p w14:paraId="28B97C9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792" w:type="pct"/>
            <w:vAlign w:val="center"/>
          </w:tcPr>
          <w:p w14:paraId="6EEE386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204 (80.4)</w:t>
            </w:r>
          </w:p>
        </w:tc>
        <w:tc>
          <w:tcPr>
            <w:tcW w:w="851" w:type="pct"/>
            <w:vAlign w:val="center"/>
          </w:tcPr>
          <w:p w14:paraId="43F7799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 (3.5)</w:t>
            </w:r>
          </w:p>
        </w:tc>
        <w:tc>
          <w:tcPr>
            <w:tcW w:w="439" w:type="pct"/>
            <w:vAlign w:val="center"/>
          </w:tcPr>
          <w:p w14:paraId="07FFDD7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.492</w:t>
            </w:r>
          </w:p>
        </w:tc>
        <w:tc>
          <w:tcPr>
            <w:tcW w:w="801" w:type="pct"/>
            <w:vAlign w:val="center"/>
          </w:tcPr>
          <w:p w14:paraId="7DDECDC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 (4.1)</w:t>
            </w:r>
          </w:p>
        </w:tc>
        <w:tc>
          <w:tcPr>
            <w:tcW w:w="865" w:type="pct"/>
            <w:vAlign w:val="center"/>
          </w:tcPr>
          <w:p w14:paraId="67893F0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 (4.1)</w:t>
            </w:r>
          </w:p>
        </w:tc>
        <w:tc>
          <w:tcPr>
            <w:tcW w:w="380" w:type="pct"/>
            <w:vAlign w:val="center"/>
          </w:tcPr>
          <w:p w14:paraId="1744EE5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7B94E462" w14:textId="77777777" w:rsidTr="00DA3520">
        <w:tc>
          <w:tcPr>
            <w:tcW w:w="871" w:type="pct"/>
            <w:vAlign w:val="center"/>
          </w:tcPr>
          <w:p w14:paraId="174E555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Alcohol abuse</w:t>
            </w:r>
          </w:p>
        </w:tc>
        <w:tc>
          <w:tcPr>
            <w:tcW w:w="792" w:type="pct"/>
            <w:vAlign w:val="center"/>
          </w:tcPr>
          <w:p w14:paraId="332BB35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08 (5.9)</w:t>
            </w:r>
          </w:p>
        </w:tc>
        <w:tc>
          <w:tcPr>
            <w:tcW w:w="851" w:type="pct"/>
            <w:vAlign w:val="center"/>
          </w:tcPr>
          <w:p w14:paraId="2E8B927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241 (69.7)</w:t>
            </w:r>
          </w:p>
        </w:tc>
        <w:tc>
          <w:tcPr>
            <w:tcW w:w="439" w:type="pct"/>
            <w:vAlign w:val="center"/>
          </w:tcPr>
          <w:p w14:paraId="3B7F40E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.746</w:t>
            </w:r>
          </w:p>
        </w:tc>
        <w:tc>
          <w:tcPr>
            <w:tcW w:w="801" w:type="pct"/>
            <w:vAlign w:val="center"/>
          </w:tcPr>
          <w:p w14:paraId="1BEA2EB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185 (63.6)</w:t>
            </w:r>
          </w:p>
        </w:tc>
        <w:tc>
          <w:tcPr>
            <w:tcW w:w="865" w:type="pct"/>
            <w:vAlign w:val="center"/>
          </w:tcPr>
          <w:p w14:paraId="021011C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186 (63.9)</w:t>
            </w:r>
          </w:p>
        </w:tc>
        <w:tc>
          <w:tcPr>
            <w:tcW w:w="380" w:type="pct"/>
            <w:vAlign w:val="center"/>
          </w:tcPr>
          <w:p w14:paraId="3D86E89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0.007</w:t>
            </w:r>
          </w:p>
        </w:tc>
      </w:tr>
      <w:tr w:rsidR="002A715A" w:rsidRPr="002A715A" w14:paraId="5EACF3E9" w14:textId="77777777" w:rsidTr="00DA3520">
        <w:tc>
          <w:tcPr>
            <w:tcW w:w="871" w:type="pct"/>
            <w:vAlign w:val="center"/>
          </w:tcPr>
          <w:p w14:paraId="1A0A6F0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792" w:type="pct"/>
            <w:vAlign w:val="center"/>
          </w:tcPr>
          <w:p w14:paraId="1D530B7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521 (29.1)</w:t>
            </w:r>
          </w:p>
        </w:tc>
        <w:tc>
          <w:tcPr>
            <w:tcW w:w="851" w:type="pct"/>
            <w:vAlign w:val="center"/>
          </w:tcPr>
          <w:p w14:paraId="15EC4BA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70 (20.2)</w:t>
            </w:r>
          </w:p>
        </w:tc>
        <w:tc>
          <w:tcPr>
            <w:tcW w:w="439" w:type="pct"/>
            <w:vAlign w:val="center"/>
          </w:tcPr>
          <w:p w14:paraId="251ECA3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.207</w:t>
            </w:r>
          </w:p>
        </w:tc>
        <w:tc>
          <w:tcPr>
            <w:tcW w:w="801" w:type="pct"/>
            <w:vAlign w:val="center"/>
          </w:tcPr>
          <w:p w14:paraId="2941631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65 (22.3)</w:t>
            </w:r>
          </w:p>
        </w:tc>
        <w:tc>
          <w:tcPr>
            <w:tcW w:w="865" w:type="pct"/>
            <w:vAlign w:val="center"/>
          </w:tcPr>
          <w:p w14:paraId="4C828C5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58 (19.9)</w:t>
            </w:r>
          </w:p>
        </w:tc>
        <w:tc>
          <w:tcPr>
            <w:tcW w:w="380" w:type="pct"/>
            <w:vAlign w:val="center"/>
          </w:tcPr>
          <w:p w14:paraId="474FE26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0.059</w:t>
            </w:r>
          </w:p>
        </w:tc>
      </w:tr>
      <w:tr w:rsidR="002A715A" w:rsidRPr="002A715A" w14:paraId="5989F95C" w14:textId="77777777" w:rsidTr="00DA3520">
        <w:tc>
          <w:tcPr>
            <w:tcW w:w="871" w:type="pct"/>
            <w:vAlign w:val="center"/>
          </w:tcPr>
          <w:p w14:paraId="2C162CD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Diabetes</w:t>
            </w:r>
          </w:p>
        </w:tc>
        <w:tc>
          <w:tcPr>
            <w:tcW w:w="792" w:type="pct"/>
            <w:vAlign w:val="center"/>
          </w:tcPr>
          <w:p w14:paraId="69C28C2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 (6.0)</w:t>
            </w:r>
          </w:p>
        </w:tc>
        <w:tc>
          <w:tcPr>
            <w:tcW w:w="851" w:type="pct"/>
            <w:vAlign w:val="center"/>
          </w:tcPr>
          <w:p w14:paraId="67882E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10 (2.9)</w:t>
            </w:r>
          </w:p>
        </w:tc>
        <w:tc>
          <w:tcPr>
            <w:tcW w:w="439" w:type="pct"/>
            <w:vAlign w:val="center"/>
          </w:tcPr>
          <w:p w14:paraId="6E6FBF4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.153</w:t>
            </w:r>
          </w:p>
        </w:tc>
        <w:tc>
          <w:tcPr>
            <w:tcW w:w="801" w:type="pct"/>
            <w:vAlign w:val="center"/>
          </w:tcPr>
          <w:p w14:paraId="5008F22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(2.4)</w:t>
            </w:r>
          </w:p>
        </w:tc>
        <w:tc>
          <w:tcPr>
            <w:tcW w:w="865" w:type="pct"/>
            <w:vAlign w:val="center"/>
          </w:tcPr>
          <w:p w14:paraId="023DF42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(2.4)</w:t>
            </w:r>
          </w:p>
        </w:tc>
        <w:tc>
          <w:tcPr>
            <w:tcW w:w="380" w:type="pct"/>
            <w:vAlign w:val="center"/>
          </w:tcPr>
          <w:p w14:paraId="1DCCEC1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4818BF4B" w14:textId="77777777" w:rsidTr="00DA3520">
        <w:tc>
          <w:tcPr>
            <w:tcW w:w="871" w:type="pct"/>
            <w:vAlign w:val="center"/>
          </w:tcPr>
          <w:p w14:paraId="1D30287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COPD</w:t>
            </w:r>
          </w:p>
        </w:tc>
        <w:tc>
          <w:tcPr>
            <w:tcW w:w="792" w:type="pct"/>
            <w:vAlign w:val="center"/>
          </w:tcPr>
          <w:p w14:paraId="5B8C781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03 (5.8)</w:t>
            </w:r>
          </w:p>
        </w:tc>
        <w:tc>
          <w:tcPr>
            <w:tcW w:w="851" w:type="pct"/>
            <w:vAlign w:val="center"/>
          </w:tcPr>
          <w:p w14:paraId="36E768D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15 (4.3)</w:t>
            </w:r>
          </w:p>
        </w:tc>
        <w:tc>
          <w:tcPr>
            <w:tcW w:w="439" w:type="pct"/>
            <w:vAlign w:val="center"/>
          </w:tcPr>
          <w:p w14:paraId="66AEB8B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.067</w:t>
            </w:r>
          </w:p>
        </w:tc>
        <w:tc>
          <w:tcPr>
            <w:tcW w:w="801" w:type="pct"/>
            <w:vAlign w:val="center"/>
          </w:tcPr>
          <w:p w14:paraId="57F0CA1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15 (5.2)</w:t>
            </w:r>
          </w:p>
        </w:tc>
        <w:tc>
          <w:tcPr>
            <w:tcW w:w="865" w:type="pct"/>
            <w:vAlign w:val="center"/>
          </w:tcPr>
          <w:p w14:paraId="4B8612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14 (4.8)</w:t>
            </w:r>
          </w:p>
        </w:tc>
        <w:tc>
          <w:tcPr>
            <w:tcW w:w="380" w:type="pct"/>
            <w:vAlign w:val="center"/>
          </w:tcPr>
          <w:p w14:paraId="718CF82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2A715A" w:rsidRPr="002A715A" w14:paraId="1DADA868" w14:textId="77777777" w:rsidTr="00DA3520">
        <w:tc>
          <w:tcPr>
            <w:tcW w:w="871" w:type="pct"/>
          </w:tcPr>
          <w:p w14:paraId="786F72E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Coronary heart disease</w:t>
            </w:r>
          </w:p>
        </w:tc>
        <w:tc>
          <w:tcPr>
            <w:tcW w:w="792" w:type="pct"/>
            <w:vAlign w:val="center"/>
          </w:tcPr>
          <w:p w14:paraId="66977C1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69 (3.2)</w:t>
            </w:r>
          </w:p>
        </w:tc>
        <w:tc>
          <w:tcPr>
            <w:tcW w:w="851" w:type="pct"/>
            <w:vAlign w:val="center"/>
          </w:tcPr>
          <w:p w14:paraId="5C7FF0C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(2.3)</w:t>
            </w:r>
          </w:p>
        </w:tc>
        <w:tc>
          <w:tcPr>
            <w:tcW w:w="439" w:type="pct"/>
            <w:vAlign w:val="center"/>
          </w:tcPr>
          <w:p w14:paraId="33457A4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.056</w:t>
            </w:r>
          </w:p>
        </w:tc>
        <w:tc>
          <w:tcPr>
            <w:tcW w:w="801" w:type="pct"/>
            <w:vAlign w:val="center"/>
          </w:tcPr>
          <w:p w14:paraId="0B71E50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(3.1)</w:t>
            </w:r>
          </w:p>
        </w:tc>
        <w:tc>
          <w:tcPr>
            <w:tcW w:w="865" w:type="pct"/>
            <w:vAlign w:val="center"/>
          </w:tcPr>
          <w:p w14:paraId="2B6BACC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(2.7)</w:t>
            </w:r>
          </w:p>
        </w:tc>
        <w:tc>
          <w:tcPr>
            <w:tcW w:w="380" w:type="pct"/>
            <w:vAlign w:val="center"/>
          </w:tcPr>
          <w:p w14:paraId="5CCF744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2A715A" w:rsidRPr="002A715A" w14:paraId="4FEF284B" w14:textId="77777777" w:rsidTr="00DA3520">
        <w:tc>
          <w:tcPr>
            <w:tcW w:w="871" w:type="pct"/>
          </w:tcPr>
          <w:p w14:paraId="2A226FF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Chronic renal failure</w:t>
            </w:r>
          </w:p>
        </w:tc>
        <w:tc>
          <w:tcPr>
            <w:tcW w:w="792" w:type="pct"/>
            <w:vAlign w:val="center"/>
          </w:tcPr>
          <w:p w14:paraId="062EADA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(0.4)</w:t>
            </w:r>
          </w:p>
        </w:tc>
        <w:tc>
          <w:tcPr>
            <w:tcW w:w="851" w:type="pct"/>
            <w:vAlign w:val="center"/>
          </w:tcPr>
          <w:p w14:paraId="47C7AAD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(0.6)</w:t>
            </w:r>
          </w:p>
        </w:tc>
        <w:tc>
          <w:tcPr>
            <w:tcW w:w="439" w:type="pct"/>
            <w:vAlign w:val="center"/>
          </w:tcPr>
          <w:p w14:paraId="51F2D50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.019</w:t>
            </w:r>
          </w:p>
        </w:tc>
        <w:tc>
          <w:tcPr>
            <w:tcW w:w="801" w:type="pct"/>
            <w:vAlign w:val="center"/>
          </w:tcPr>
          <w:p w14:paraId="6BE320D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865" w:type="pct"/>
            <w:vAlign w:val="center"/>
          </w:tcPr>
          <w:p w14:paraId="0370CEC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380" w:type="pct"/>
            <w:vAlign w:val="center"/>
          </w:tcPr>
          <w:p w14:paraId="19B8570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0.048</w:t>
            </w:r>
          </w:p>
        </w:tc>
      </w:tr>
      <w:tr w:rsidR="002A715A" w:rsidRPr="002A715A" w14:paraId="010925D9" w14:textId="77777777" w:rsidTr="00DA3520">
        <w:tc>
          <w:tcPr>
            <w:tcW w:w="871" w:type="pct"/>
            <w:vAlign w:val="center"/>
          </w:tcPr>
          <w:p w14:paraId="24E9980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ACA</w:t>
            </w:r>
          </w:p>
        </w:tc>
        <w:tc>
          <w:tcPr>
            <w:tcW w:w="792" w:type="pct"/>
            <w:vAlign w:val="center"/>
          </w:tcPr>
          <w:p w14:paraId="307AACD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361 (83.4)</w:t>
            </w:r>
          </w:p>
        </w:tc>
        <w:tc>
          <w:tcPr>
            <w:tcW w:w="851" w:type="pct"/>
            <w:vAlign w:val="center"/>
          </w:tcPr>
          <w:p w14:paraId="6D44D16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292 (84.4)</w:t>
            </w:r>
          </w:p>
        </w:tc>
        <w:tc>
          <w:tcPr>
            <w:tcW w:w="439" w:type="pct"/>
            <w:vAlign w:val="center"/>
          </w:tcPr>
          <w:p w14:paraId="042313F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.191</w:t>
            </w:r>
          </w:p>
        </w:tc>
        <w:tc>
          <w:tcPr>
            <w:tcW w:w="801" w:type="pct"/>
            <w:vAlign w:val="center"/>
          </w:tcPr>
          <w:p w14:paraId="50C1F5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243 (83.5)</w:t>
            </w:r>
          </w:p>
        </w:tc>
        <w:tc>
          <w:tcPr>
            <w:tcW w:w="865" w:type="pct"/>
            <w:vAlign w:val="center"/>
          </w:tcPr>
          <w:p w14:paraId="3BE592E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248 (85.2)</w:t>
            </w:r>
          </w:p>
        </w:tc>
        <w:tc>
          <w:tcPr>
            <w:tcW w:w="380" w:type="pct"/>
            <w:vAlign w:val="center"/>
          </w:tcPr>
          <w:p w14:paraId="7141B6A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0.079</w:t>
            </w:r>
          </w:p>
        </w:tc>
      </w:tr>
      <w:tr w:rsidR="002A715A" w:rsidRPr="002A715A" w14:paraId="4CFB2B0D" w14:textId="77777777" w:rsidTr="00DA3520">
        <w:tc>
          <w:tcPr>
            <w:tcW w:w="871" w:type="pct"/>
            <w:vAlign w:val="center"/>
          </w:tcPr>
          <w:p w14:paraId="56FDAF0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Size of aneurysm</w:t>
            </w:r>
          </w:p>
        </w:tc>
        <w:tc>
          <w:tcPr>
            <w:tcW w:w="792" w:type="pct"/>
            <w:vAlign w:val="center"/>
          </w:tcPr>
          <w:p w14:paraId="5D2F838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.40 (0.60)</w:t>
            </w:r>
          </w:p>
        </w:tc>
        <w:tc>
          <w:tcPr>
            <w:tcW w:w="851" w:type="pct"/>
            <w:vAlign w:val="center"/>
          </w:tcPr>
          <w:p w14:paraId="02D64A0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.42 (0.67)</w:t>
            </w:r>
          </w:p>
        </w:tc>
        <w:tc>
          <w:tcPr>
            <w:tcW w:w="439" w:type="pct"/>
            <w:vAlign w:val="center"/>
          </w:tcPr>
          <w:p w14:paraId="71E3DDC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801" w:type="pct"/>
            <w:vAlign w:val="center"/>
          </w:tcPr>
          <w:p w14:paraId="4DBF8A8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.43 (0.67)</w:t>
            </w:r>
          </w:p>
        </w:tc>
        <w:tc>
          <w:tcPr>
            <w:tcW w:w="865" w:type="pct"/>
            <w:vAlign w:val="center"/>
          </w:tcPr>
          <w:p w14:paraId="48319A2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.44 (0.70)</w:t>
            </w:r>
          </w:p>
        </w:tc>
        <w:tc>
          <w:tcPr>
            <w:tcW w:w="380" w:type="pct"/>
            <w:vAlign w:val="center"/>
          </w:tcPr>
          <w:p w14:paraId="31F2DC5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0.021</w:t>
            </w:r>
          </w:p>
        </w:tc>
      </w:tr>
      <w:tr w:rsidR="002A715A" w:rsidRPr="002A715A" w14:paraId="6FE8FAAE" w14:textId="77777777" w:rsidTr="00DA3520">
        <w:tc>
          <w:tcPr>
            <w:tcW w:w="871" w:type="pct"/>
          </w:tcPr>
          <w:p w14:paraId="5AAF75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Hunt &amp; Hess grade</w:t>
            </w:r>
          </w:p>
        </w:tc>
        <w:tc>
          <w:tcPr>
            <w:tcW w:w="792" w:type="pct"/>
            <w:vAlign w:val="center"/>
          </w:tcPr>
          <w:p w14:paraId="1848134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2017FBF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5329C13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03E550D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0F5A178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E445E7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4AAC9341" w14:textId="77777777" w:rsidTr="00DA3520">
        <w:tc>
          <w:tcPr>
            <w:tcW w:w="871" w:type="pct"/>
            <w:vAlign w:val="center"/>
          </w:tcPr>
          <w:p w14:paraId="57E5E44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2" w:type="pct"/>
          </w:tcPr>
          <w:p w14:paraId="2973C7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6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07 (11.6)</w:t>
            </w:r>
          </w:p>
        </w:tc>
        <w:tc>
          <w:tcPr>
            <w:tcW w:w="851" w:type="pct"/>
            <w:vAlign w:val="center"/>
          </w:tcPr>
          <w:p w14:paraId="59AABAB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(17.1)</w:t>
            </w:r>
          </w:p>
        </w:tc>
        <w:tc>
          <w:tcPr>
            <w:tcW w:w="439" w:type="pct"/>
            <w:vMerge w:val="restart"/>
            <w:vAlign w:val="center"/>
          </w:tcPr>
          <w:p w14:paraId="05CAD3A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.187</w:t>
            </w:r>
          </w:p>
        </w:tc>
        <w:tc>
          <w:tcPr>
            <w:tcW w:w="801" w:type="pct"/>
            <w:vAlign w:val="center"/>
          </w:tcPr>
          <w:p w14:paraId="5125A1B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42 (14.4)</w:t>
            </w:r>
          </w:p>
        </w:tc>
        <w:tc>
          <w:tcPr>
            <w:tcW w:w="865" w:type="pct"/>
            <w:vAlign w:val="center"/>
          </w:tcPr>
          <w:p w14:paraId="2BB9448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40 (13.7)</w:t>
            </w:r>
          </w:p>
        </w:tc>
        <w:tc>
          <w:tcPr>
            <w:tcW w:w="380" w:type="pct"/>
            <w:vMerge w:val="restart"/>
            <w:vAlign w:val="center"/>
          </w:tcPr>
          <w:p w14:paraId="7D874D4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0.048</w:t>
            </w:r>
          </w:p>
        </w:tc>
      </w:tr>
      <w:tr w:rsidR="002A715A" w:rsidRPr="002A715A" w14:paraId="6A9AA400" w14:textId="77777777" w:rsidTr="00DA3520">
        <w:tc>
          <w:tcPr>
            <w:tcW w:w="871" w:type="pct"/>
            <w:vAlign w:val="center"/>
          </w:tcPr>
          <w:p w14:paraId="599A053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92" w:type="pct"/>
          </w:tcPr>
          <w:p w14:paraId="04C62E2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468 (47.2)</w:t>
            </w:r>
          </w:p>
        </w:tc>
        <w:tc>
          <w:tcPr>
            <w:tcW w:w="851" w:type="pct"/>
            <w:vAlign w:val="center"/>
          </w:tcPr>
          <w:p w14:paraId="41E6341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56 (45.1)</w:t>
            </w:r>
          </w:p>
        </w:tc>
        <w:tc>
          <w:tcPr>
            <w:tcW w:w="439" w:type="pct"/>
            <w:vMerge/>
            <w:vAlign w:val="center"/>
          </w:tcPr>
          <w:p w14:paraId="376A061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79796E9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134 (46.0)</w:t>
            </w:r>
          </w:p>
        </w:tc>
        <w:tc>
          <w:tcPr>
            <w:tcW w:w="865" w:type="pct"/>
            <w:vAlign w:val="center"/>
          </w:tcPr>
          <w:p w14:paraId="42953BF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134 (46.0)</w:t>
            </w:r>
          </w:p>
        </w:tc>
        <w:tc>
          <w:tcPr>
            <w:tcW w:w="380" w:type="pct"/>
            <w:vMerge/>
            <w:vAlign w:val="center"/>
          </w:tcPr>
          <w:p w14:paraId="722AAF7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3F7823BB" w14:textId="77777777" w:rsidTr="00DA3520">
        <w:tc>
          <w:tcPr>
            <w:tcW w:w="871" w:type="pct"/>
            <w:vAlign w:val="center"/>
          </w:tcPr>
          <w:p w14:paraId="4992755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792" w:type="pct"/>
          </w:tcPr>
          <w:p w14:paraId="12AC15D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391 (26.6)</w:t>
            </w:r>
          </w:p>
        </w:tc>
        <w:tc>
          <w:tcPr>
            <w:tcW w:w="851" w:type="pct"/>
            <w:vAlign w:val="center"/>
          </w:tcPr>
          <w:p w14:paraId="6ECEE2B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 (21.7)</w:t>
            </w:r>
          </w:p>
        </w:tc>
        <w:tc>
          <w:tcPr>
            <w:tcW w:w="439" w:type="pct"/>
            <w:vMerge/>
            <w:vAlign w:val="center"/>
          </w:tcPr>
          <w:p w14:paraId="11DDAD1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00459D2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63 (21.6)</w:t>
            </w:r>
          </w:p>
        </w:tc>
        <w:tc>
          <w:tcPr>
            <w:tcW w:w="865" w:type="pct"/>
            <w:vAlign w:val="center"/>
          </w:tcPr>
          <w:p w14:paraId="09A9AB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67 (23.0)</w:t>
            </w:r>
          </w:p>
        </w:tc>
        <w:tc>
          <w:tcPr>
            <w:tcW w:w="380" w:type="pct"/>
            <w:vMerge/>
            <w:vAlign w:val="center"/>
          </w:tcPr>
          <w:p w14:paraId="4D2C81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285A52D8" w14:textId="77777777" w:rsidTr="00DA3520">
        <w:tc>
          <w:tcPr>
            <w:tcW w:w="871" w:type="pct"/>
            <w:vAlign w:val="center"/>
          </w:tcPr>
          <w:p w14:paraId="7EFF8F9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792" w:type="pct"/>
          </w:tcPr>
          <w:p w14:paraId="2D34080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637 (12.2)</w:t>
            </w:r>
          </w:p>
        </w:tc>
        <w:tc>
          <w:tcPr>
            <w:tcW w:w="851" w:type="pct"/>
            <w:vAlign w:val="center"/>
          </w:tcPr>
          <w:p w14:paraId="402466F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(13.3)</w:t>
            </w:r>
          </w:p>
        </w:tc>
        <w:tc>
          <w:tcPr>
            <w:tcW w:w="439" w:type="pct"/>
            <w:vMerge/>
            <w:vAlign w:val="center"/>
          </w:tcPr>
          <w:p w14:paraId="4F8F89B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0A420B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43 (14.8)</w:t>
            </w:r>
          </w:p>
        </w:tc>
        <w:tc>
          <w:tcPr>
            <w:tcW w:w="865" w:type="pct"/>
            <w:vAlign w:val="center"/>
          </w:tcPr>
          <w:p w14:paraId="43877B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40 (13.7)</w:t>
            </w:r>
          </w:p>
        </w:tc>
        <w:tc>
          <w:tcPr>
            <w:tcW w:w="380" w:type="pct"/>
            <w:vMerge/>
            <w:vAlign w:val="center"/>
          </w:tcPr>
          <w:p w14:paraId="3FA1417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0744D8BC" w14:textId="77777777" w:rsidTr="00DA3520">
        <w:tc>
          <w:tcPr>
            <w:tcW w:w="871" w:type="pct"/>
            <w:vAlign w:val="center"/>
          </w:tcPr>
          <w:p w14:paraId="2C28FAA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792" w:type="pct"/>
          </w:tcPr>
          <w:p w14:paraId="3B252F9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21 (2.3)</w:t>
            </w:r>
          </w:p>
        </w:tc>
        <w:tc>
          <w:tcPr>
            <w:tcW w:w="851" w:type="pct"/>
            <w:vAlign w:val="center"/>
          </w:tcPr>
          <w:p w14:paraId="1C9E7F0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(2.9)</w:t>
            </w:r>
          </w:p>
        </w:tc>
        <w:tc>
          <w:tcPr>
            <w:tcW w:w="439" w:type="pct"/>
            <w:vMerge/>
            <w:vAlign w:val="center"/>
          </w:tcPr>
          <w:p w14:paraId="077D0A7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3072A8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(3.1)</w:t>
            </w:r>
          </w:p>
        </w:tc>
        <w:tc>
          <w:tcPr>
            <w:tcW w:w="865" w:type="pct"/>
            <w:vAlign w:val="center"/>
          </w:tcPr>
          <w:p w14:paraId="24F873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10 (3.4)</w:t>
            </w:r>
          </w:p>
        </w:tc>
        <w:tc>
          <w:tcPr>
            <w:tcW w:w="380" w:type="pct"/>
            <w:vMerge/>
            <w:vAlign w:val="center"/>
          </w:tcPr>
          <w:p w14:paraId="6A7AE23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696965C4" w14:textId="77777777" w:rsidTr="00DA3520">
        <w:tc>
          <w:tcPr>
            <w:tcW w:w="871" w:type="pct"/>
          </w:tcPr>
          <w:p w14:paraId="773B50B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Fisher grade</w:t>
            </w:r>
          </w:p>
        </w:tc>
        <w:tc>
          <w:tcPr>
            <w:tcW w:w="792" w:type="pct"/>
            <w:vAlign w:val="center"/>
          </w:tcPr>
          <w:p w14:paraId="3994E4C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2018C39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71152F6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4C88CA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2CC90E2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831CBE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09B8FADB" w14:textId="77777777" w:rsidTr="00DA3520">
        <w:tc>
          <w:tcPr>
            <w:tcW w:w="871" w:type="pct"/>
            <w:vAlign w:val="center"/>
          </w:tcPr>
          <w:p w14:paraId="0B71F72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2" w:type="pct"/>
          </w:tcPr>
          <w:p w14:paraId="2E23830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77 (4.8)</w:t>
            </w:r>
          </w:p>
        </w:tc>
        <w:tc>
          <w:tcPr>
            <w:tcW w:w="851" w:type="pct"/>
            <w:vAlign w:val="center"/>
          </w:tcPr>
          <w:p w14:paraId="2366D16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(5.2)</w:t>
            </w:r>
          </w:p>
        </w:tc>
        <w:tc>
          <w:tcPr>
            <w:tcW w:w="439" w:type="pct"/>
            <w:vMerge w:val="restart"/>
            <w:vAlign w:val="center"/>
          </w:tcPr>
          <w:p w14:paraId="3A7B394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.118</w:t>
            </w:r>
          </w:p>
        </w:tc>
        <w:tc>
          <w:tcPr>
            <w:tcW w:w="801" w:type="pct"/>
            <w:vAlign w:val="center"/>
          </w:tcPr>
          <w:p w14:paraId="2452084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8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(4.0)</w:t>
            </w:r>
          </w:p>
        </w:tc>
        <w:tc>
          <w:tcPr>
            <w:tcW w:w="865" w:type="pct"/>
            <w:vAlign w:val="center"/>
          </w:tcPr>
          <w:p w14:paraId="7A1371D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8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(3.9)</w:t>
            </w:r>
          </w:p>
        </w:tc>
        <w:tc>
          <w:tcPr>
            <w:tcW w:w="380" w:type="pct"/>
            <w:vMerge w:val="restart"/>
            <w:vAlign w:val="center"/>
          </w:tcPr>
          <w:p w14:paraId="57022E5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0.043</w:t>
            </w:r>
          </w:p>
        </w:tc>
      </w:tr>
      <w:tr w:rsidR="002A715A" w:rsidRPr="002A715A" w14:paraId="2AFC664C" w14:textId="77777777" w:rsidTr="00DA3520">
        <w:tc>
          <w:tcPr>
            <w:tcW w:w="871" w:type="pct"/>
            <w:vAlign w:val="center"/>
          </w:tcPr>
          <w:p w14:paraId="187C53F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92" w:type="pct"/>
          </w:tcPr>
          <w:p w14:paraId="74ADEB3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07 (19.2)</w:t>
            </w:r>
          </w:p>
        </w:tc>
        <w:tc>
          <w:tcPr>
            <w:tcW w:w="851" w:type="pct"/>
            <w:vAlign w:val="center"/>
          </w:tcPr>
          <w:p w14:paraId="4F26926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(21.3)</w:t>
            </w:r>
          </w:p>
        </w:tc>
        <w:tc>
          <w:tcPr>
            <w:tcW w:w="439" w:type="pct"/>
            <w:vMerge/>
            <w:vAlign w:val="center"/>
          </w:tcPr>
          <w:p w14:paraId="15CC1E7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2B97DE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 (22.1)</w:t>
            </w:r>
          </w:p>
        </w:tc>
        <w:tc>
          <w:tcPr>
            <w:tcW w:w="865" w:type="pct"/>
            <w:vAlign w:val="center"/>
          </w:tcPr>
          <w:p w14:paraId="31206D2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 (22.1)</w:t>
            </w:r>
          </w:p>
        </w:tc>
        <w:tc>
          <w:tcPr>
            <w:tcW w:w="380" w:type="pct"/>
            <w:vMerge/>
            <w:vAlign w:val="center"/>
          </w:tcPr>
          <w:p w14:paraId="440911C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5C202DEA" w14:textId="77777777" w:rsidTr="00DA3520">
        <w:tc>
          <w:tcPr>
            <w:tcW w:w="871" w:type="pct"/>
            <w:vAlign w:val="center"/>
          </w:tcPr>
          <w:p w14:paraId="2FED4B6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792" w:type="pct"/>
          </w:tcPr>
          <w:p w14:paraId="3D716C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50 (15.0)</w:t>
            </w:r>
          </w:p>
        </w:tc>
        <w:tc>
          <w:tcPr>
            <w:tcW w:w="851" w:type="pct"/>
            <w:vAlign w:val="center"/>
          </w:tcPr>
          <w:p w14:paraId="435F474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(17.4)</w:t>
            </w:r>
          </w:p>
        </w:tc>
        <w:tc>
          <w:tcPr>
            <w:tcW w:w="439" w:type="pct"/>
            <w:vMerge/>
            <w:vAlign w:val="center"/>
          </w:tcPr>
          <w:p w14:paraId="393E3CA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23A9553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(18.1)</w:t>
            </w:r>
          </w:p>
        </w:tc>
        <w:tc>
          <w:tcPr>
            <w:tcW w:w="865" w:type="pct"/>
            <w:vAlign w:val="center"/>
          </w:tcPr>
          <w:p w14:paraId="3236FF9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 (17.2)</w:t>
            </w:r>
          </w:p>
        </w:tc>
        <w:tc>
          <w:tcPr>
            <w:tcW w:w="380" w:type="pct"/>
            <w:vMerge/>
            <w:vAlign w:val="center"/>
          </w:tcPr>
          <w:p w14:paraId="02F7165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5FFE68F0" w14:textId="77777777" w:rsidTr="00DA3520">
        <w:tc>
          <w:tcPr>
            <w:tcW w:w="871" w:type="pct"/>
            <w:vAlign w:val="center"/>
          </w:tcPr>
          <w:p w14:paraId="598E59F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792" w:type="pct"/>
          </w:tcPr>
          <w:p w14:paraId="451DBE5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241 (61.0)</w:t>
            </w:r>
          </w:p>
        </w:tc>
        <w:tc>
          <w:tcPr>
            <w:tcW w:w="851" w:type="pct"/>
            <w:vAlign w:val="center"/>
          </w:tcPr>
          <w:p w14:paraId="211C854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29 (56.1)</w:t>
            </w:r>
          </w:p>
        </w:tc>
        <w:tc>
          <w:tcPr>
            <w:tcW w:w="439" w:type="pct"/>
            <w:vMerge/>
            <w:vAlign w:val="center"/>
          </w:tcPr>
          <w:p w14:paraId="5E327F1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2425DF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11 (55.8)</w:t>
            </w:r>
          </w:p>
        </w:tc>
        <w:tc>
          <w:tcPr>
            <w:tcW w:w="865" w:type="pct"/>
            <w:vAlign w:val="center"/>
          </w:tcPr>
          <w:p w14:paraId="571B80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 (56.9)</w:t>
            </w:r>
          </w:p>
        </w:tc>
        <w:tc>
          <w:tcPr>
            <w:tcW w:w="380" w:type="pct"/>
            <w:vMerge/>
            <w:vAlign w:val="center"/>
          </w:tcPr>
          <w:p w14:paraId="5520A24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7815EC9A" w14:textId="77777777" w:rsidTr="00DA3520">
        <w:tc>
          <w:tcPr>
            <w:tcW w:w="871" w:type="pct"/>
            <w:vAlign w:val="center"/>
          </w:tcPr>
          <w:p w14:paraId="3E0CB5A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EVD</w:t>
            </w:r>
          </w:p>
        </w:tc>
        <w:tc>
          <w:tcPr>
            <w:tcW w:w="792" w:type="pct"/>
          </w:tcPr>
          <w:p w14:paraId="08A181D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120 (2.3)</w:t>
            </w:r>
          </w:p>
        </w:tc>
        <w:tc>
          <w:tcPr>
            <w:tcW w:w="851" w:type="pct"/>
            <w:vAlign w:val="center"/>
          </w:tcPr>
          <w:p w14:paraId="36FDE09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(2.0)</w:t>
            </w:r>
          </w:p>
        </w:tc>
        <w:tc>
          <w:tcPr>
            <w:tcW w:w="439" w:type="pct"/>
            <w:vAlign w:val="center"/>
          </w:tcPr>
          <w:p w14:paraId="449E5E3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.019</w:t>
            </w:r>
          </w:p>
        </w:tc>
        <w:tc>
          <w:tcPr>
            <w:tcW w:w="801" w:type="pct"/>
            <w:vAlign w:val="center"/>
          </w:tcPr>
          <w:p w14:paraId="0A906D5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(2.7)</w:t>
            </w:r>
          </w:p>
        </w:tc>
        <w:tc>
          <w:tcPr>
            <w:tcW w:w="865" w:type="pct"/>
            <w:vAlign w:val="center"/>
          </w:tcPr>
          <w:p w14:paraId="61C09AB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(2.4)</w:t>
            </w:r>
          </w:p>
        </w:tc>
        <w:tc>
          <w:tcPr>
            <w:tcW w:w="380" w:type="pct"/>
            <w:vAlign w:val="center"/>
          </w:tcPr>
          <w:p w14:paraId="34FD64E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0.022</w:t>
            </w:r>
          </w:p>
        </w:tc>
      </w:tr>
      <w:tr w:rsidR="002A715A" w:rsidRPr="002A715A" w14:paraId="75E00B1F" w14:textId="77777777" w:rsidTr="00DA3520">
        <w:tc>
          <w:tcPr>
            <w:tcW w:w="871" w:type="pct"/>
            <w:vAlign w:val="center"/>
          </w:tcPr>
          <w:p w14:paraId="7C22D09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Treatment</w:t>
            </w:r>
          </w:p>
        </w:tc>
        <w:tc>
          <w:tcPr>
            <w:tcW w:w="792" w:type="pct"/>
            <w:vAlign w:val="center"/>
          </w:tcPr>
          <w:p w14:paraId="5EA952C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20D9640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4EDE275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3B974E0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3699493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199D72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485F493D" w14:textId="77777777" w:rsidTr="00DA3520">
        <w:tc>
          <w:tcPr>
            <w:tcW w:w="871" w:type="pct"/>
            <w:vAlign w:val="center"/>
          </w:tcPr>
          <w:p w14:paraId="2F178C3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clip</w:t>
            </w:r>
          </w:p>
        </w:tc>
        <w:tc>
          <w:tcPr>
            <w:tcW w:w="792" w:type="pct"/>
          </w:tcPr>
          <w:p w14:paraId="3569E4E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213 (61.5)</w:t>
            </w:r>
          </w:p>
        </w:tc>
        <w:tc>
          <w:tcPr>
            <w:tcW w:w="851" w:type="pct"/>
            <w:vAlign w:val="center"/>
          </w:tcPr>
          <w:p w14:paraId="3A7E649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204 (59.0)</w:t>
            </w:r>
          </w:p>
        </w:tc>
        <w:tc>
          <w:tcPr>
            <w:tcW w:w="439" w:type="pct"/>
            <w:vMerge w:val="restart"/>
            <w:vAlign w:val="center"/>
          </w:tcPr>
          <w:p w14:paraId="1DE652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.076</w:t>
            </w:r>
          </w:p>
        </w:tc>
        <w:tc>
          <w:tcPr>
            <w:tcW w:w="801" w:type="pct"/>
            <w:vAlign w:val="center"/>
          </w:tcPr>
          <w:p w14:paraId="27E9318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173 (59.5)</w:t>
            </w:r>
          </w:p>
        </w:tc>
        <w:tc>
          <w:tcPr>
            <w:tcW w:w="865" w:type="pct"/>
            <w:vAlign w:val="center"/>
          </w:tcPr>
          <w:p w14:paraId="381CC4D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173 (59.5)</w:t>
            </w:r>
          </w:p>
        </w:tc>
        <w:tc>
          <w:tcPr>
            <w:tcW w:w="380" w:type="pct"/>
            <w:vMerge w:val="restart"/>
            <w:vAlign w:val="center"/>
          </w:tcPr>
          <w:p w14:paraId="42B8D8B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0.043</w:t>
            </w:r>
          </w:p>
        </w:tc>
      </w:tr>
      <w:tr w:rsidR="002A715A" w:rsidRPr="002A715A" w14:paraId="6B82C30A" w14:textId="77777777" w:rsidTr="00DA3520">
        <w:tc>
          <w:tcPr>
            <w:tcW w:w="871" w:type="pct"/>
            <w:vAlign w:val="center"/>
          </w:tcPr>
          <w:p w14:paraId="0A8971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coil</w:t>
            </w:r>
          </w:p>
        </w:tc>
        <w:tc>
          <w:tcPr>
            <w:tcW w:w="792" w:type="pct"/>
          </w:tcPr>
          <w:p w14:paraId="55DB668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8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06 (15.4)</w:t>
            </w:r>
          </w:p>
        </w:tc>
        <w:tc>
          <w:tcPr>
            <w:tcW w:w="851" w:type="pct"/>
            <w:vAlign w:val="center"/>
          </w:tcPr>
          <w:p w14:paraId="5CF9DB2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63 (18.2)</w:t>
            </w:r>
          </w:p>
        </w:tc>
        <w:tc>
          <w:tcPr>
            <w:tcW w:w="439" w:type="pct"/>
            <w:vMerge/>
            <w:vAlign w:val="center"/>
          </w:tcPr>
          <w:p w14:paraId="78586BC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732AEB7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54 (18.6)</w:t>
            </w:r>
          </w:p>
        </w:tc>
        <w:tc>
          <w:tcPr>
            <w:tcW w:w="865" w:type="pct"/>
            <w:vAlign w:val="center"/>
          </w:tcPr>
          <w:p w14:paraId="5097DC9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50 (17.2)</w:t>
            </w:r>
          </w:p>
        </w:tc>
        <w:tc>
          <w:tcPr>
            <w:tcW w:w="380" w:type="pct"/>
            <w:vMerge/>
            <w:vAlign w:val="center"/>
          </w:tcPr>
          <w:p w14:paraId="6CF76FA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bCs w:val="0"/>
                <w:sz w:val="22"/>
                <w:szCs w:val="21"/>
              </w:rPr>
            </w:pPr>
          </w:p>
        </w:tc>
      </w:tr>
      <w:tr w:rsidR="002A715A" w:rsidRPr="002A715A" w14:paraId="155CCA07" w14:textId="77777777" w:rsidTr="00DA3520">
        <w:tc>
          <w:tcPr>
            <w:tcW w:w="871" w:type="pct"/>
            <w:vAlign w:val="center"/>
          </w:tcPr>
          <w:p w14:paraId="1281362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No treatment</w:t>
            </w:r>
          </w:p>
        </w:tc>
        <w:tc>
          <w:tcPr>
            <w:tcW w:w="792" w:type="pct"/>
          </w:tcPr>
          <w:p w14:paraId="0207D9E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207 (23.1)</w:t>
            </w:r>
          </w:p>
        </w:tc>
        <w:tc>
          <w:tcPr>
            <w:tcW w:w="851" w:type="pct"/>
            <w:vAlign w:val="center"/>
          </w:tcPr>
          <w:p w14:paraId="023E407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79 (22.8)</w:t>
            </w:r>
          </w:p>
        </w:tc>
        <w:tc>
          <w:tcPr>
            <w:tcW w:w="439" w:type="pct"/>
            <w:vMerge/>
            <w:vAlign w:val="center"/>
          </w:tcPr>
          <w:p w14:paraId="293AEF4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4F9E7B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64 (22.0)</w:t>
            </w:r>
          </w:p>
        </w:tc>
        <w:tc>
          <w:tcPr>
            <w:tcW w:w="865" w:type="pct"/>
            <w:vAlign w:val="center"/>
          </w:tcPr>
          <w:p w14:paraId="123BAF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68 (23.4)</w:t>
            </w:r>
          </w:p>
        </w:tc>
        <w:tc>
          <w:tcPr>
            <w:tcW w:w="380" w:type="pct"/>
            <w:vMerge/>
            <w:vAlign w:val="center"/>
          </w:tcPr>
          <w:p w14:paraId="16CB6E8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bCs w:val="0"/>
                <w:sz w:val="22"/>
                <w:szCs w:val="21"/>
              </w:rPr>
            </w:pPr>
          </w:p>
        </w:tc>
      </w:tr>
    </w:tbl>
    <w:p w14:paraId="23BF27DD" w14:textId="77777777" w:rsidR="002A715A" w:rsidRPr="002A715A" w:rsidRDefault="002A715A" w:rsidP="002A715A">
      <w:pPr>
        <w:rPr>
          <w:b/>
          <w:bCs w:val="0"/>
        </w:rPr>
      </w:pPr>
      <w:r w:rsidRPr="002A715A">
        <w:rPr>
          <w:rFonts w:cs="Times New Roman"/>
          <w:color w:val="000000" w:themeColor="text1"/>
          <w:sz w:val="18"/>
          <w:szCs w:val="18"/>
        </w:rPr>
        <w:t>SMD: standardized mean difference; COPD: chronic obstructive pulmonary disease; EVD: external ventricular drainage</w:t>
      </w:r>
      <w:r w:rsidRPr="002A715A">
        <w:rPr>
          <w:rFonts w:cs="Times New Roman" w:hint="eastAsia"/>
          <w:color w:val="000000" w:themeColor="text1"/>
          <w:sz w:val="18"/>
          <w:szCs w:val="18"/>
        </w:rPr>
        <w:t>;</w:t>
      </w:r>
      <w:r w:rsidRPr="002A715A">
        <w:rPr>
          <w:rFonts w:cs="Times New Roman"/>
          <w:color w:val="000000" w:themeColor="text1"/>
          <w:sz w:val="18"/>
          <w:szCs w:val="18"/>
        </w:rPr>
        <w:t xml:space="preserve"> ACA: anterior circulation aneurysm</w:t>
      </w:r>
    </w:p>
    <w:p w14:paraId="77692166" w14:textId="77777777" w:rsidR="002A715A" w:rsidRPr="002A715A" w:rsidRDefault="002A715A" w:rsidP="002A715A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 w:rsidRPr="002A715A">
        <w:rPr>
          <w:b/>
          <w:bCs w:val="0"/>
        </w:rPr>
        <w:br w:type="page"/>
      </w:r>
    </w:p>
    <w:p w14:paraId="17333746" w14:textId="480FEED8" w:rsidR="002A715A" w:rsidRPr="002A715A" w:rsidRDefault="002A715A" w:rsidP="002A715A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>
        <w:rPr>
          <w:b/>
          <w:bCs w:val="0"/>
        </w:rPr>
        <w:t>6C</w:t>
      </w:r>
      <w:r w:rsidRPr="002A715A">
        <w:rPr>
          <w:b/>
          <w:bCs w:val="0"/>
        </w:rPr>
        <w:t>. Patient characteristics before and after propensity score matching by smoking status (severe smoking vs. nonsmoking)</w:t>
      </w:r>
    </w:p>
    <w:tbl>
      <w:tblPr>
        <w:tblStyle w:val="a3"/>
        <w:tblpPr w:leftFromText="180" w:rightFromText="180" w:vertAnchor="page" w:horzAnchor="margin" w:tblpXSpec="center" w:tblpY="2581"/>
        <w:tblW w:w="5728" w:type="pct"/>
        <w:tblLook w:val="04A0" w:firstRow="1" w:lastRow="0" w:firstColumn="1" w:lastColumn="0" w:noHBand="0" w:noVBand="1"/>
      </w:tblPr>
      <w:tblGrid>
        <w:gridCol w:w="1656"/>
        <w:gridCol w:w="1506"/>
        <w:gridCol w:w="1618"/>
        <w:gridCol w:w="834"/>
        <w:gridCol w:w="1523"/>
        <w:gridCol w:w="1644"/>
        <w:gridCol w:w="723"/>
      </w:tblGrid>
      <w:tr w:rsidR="002A715A" w:rsidRPr="002A715A" w14:paraId="21594710" w14:textId="77777777" w:rsidTr="00DA3520">
        <w:trPr>
          <w:trHeight w:val="699"/>
        </w:trPr>
        <w:tc>
          <w:tcPr>
            <w:tcW w:w="872" w:type="pct"/>
            <w:vMerge w:val="restart"/>
            <w:vAlign w:val="center"/>
          </w:tcPr>
          <w:p w14:paraId="22DC3D9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2082" w:type="pct"/>
            <w:gridSpan w:val="3"/>
            <w:vAlign w:val="center"/>
          </w:tcPr>
          <w:p w14:paraId="7633966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Before matching</w:t>
            </w:r>
          </w:p>
        </w:tc>
        <w:tc>
          <w:tcPr>
            <w:tcW w:w="2046" w:type="pct"/>
            <w:gridSpan w:val="3"/>
            <w:vAlign w:val="center"/>
          </w:tcPr>
          <w:p w14:paraId="341EEC3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After matching</w:t>
            </w:r>
          </w:p>
        </w:tc>
      </w:tr>
      <w:tr w:rsidR="002A715A" w:rsidRPr="002A715A" w14:paraId="5AABF5C1" w14:textId="77777777" w:rsidTr="00DA3520">
        <w:tc>
          <w:tcPr>
            <w:tcW w:w="872" w:type="pct"/>
            <w:vMerge/>
            <w:vAlign w:val="center"/>
            <w:hideMark/>
          </w:tcPr>
          <w:p w14:paraId="7907EA0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  <w:hideMark/>
          </w:tcPr>
          <w:p w14:paraId="3FAB129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nonsmoking (n=5226)</w:t>
            </w:r>
          </w:p>
        </w:tc>
        <w:tc>
          <w:tcPr>
            <w:tcW w:w="851" w:type="pct"/>
            <w:vAlign w:val="center"/>
            <w:hideMark/>
          </w:tcPr>
          <w:p w14:paraId="20F546A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severe smoking (n=342)</w:t>
            </w:r>
          </w:p>
        </w:tc>
        <w:tc>
          <w:tcPr>
            <w:tcW w:w="439" w:type="pct"/>
            <w:vAlign w:val="center"/>
            <w:hideMark/>
          </w:tcPr>
          <w:p w14:paraId="7CA3808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SMD</w:t>
            </w:r>
          </w:p>
        </w:tc>
        <w:tc>
          <w:tcPr>
            <w:tcW w:w="801" w:type="pct"/>
            <w:vAlign w:val="center"/>
            <w:hideMark/>
          </w:tcPr>
          <w:p w14:paraId="2786A66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nonsmoking </w:t>
            </w:r>
          </w:p>
          <w:p w14:paraId="73AB159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(n=280)</w:t>
            </w:r>
          </w:p>
        </w:tc>
        <w:tc>
          <w:tcPr>
            <w:tcW w:w="865" w:type="pct"/>
            <w:vAlign w:val="center"/>
            <w:hideMark/>
          </w:tcPr>
          <w:p w14:paraId="0567F69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severe smoking (n=280)</w:t>
            </w:r>
          </w:p>
        </w:tc>
        <w:tc>
          <w:tcPr>
            <w:tcW w:w="380" w:type="pct"/>
            <w:vAlign w:val="center"/>
            <w:hideMark/>
          </w:tcPr>
          <w:p w14:paraId="006C6D5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sz w:val="22"/>
                <w:szCs w:val="21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SMD</w:t>
            </w:r>
          </w:p>
        </w:tc>
      </w:tr>
      <w:tr w:rsidR="002A715A" w:rsidRPr="002A715A" w14:paraId="35FB2E38" w14:textId="77777777" w:rsidTr="00DA3520">
        <w:tc>
          <w:tcPr>
            <w:tcW w:w="872" w:type="pct"/>
            <w:vAlign w:val="center"/>
          </w:tcPr>
          <w:p w14:paraId="11FFC1B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793" w:type="pct"/>
            <w:vAlign w:val="center"/>
          </w:tcPr>
          <w:p w14:paraId="1BB724D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6.05 (12.41)</w:t>
            </w:r>
          </w:p>
        </w:tc>
        <w:tc>
          <w:tcPr>
            <w:tcW w:w="851" w:type="pct"/>
            <w:vAlign w:val="center"/>
          </w:tcPr>
          <w:p w14:paraId="5C0CBE5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56.60 (8.47)</w:t>
            </w:r>
          </w:p>
        </w:tc>
        <w:tc>
          <w:tcPr>
            <w:tcW w:w="439" w:type="pct"/>
            <w:vAlign w:val="center"/>
          </w:tcPr>
          <w:p w14:paraId="6FEE197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0.051</w:t>
            </w:r>
          </w:p>
        </w:tc>
        <w:tc>
          <w:tcPr>
            <w:tcW w:w="801" w:type="pct"/>
            <w:vAlign w:val="center"/>
          </w:tcPr>
          <w:p w14:paraId="1C52F31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55.67 (11.88)</w:t>
            </w:r>
          </w:p>
        </w:tc>
        <w:tc>
          <w:tcPr>
            <w:tcW w:w="865" w:type="pct"/>
            <w:vAlign w:val="center"/>
          </w:tcPr>
          <w:p w14:paraId="3544C10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56.30 (8.58)</w:t>
            </w:r>
          </w:p>
        </w:tc>
        <w:tc>
          <w:tcPr>
            <w:tcW w:w="380" w:type="pct"/>
            <w:vAlign w:val="center"/>
          </w:tcPr>
          <w:p w14:paraId="29AEE7B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0.061</w:t>
            </w:r>
          </w:p>
        </w:tc>
      </w:tr>
      <w:tr w:rsidR="002A715A" w:rsidRPr="002A715A" w14:paraId="20914EE6" w14:textId="77777777" w:rsidTr="00DA3520">
        <w:tc>
          <w:tcPr>
            <w:tcW w:w="872" w:type="pct"/>
            <w:vAlign w:val="center"/>
          </w:tcPr>
          <w:p w14:paraId="0028E7A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793" w:type="pct"/>
            <w:vAlign w:val="center"/>
          </w:tcPr>
          <w:p w14:paraId="3C4C765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204 (80.4)</w:t>
            </w:r>
          </w:p>
        </w:tc>
        <w:tc>
          <w:tcPr>
            <w:tcW w:w="851" w:type="pct"/>
            <w:vAlign w:val="center"/>
          </w:tcPr>
          <w:p w14:paraId="5C64E50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 (5.0)</w:t>
            </w:r>
          </w:p>
        </w:tc>
        <w:tc>
          <w:tcPr>
            <w:tcW w:w="439" w:type="pct"/>
            <w:vAlign w:val="center"/>
          </w:tcPr>
          <w:p w14:paraId="25B3750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2.360</w:t>
            </w:r>
          </w:p>
        </w:tc>
        <w:tc>
          <w:tcPr>
            <w:tcW w:w="801" w:type="pct"/>
            <w:vAlign w:val="center"/>
          </w:tcPr>
          <w:p w14:paraId="709DFA9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14 (5.0)</w:t>
            </w:r>
          </w:p>
        </w:tc>
        <w:tc>
          <w:tcPr>
            <w:tcW w:w="865" w:type="pct"/>
            <w:vAlign w:val="center"/>
          </w:tcPr>
          <w:p w14:paraId="77A44E2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 (6.1)</w:t>
            </w:r>
          </w:p>
        </w:tc>
        <w:tc>
          <w:tcPr>
            <w:tcW w:w="380" w:type="pct"/>
            <w:vAlign w:val="center"/>
          </w:tcPr>
          <w:p w14:paraId="7556DE0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0.047</w:t>
            </w:r>
          </w:p>
        </w:tc>
      </w:tr>
      <w:tr w:rsidR="002A715A" w:rsidRPr="002A715A" w14:paraId="5E02D952" w14:textId="77777777" w:rsidTr="00DA3520">
        <w:tc>
          <w:tcPr>
            <w:tcW w:w="872" w:type="pct"/>
            <w:vAlign w:val="center"/>
          </w:tcPr>
          <w:p w14:paraId="018C8D9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Alcohol abuse</w:t>
            </w:r>
          </w:p>
        </w:tc>
        <w:tc>
          <w:tcPr>
            <w:tcW w:w="793" w:type="pct"/>
            <w:vAlign w:val="center"/>
          </w:tcPr>
          <w:p w14:paraId="0821CBD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08 (5.9)</w:t>
            </w:r>
          </w:p>
        </w:tc>
        <w:tc>
          <w:tcPr>
            <w:tcW w:w="851" w:type="pct"/>
            <w:vAlign w:val="center"/>
          </w:tcPr>
          <w:p w14:paraId="139641C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246 (71.9)</w:t>
            </w:r>
          </w:p>
        </w:tc>
        <w:tc>
          <w:tcPr>
            <w:tcW w:w="439" w:type="pct"/>
            <w:vAlign w:val="center"/>
          </w:tcPr>
          <w:p w14:paraId="0666AE5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1.841</w:t>
            </w:r>
          </w:p>
        </w:tc>
        <w:tc>
          <w:tcPr>
            <w:tcW w:w="801" w:type="pct"/>
            <w:vAlign w:val="center"/>
          </w:tcPr>
          <w:p w14:paraId="2C3A705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179 (63.9)</w:t>
            </w:r>
          </w:p>
        </w:tc>
        <w:tc>
          <w:tcPr>
            <w:tcW w:w="865" w:type="pct"/>
            <w:vAlign w:val="center"/>
          </w:tcPr>
          <w:p w14:paraId="58F5AFE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184 (65.7)</w:t>
            </w:r>
          </w:p>
        </w:tc>
        <w:tc>
          <w:tcPr>
            <w:tcW w:w="380" w:type="pct"/>
            <w:vAlign w:val="center"/>
          </w:tcPr>
          <w:p w14:paraId="646A531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0.037</w:t>
            </w:r>
          </w:p>
        </w:tc>
      </w:tr>
      <w:tr w:rsidR="002A715A" w:rsidRPr="002A715A" w14:paraId="679563C3" w14:textId="77777777" w:rsidTr="00DA3520">
        <w:tc>
          <w:tcPr>
            <w:tcW w:w="872" w:type="pct"/>
            <w:vAlign w:val="center"/>
          </w:tcPr>
          <w:p w14:paraId="2E58069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Hypertension</w:t>
            </w:r>
          </w:p>
        </w:tc>
        <w:tc>
          <w:tcPr>
            <w:tcW w:w="793" w:type="pct"/>
            <w:vAlign w:val="center"/>
          </w:tcPr>
          <w:p w14:paraId="0200B21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521 (29.1)</w:t>
            </w:r>
          </w:p>
        </w:tc>
        <w:tc>
          <w:tcPr>
            <w:tcW w:w="851" w:type="pct"/>
            <w:vAlign w:val="center"/>
          </w:tcPr>
          <w:p w14:paraId="6FBD8FF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83 (24.3)</w:t>
            </w:r>
          </w:p>
        </w:tc>
        <w:tc>
          <w:tcPr>
            <w:tcW w:w="439" w:type="pct"/>
            <w:vAlign w:val="center"/>
          </w:tcPr>
          <w:p w14:paraId="5648247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0.109</w:t>
            </w:r>
          </w:p>
        </w:tc>
        <w:tc>
          <w:tcPr>
            <w:tcW w:w="801" w:type="pct"/>
            <w:vAlign w:val="center"/>
          </w:tcPr>
          <w:p w14:paraId="28ABA2D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73 (26.1)</w:t>
            </w:r>
          </w:p>
        </w:tc>
        <w:tc>
          <w:tcPr>
            <w:tcW w:w="865" w:type="pct"/>
            <w:vAlign w:val="center"/>
          </w:tcPr>
          <w:p w14:paraId="5B9352D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65 (23.2)</w:t>
            </w:r>
          </w:p>
        </w:tc>
        <w:tc>
          <w:tcPr>
            <w:tcW w:w="380" w:type="pct"/>
            <w:vAlign w:val="center"/>
          </w:tcPr>
          <w:p w14:paraId="3DDD230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0.066</w:t>
            </w:r>
          </w:p>
        </w:tc>
      </w:tr>
      <w:tr w:rsidR="002A715A" w:rsidRPr="002A715A" w14:paraId="35F13B88" w14:textId="77777777" w:rsidTr="00DA3520">
        <w:tc>
          <w:tcPr>
            <w:tcW w:w="872" w:type="pct"/>
            <w:vAlign w:val="center"/>
          </w:tcPr>
          <w:p w14:paraId="69210DB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Diabetes</w:t>
            </w:r>
          </w:p>
        </w:tc>
        <w:tc>
          <w:tcPr>
            <w:tcW w:w="793" w:type="pct"/>
            <w:vAlign w:val="center"/>
          </w:tcPr>
          <w:p w14:paraId="341862E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 (6.0)</w:t>
            </w:r>
          </w:p>
        </w:tc>
        <w:tc>
          <w:tcPr>
            <w:tcW w:w="851" w:type="pct"/>
            <w:vAlign w:val="center"/>
          </w:tcPr>
          <w:p w14:paraId="2696F29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13 (3.8)</w:t>
            </w:r>
          </w:p>
        </w:tc>
        <w:tc>
          <w:tcPr>
            <w:tcW w:w="439" w:type="pct"/>
            <w:vAlign w:val="center"/>
          </w:tcPr>
          <w:p w14:paraId="07E546F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0.104</w:t>
            </w:r>
          </w:p>
        </w:tc>
        <w:tc>
          <w:tcPr>
            <w:tcW w:w="801" w:type="pct"/>
            <w:vAlign w:val="center"/>
          </w:tcPr>
          <w:p w14:paraId="01DFA5A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(2.1)</w:t>
            </w:r>
          </w:p>
        </w:tc>
        <w:tc>
          <w:tcPr>
            <w:tcW w:w="865" w:type="pct"/>
            <w:vAlign w:val="center"/>
          </w:tcPr>
          <w:p w14:paraId="7BE3D00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10 (3.6)</w:t>
            </w:r>
          </w:p>
        </w:tc>
        <w:tc>
          <w:tcPr>
            <w:tcW w:w="380" w:type="pct"/>
            <w:vAlign w:val="center"/>
          </w:tcPr>
          <w:p w14:paraId="6DB0E29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0.086</w:t>
            </w:r>
          </w:p>
        </w:tc>
      </w:tr>
      <w:tr w:rsidR="002A715A" w:rsidRPr="002A715A" w14:paraId="6E721807" w14:textId="77777777" w:rsidTr="00DA3520">
        <w:tc>
          <w:tcPr>
            <w:tcW w:w="872" w:type="pct"/>
            <w:vAlign w:val="center"/>
          </w:tcPr>
          <w:p w14:paraId="02859C5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COPD</w:t>
            </w:r>
          </w:p>
        </w:tc>
        <w:tc>
          <w:tcPr>
            <w:tcW w:w="793" w:type="pct"/>
            <w:vAlign w:val="center"/>
          </w:tcPr>
          <w:p w14:paraId="5ACA5C9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03 (5.8)</w:t>
            </w:r>
          </w:p>
        </w:tc>
        <w:tc>
          <w:tcPr>
            <w:tcW w:w="851" w:type="pct"/>
            <w:vAlign w:val="center"/>
          </w:tcPr>
          <w:p w14:paraId="204FCBA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45 (13.2)</w:t>
            </w:r>
          </w:p>
        </w:tc>
        <w:tc>
          <w:tcPr>
            <w:tcW w:w="439" w:type="pct"/>
            <w:vAlign w:val="center"/>
          </w:tcPr>
          <w:p w14:paraId="304598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0.253</w:t>
            </w:r>
          </w:p>
        </w:tc>
        <w:tc>
          <w:tcPr>
            <w:tcW w:w="801" w:type="pct"/>
            <w:vAlign w:val="center"/>
          </w:tcPr>
          <w:p w14:paraId="78E9A2C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31 (11.1)</w:t>
            </w:r>
          </w:p>
        </w:tc>
        <w:tc>
          <w:tcPr>
            <w:tcW w:w="865" w:type="pct"/>
            <w:vAlign w:val="center"/>
          </w:tcPr>
          <w:p w14:paraId="3617352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36 (12.9)</w:t>
            </w:r>
          </w:p>
        </w:tc>
        <w:tc>
          <w:tcPr>
            <w:tcW w:w="380" w:type="pct"/>
            <w:vAlign w:val="center"/>
          </w:tcPr>
          <w:p w14:paraId="335F69F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0.055</w:t>
            </w:r>
          </w:p>
        </w:tc>
      </w:tr>
      <w:tr w:rsidR="002A715A" w:rsidRPr="002A715A" w14:paraId="362B9FF6" w14:textId="77777777" w:rsidTr="00DA3520">
        <w:tc>
          <w:tcPr>
            <w:tcW w:w="872" w:type="pct"/>
          </w:tcPr>
          <w:p w14:paraId="2A10ADD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Coronary heart disease</w:t>
            </w:r>
          </w:p>
        </w:tc>
        <w:tc>
          <w:tcPr>
            <w:tcW w:w="793" w:type="pct"/>
            <w:vAlign w:val="center"/>
          </w:tcPr>
          <w:p w14:paraId="5CE90CB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69 (3.2)</w:t>
            </w:r>
          </w:p>
        </w:tc>
        <w:tc>
          <w:tcPr>
            <w:tcW w:w="851" w:type="pct"/>
            <w:vAlign w:val="center"/>
          </w:tcPr>
          <w:p w14:paraId="7399572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10 (2.9)</w:t>
            </w:r>
          </w:p>
        </w:tc>
        <w:tc>
          <w:tcPr>
            <w:tcW w:w="439" w:type="pct"/>
            <w:vAlign w:val="center"/>
          </w:tcPr>
          <w:p w14:paraId="5CB1D72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801" w:type="pct"/>
            <w:vAlign w:val="center"/>
          </w:tcPr>
          <w:p w14:paraId="2D98A8F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10 (3.6)</w:t>
            </w:r>
          </w:p>
        </w:tc>
        <w:tc>
          <w:tcPr>
            <w:tcW w:w="865" w:type="pct"/>
            <w:vAlign w:val="center"/>
          </w:tcPr>
          <w:p w14:paraId="54981BB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 (3.2)</w:t>
            </w:r>
          </w:p>
        </w:tc>
        <w:tc>
          <w:tcPr>
            <w:tcW w:w="380" w:type="pct"/>
            <w:vAlign w:val="center"/>
          </w:tcPr>
          <w:p w14:paraId="6A6B6C6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2A715A" w:rsidRPr="002A715A" w14:paraId="42511624" w14:textId="77777777" w:rsidTr="00DA3520">
        <w:tc>
          <w:tcPr>
            <w:tcW w:w="872" w:type="pct"/>
          </w:tcPr>
          <w:p w14:paraId="42A47EB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Chronic renal failure</w:t>
            </w:r>
          </w:p>
        </w:tc>
        <w:tc>
          <w:tcPr>
            <w:tcW w:w="793" w:type="pct"/>
            <w:vAlign w:val="center"/>
          </w:tcPr>
          <w:p w14:paraId="3B9D8D2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(0.4)</w:t>
            </w:r>
          </w:p>
        </w:tc>
        <w:tc>
          <w:tcPr>
            <w:tcW w:w="851" w:type="pct"/>
            <w:vAlign w:val="center"/>
          </w:tcPr>
          <w:p w14:paraId="263D72E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439" w:type="pct"/>
            <w:vAlign w:val="center"/>
          </w:tcPr>
          <w:p w14:paraId="1E6ED2C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0.094</w:t>
            </w:r>
          </w:p>
        </w:tc>
        <w:tc>
          <w:tcPr>
            <w:tcW w:w="801" w:type="pct"/>
            <w:vAlign w:val="center"/>
          </w:tcPr>
          <w:p w14:paraId="1C99E11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865" w:type="pct"/>
            <w:vAlign w:val="center"/>
          </w:tcPr>
          <w:p w14:paraId="565DB27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80" w:type="pct"/>
            <w:vAlign w:val="center"/>
          </w:tcPr>
          <w:p w14:paraId="639410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2A715A" w:rsidRPr="002A715A" w14:paraId="403E16CA" w14:textId="77777777" w:rsidTr="00DA3520">
        <w:tc>
          <w:tcPr>
            <w:tcW w:w="872" w:type="pct"/>
            <w:vAlign w:val="center"/>
          </w:tcPr>
          <w:p w14:paraId="3BCB33A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ACA</w:t>
            </w:r>
          </w:p>
        </w:tc>
        <w:tc>
          <w:tcPr>
            <w:tcW w:w="793" w:type="pct"/>
            <w:vAlign w:val="center"/>
          </w:tcPr>
          <w:p w14:paraId="7D88651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361 (83.4)</w:t>
            </w:r>
          </w:p>
        </w:tc>
        <w:tc>
          <w:tcPr>
            <w:tcW w:w="851" w:type="pct"/>
            <w:vAlign w:val="center"/>
          </w:tcPr>
          <w:p w14:paraId="749A95F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285 (83.3)</w:t>
            </w:r>
          </w:p>
        </w:tc>
        <w:tc>
          <w:tcPr>
            <w:tcW w:w="439" w:type="pct"/>
            <w:vAlign w:val="center"/>
          </w:tcPr>
          <w:p w14:paraId="69772B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0.121</w:t>
            </w:r>
          </w:p>
        </w:tc>
        <w:tc>
          <w:tcPr>
            <w:tcW w:w="801" w:type="pct"/>
            <w:vAlign w:val="center"/>
          </w:tcPr>
          <w:p w14:paraId="1BBE25B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242 (86.4)</w:t>
            </w:r>
          </w:p>
        </w:tc>
        <w:tc>
          <w:tcPr>
            <w:tcW w:w="865" w:type="pct"/>
            <w:vAlign w:val="center"/>
          </w:tcPr>
          <w:p w14:paraId="68BACFE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237 (84.6)</w:t>
            </w:r>
          </w:p>
        </w:tc>
        <w:tc>
          <w:tcPr>
            <w:tcW w:w="380" w:type="pct"/>
            <w:vAlign w:val="center"/>
          </w:tcPr>
          <w:p w14:paraId="61C7922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0.066</w:t>
            </w:r>
          </w:p>
        </w:tc>
      </w:tr>
      <w:tr w:rsidR="002A715A" w:rsidRPr="002A715A" w14:paraId="74F1CB5C" w14:textId="77777777" w:rsidTr="00DA3520">
        <w:tc>
          <w:tcPr>
            <w:tcW w:w="872" w:type="pct"/>
            <w:vAlign w:val="center"/>
          </w:tcPr>
          <w:p w14:paraId="28FD279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Size of aneurysm</w:t>
            </w:r>
          </w:p>
        </w:tc>
        <w:tc>
          <w:tcPr>
            <w:tcW w:w="793" w:type="pct"/>
            <w:vAlign w:val="center"/>
          </w:tcPr>
          <w:p w14:paraId="12E3938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.40 (0.60)</w:t>
            </w:r>
          </w:p>
        </w:tc>
        <w:tc>
          <w:tcPr>
            <w:tcW w:w="851" w:type="pct"/>
            <w:vAlign w:val="center"/>
          </w:tcPr>
          <w:p w14:paraId="3F9FA88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.40 (0.53)</w:t>
            </w:r>
          </w:p>
        </w:tc>
        <w:tc>
          <w:tcPr>
            <w:tcW w:w="439" w:type="pct"/>
            <w:vAlign w:val="center"/>
          </w:tcPr>
          <w:p w14:paraId="6B1191B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801" w:type="pct"/>
            <w:vAlign w:val="center"/>
          </w:tcPr>
          <w:p w14:paraId="1C0F322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.46 (0.85)</w:t>
            </w:r>
          </w:p>
        </w:tc>
        <w:tc>
          <w:tcPr>
            <w:tcW w:w="865" w:type="pct"/>
            <w:vAlign w:val="center"/>
          </w:tcPr>
          <w:p w14:paraId="0E03EFF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.43 (0.54)</w:t>
            </w:r>
          </w:p>
        </w:tc>
        <w:tc>
          <w:tcPr>
            <w:tcW w:w="380" w:type="pct"/>
            <w:vAlign w:val="center"/>
          </w:tcPr>
          <w:p w14:paraId="4818A7F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0.040</w:t>
            </w:r>
          </w:p>
        </w:tc>
      </w:tr>
      <w:tr w:rsidR="002A715A" w:rsidRPr="002A715A" w14:paraId="55C70CA7" w14:textId="77777777" w:rsidTr="00DA3520">
        <w:tc>
          <w:tcPr>
            <w:tcW w:w="872" w:type="pct"/>
          </w:tcPr>
          <w:p w14:paraId="7B136D9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Hunt &amp; Hess grade</w:t>
            </w:r>
          </w:p>
        </w:tc>
        <w:tc>
          <w:tcPr>
            <w:tcW w:w="793" w:type="pct"/>
            <w:vAlign w:val="center"/>
          </w:tcPr>
          <w:p w14:paraId="335F82A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72235FC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521E812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774E8F8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1BE6569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E94993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41567FA8" w14:textId="77777777" w:rsidTr="00DA3520">
        <w:tc>
          <w:tcPr>
            <w:tcW w:w="872" w:type="pct"/>
            <w:vAlign w:val="center"/>
          </w:tcPr>
          <w:p w14:paraId="503D40B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3" w:type="pct"/>
          </w:tcPr>
          <w:p w14:paraId="58E811A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6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07 (11.6)</w:t>
            </w:r>
          </w:p>
        </w:tc>
        <w:tc>
          <w:tcPr>
            <w:tcW w:w="851" w:type="pct"/>
            <w:vAlign w:val="center"/>
          </w:tcPr>
          <w:p w14:paraId="59FA32D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4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(14.0)</w:t>
            </w:r>
          </w:p>
        </w:tc>
        <w:tc>
          <w:tcPr>
            <w:tcW w:w="439" w:type="pct"/>
            <w:vMerge w:val="restart"/>
            <w:vAlign w:val="center"/>
          </w:tcPr>
          <w:p w14:paraId="6E7C857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0.170</w:t>
            </w:r>
          </w:p>
        </w:tc>
        <w:tc>
          <w:tcPr>
            <w:tcW w:w="801" w:type="pct"/>
            <w:vAlign w:val="center"/>
          </w:tcPr>
          <w:p w14:paraId="3A1A1F7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38 (13.6)</w:t>
            </w:r>
          </w:p>
        </w:tc>
        <w:tc>
          <w:tcPr>
            <w:tcW w:w="865" w:type="pct"/>
            <w:vAlign w:val="center"/>
          </w:tcPr>
          <w:p w14:paraId="1737143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34 (12.1)</w:t>
            </w:r>
          </w:p>
        </w:tc>
        <w:tc>
          <w:tcPr>
            <w:tcW w:w="380" w:type="pct"/>
            <w:vMerge w:val="restart"/>
            <w:vAlign w:val="center"/>
          </w:tcPr>
          <w:p w14:paraId="370E797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0.087</w:t>
            </w:r>
          </w:p>
        </w:tc>
      </w:tr>
      <w:tr w:rsidR="002A715A" w:rsidRPr="002A715A" w14:paraId="17DCE201" w14:textId="77777777" w:rsidTr="00DA3520">
        <w:tc>
          <w:tcPr>
            <w:tcW w:w="872" w:type="pct"/>
            <w:vAlign w:val="center"/>
          </w:tcPr>
          <w:p w14:paraId="2E6C171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93" w:type="pct"/>
          </w:tcPr>
          <w:p w14:paraId="03BDA22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468 (47.2)</w:t>
            </w:r>
          </w:p>
        </w:tc>
        <w:tc>
          <w:tcPr>
            <w:tcW w:w="851" w:type="pct"/>
            <w:vAlign w:val="center"/>
          </w:tcPr>
          <w:p w14:paraId="1D023D6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47 (43.0)</w:t>
            </w:r>
          </w:p>
        </w:tc>
        <w:tc>
          <w:tcPr>
            <w:tcW w:w="439" w:type="pct"/>
            <w:vMerge/>
            <w:vAlign w:val="center"/>
          </w:tcPr>
          <w:p w14:paraId="79FAA20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F280D2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122 (43.6)</w:t>
            </w:r>
          </w:p>
        </w:tc>
        <w:tc>
          <w:tcPr>
            <w:tcW w:w="865" w:type="pct"/>
            <w:vAlign w:val="center"/>
          </w:tcPr>
          <w:p w14:paraId="5E8CE2F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121 (43.2)</w:t>
            </w:r>
          </w:p>
        </w:tc>
        <w:tc>
          <w:tcPr>
            <w:tcW w:w="380" w:type="pct"/>
            <w:vMerge/>
            <w:vAlign w:val="center"/>
          </w:tcPr>
          <w:p w14:paraId="5DEAE84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4427B181" w14:textId="77777777" w:rsidTr="00DA3520">
        <w:tc>
          <w:tcPr>
            <w:tcW w:w="872" w:type="pct"/>
            <w:vAlign w:val="center"/>
          </w:tcPr>
          <w:p w14:paraId="0FD6F26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793" w:type="pct"/>
          </w:tcPr>
          <w:p w14:paraId="441EB33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391 (26.6)</w:t>
            </w:r>
          </w:p>
        </w:tc>
        <w:tc>
          <w:tcPr>
            <w:tcW w:w="851" w:type="pct"/>
            <w:vAlign w:val="center"/>
          </w:tcPr>
          <w:p w14:paraId="68CEDFC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8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 (23.4)</w:t>
            </w:r>
          </w:p>
        </w:tc>
        <w:tc>
          <w:tcPr>
            <w:tcW w:w="439" w:type="pct"/>
            <w:vMerge/>
            <w:vAlign w:val="center"/>
          </w:tcPr>
          <w:p w14:paraId="636B02F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B5CE63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74 (26.4)</w:t>
            </w:r>
          </w:p>
        </w:tc>
        <w:tc>
          <w:tcPr>
            <w:tcW w:w="865" w:type="pct"/>
            <w:vAlign w:val="center"/>
          </w:tcPr>
          <w:p w14:paraId="55F89FD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74 (26.4)</w:t>
            </w:r>
          </w:p>
        </w:tc>
        <w:tc>
          <w:tcPr>
            <w:tcW w:w="380" w:type="pct"/>
            <w:vMerge/>
            <w:vAlign w:val="center"/>
          </w:tcPr>
          <w:p w14:paraId="3E18454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7AF623AD" w14:textId="77777777" w:rsidTr="00DA3520">
        <w:tc>
          <w:tcPr>
            <w:tcW w:w="872" w:type="pct"/>
            <w:vAlign w:val="center"/>
          </w:tcPr>
          <w:p w14:paraId="41D1787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793" w:type="pct"/>
          </w:tcPr>
          <w:p w14:paraId="1C07DFA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637 (12.2)</w:t>
            </w:r>
          </w:p>
        </w:tc>
        <w:tc>
          <w:tcPr>
            <w:tcW w:w="851" w:type="pct"/>
            <w:vAlign w:val="center"/>
          </w:tcPr>
          <w:p w14:paraId="751AC7E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(16.4)</w:t>
            </w:r>
          </w:p>
        </w:tc>
        <w:tc>
          <w:tcPr>
            <w:tcW w:w="439" w:type="pct"/>
            <w:vMerge/>
            <w:vAlign w:val="center"/>
          </w:tcPr>
          <w:p w14:paraId="1F73CD6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389B8BD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36 (12.9)</w:t>
            </w:r>
          </w:p>
        </w:tc>
        <w:tc>
          <w:tcPr>
            <w:tcW w:w="865" w:type="pct"/>
            <w:vAlign w:val="center"/>
          </w:tcPr>
          <w:p w14:paraId="42514D8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43 (15.4)</w:t>
            </w:r>
          </w:p>
        </w:tc>
        <w:tc>
          <w:tcPr>
            <w:tcW w:w="380" w:type="pct"/>
            <w:vMerge/>
            <w:vAlign w:val="center"/>
          </w:tcPr>
          <w:p w14:paraId="4418801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7DE350B4" w14:textId="77777777" w:rsidTr="00DA3520">
        <w:tc>
          <w:tcPr>
            <w:tcW w:w="872" w:type="pct"/>
            <w:vAlign w:val="center"/>
          </w:tcPr>
          <w:p w14:paraId="4FC3AEB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793" w:type="pct"/>
          </w:tcPr>
          <w:p w14:paraId="2111861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21 (2.3)</w:t>
            </w:r>
          </w:p>
        </w:tc>
        <w:tc>
          <w:tcPr>
            <w:tcW w:w="851" w:type="pct"/>
            <w:vAlign w:val="center"/>
          </w:tcPr>
          <w:p w14:paraId="3852906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 (3.2)</w:t>
            </w:r>
          </w:p>
        </w:tc>
        <w:tc>
          <w:tcPr>
            <w:tcW w:w="439" w:type="pct"/>
            <w:vMerge/>
            <w:vAlign w:val="center"/>
          </w:tcPr>
          <w:p w14:paraId="527B7E8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6B23EE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10 (3.6)</w:t>
            </w:r>
          </w:p>
        </w:tc>
        <w:tc>
          <w:tcPr>
            <w:tcW w:w="865" w:type="pct"/>
            <w:vAlign w:val="center"/>
          </w:tcPr>
          <w:p w14:paraId="5F24551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8 (2.9)</w:t>
            </w:r>
          </w:p>
        </w:tc>
        <w:tc>
          <w:tcPr>
            <w:tcW w:w="380" w:type="pct"/>
            <w:vMerge/>
            <w:vAlign w:val="center"/>
          </w:tcPr>
          <w:p w14:paraId="0FE2765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677E6AE0" w14:textId="77777777" w:rsidTr="00DA3520">
        <w:tc>
          <w:tcPr>
            <w:tcW w:w="872" w:type="pct"/>
          </w:tcPr>
          <w:p w14:paraId="149C0CD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Fisher grade</w:t>
            </w:r>
          </w:p>
        </w:tc>
        <w:tc>
          <w:tcPr>
            <w:tcW w:w="793" w:type="pct"/>
            <w:vAlign w:val="center"/>
          </w:tcPr>
          <w:p w14:paraId="41A4787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5DAED64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175E781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1E31191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5C9B627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501C448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51702E42" w14:textId="77777777" w:rsidTr="00DA3520">
        <w:tc>
          <w:tcPr>
            <w:tcW w:w="872" w:type="pct"/>
            <w:vAlign w:val="center"/>
          </w:tcPr>
          <w:p w14:paraId="77D7002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93" w:type="pct"/>
          </w:tcPr>
          <w:p w14:paraId="0E2E67F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77 (4.8)</w:t>
            </w:r>
          </w:p>
        </w:tc>
        <w:tc>
          <w:tcPr>
            <w:tcW w:w="851" w:type="pct"/>
            <w:vAlign w:val="center"/>
          </w:tcPr>
          <w:p w14:paraId="25560E7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(3.3)</w:t>
            </w:r>
          </w:p>
        </w:tc>
        <w:tc>
          <w:tcPr>
            <w:tcW w:w="439" w:type="pct"/>
            <w:vMerge w:val="restart"/>
            <w:vAlign w:val="center"/>
          </w:tcPr>
          <w:p w14:paraId="7175F8D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0.200</w:t>
            </w:r>
          </w:p>
        </w:tc>
        <w:tc>
          <w:tcPr>
            <w:tcW w:w="801" w:type="pct"/>
            <w:vAlign w:val="center"/>
          </w:tcPr>
          <w:p w14:paraId="55D85BD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(3.8)</w:t>
            </w:r>
          </w:p>
        </w:tc>
        <w:tc>
          <w:tcPr>
            <w:tcW w:w="865" w:type="pct"/>
            <w:vAlign w:val="center"/>
          </w:tcPr>
          <w:p w14:paraId="6848648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 xml:space="preserve"> (3.7)</w:t>
            </w:r>
          </w:p>
        </w:tc>
        <w:tc>
          <w:tcPr>
            <w:tcW w:w="380" w:type="pct"/>
            <w:vMerge w:val="restart"/>
            <w:vAlign w:val="center"/>
          </w:tcPr>
          <w:p w14:paraId="3C4580E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0.044</w:t>
            </w:r>
          </w:p>
        </w:tc>
      </w:tr>
      <w:tr w:rsidR="002A715A" w:rsidRPr="002A715A" w14:paraId="461A1FA2" w14:textId="77777777" w:rsidTr="00DA3520">
        <w:tc>
          <w:tcPr>
            <w:tcW w:w="872" w:type="pct"/>
            <w:vAlign w:val="center"/>
          </w:tcPr>
          <w:p w14:paraId="57AB873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93" w:type="pct"/>
          </w:tcPr>
          <w:p w14:paraId="6A6F691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7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07 (19.2)</w:t>
            </w:r>
          </w:p>
        </w:tc>
        <w:tc>
          <w:tcPr>
            <w:tcW w:w="851" w:type="pct"/>
            <w:vAlign w:val="center"/>
          </w:tcPr>
          <w:p w14:paraId="4F1FEAA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 (17.1)</w:t>
            </w:r>
          </w:p>
        </w:tc>
        <w:tc>
          <w:tcPr>
            <w:tcW w:w="439" w:type="pct"/>
            <w:vMerge/>
            <w:vAlign w:val="center"/>
          </w:tcPr>
          <w:p w14:paraId="1679EB3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5E40D7E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 (19.9)</w:t>
            </w:r>
          </w:p>
        </w:tc>
        <w:tc>
          <w:tcPr>
            <w:tcW w:w="865" w:type="pct"/>
            <w:vAlign w:val="center"/>
          </w:tcPr>
          <w:p w14:paraId="78A75A4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 (18.4)</w:t>
            </w:r>
          </w:p>
        </w:tc>
        <w:tc>
          <w:tcPr>
            <w:tcW w:w="380" w:type="pct"/>
            <w:vMerge/>
            <w:vAlign w:val="center"/>
          </w:tcPr>
          <w:p w14:paraId="473E8FA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14A7960E" w14:textId="77777777" w:rsidTr="00DA3520">
        <w:tc>
          <w:tcPr>
            <w:tcW w:w="872" w:type="pct"/>
            <w:vAlign w:val="center"/>
          </w:tcPr>
          <w:p w14:paraId="733C708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793" w:type="pct"/>
          </w:tcPr>
          <w:p w14:paraId="70B4D8D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5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50 (15.0)</w:t>
            </w:r>
          </w:p>
        </w:tc>
        <w:tc>
          <w:tcPr>
            <w:tcW w:w="851" w:type="pct"/>
            <w:vAlign w:val="center"/>
          </w:tcPr>
          <w:p w14:paraId="64F03B3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(15.6)</w:t>
            </w:r>
          </w:p>
        </w:tc>
        <w:tc>
          <w:tcPr>
            <w:tcW w:w="439" w:type="pct"/>
            <w:vMerge/>
            <w:vAlign w:val="center"/>
          </w:tcPr>
          <w:p w14:paraId="6F1CE8A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43170F1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 (16.7)</w:t>
            </w:r>
          </w:p>
        </w:tc>
        <w:tc>
          <w:tcPr>
            <w:tcW w:w="865" w:type="pct"/>
            <w:vAlign w:val="center"/>
          </w:tcPr>
          <w:p w14:paraId="66A9A6F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(16.8)</w:t>
            </w:r>
          </w:p>
        </w:tc>
        <w:tc>
          <w:tcPr>
            <w:tcW w:w="380" w:type="pct"/>
            <w:vMerge/>
            <w:vAlign w:val="center"/>
          </w:tcPr>
          <w:p w14:paraId="15771684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4943C76E" w14:textId="77777777" w:rsidTr="00DA3520">
        <w:tc>
          <w:tcPr>
            <w:tcW w:w="872" w:type="pct"/>
            <w:vAlign w:val="center"/>
          </w:tcPr>
          <w:p w14:paraId="7C34513A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793" w:type="pct"/>
          </w:tcPr>
          <w:p w14:paraId="7E1D1C7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2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241 (61.0)</w:t>
            </w:r>
          </w:p>
        </w:tc>
        <w:tc>
          <w:tcPr>
            <w:tcW w:w="851" w:type="pct"/>
            <w:vAlign w:val="center"/>
          </w:tcPr>
          <w:p w14:paraId="3DDA384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35 (64.0)</w:t>
            </w:r>
          </w:p>
        </w:tc>
        <w:tc>
          <w:tcPr>
            <w:tcW w:w="439" w:type="pct"/>
            <w:vMerge/>
            <w:vAlign w:val="center"/>
          </w:tcPr>
          <w:p w14:paraId="77ADF26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73947D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11 (59.7)</w:t>
            </w:r>
          </w:p>
        </w:tc>
        <w:tc>
          <w:tcPr>
            <w:tcW w:w="865" w:type="pct"/>
            <w:vAlign w:val="center"/>
          </w:tcPr>
          <w:p w14:paraId="1B86B93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16 (61.1)</w:t>
            </w:r>
          </w:p>
        </w:tc>
        <w:tc>
          <w:tcPr>
            <w:tcW w:w="380" w:type="pct"/>
            <w:vMerge/>
            <w:vAlign w:val="center"/>
          </w:tcPr>
          <w:p w14:paraId="1A7D055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16A6CE27" w14:textId="77777777" w:rsidTr="00DA3520">
        <w:tc>
          <w:tcPr>
            <w:tcW w:w="872" w:type="pct"/>
            <w:vAlign w:val="center"/>
          </w:tcPr>
          <w:p w14:paraId="4846B07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EVD</w:t>
            </w:r>
          </w:p>
        </w:tc>
        <w:tc>
          <w:tcPr>
            <w:tcW w:w="793" w:type="pct"/>
          </w:tcPr>
          <w:p w14:paraId="5AEC6F1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120 (2.3)</w:t>
            </w:r>
          </w:p>
        </w:tc>
        <w:tc>
          <w:tcPr>
            <w:tcW w:w="851" w:type="pct"/>
            <w:vAlign w:val="center"/>
          </w:tcPr>
          <w:p w14:paraId="3B6F99F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(0.9)</w:t>
            </w:r>
          </w:p>
        </w:tc>
        <w:tc>
          <w:tcPr>
            <w:tcW w:w="439" w:type="pct"/>
            <w:vAlign w:val="center"/>
          </w:tcPr>
          <w:p w14:paraId="437301F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0.114</w:t>
            </w:r>
          </w:p>
        </w:tc>
        <w:tc>
          <w:tcPr>
            <w:tcW w:w="801" w:type="pct"/>
            <w:vAlign w:val="center"/>
          </w:tcPr>
          <w:p w14:paraId="2E1FE52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865" w:type="pct"/>
            <w:vAlign w:val="center"/>
          </w:tcPr>
          <w:p w14:paraId="18A7FE3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 (1.1)</w:t>
            </w:r>
          </w:p>
        </w:tc>
        <w:tc>
          <w:tcPr>
            <w:tcW w:w="380" w:type="pct"/>
            <w:vAlign w:val="center"/>
          </w:tcPr>
          <w:p w14:paraId="7FD12C8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0.038</w:t>
            </w:r>
          </w:p>
        </w:tc>
      </w:tr>
      <w:tr w:rsidR="002A715A" w:rsidRPr="002A715A" w14:paraId="503D056C" w14:textId="77777777" w:rsidTr="00DA3520">
        <w:tc>
          <w:tcPr>
            <w:tcW w:w="872" w:type="pct"/>
            <w:vAlign w:val="center"/>
          </w:tcPr>
          <w:p w14:paraId="183F792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Treatment</w:t>
            </w:r>
          </w:p>
        </w:tc>
        <w:tc>
          <w:tcPr>
            <w:tcW w:w="793" w:type="pct"/>
            <w:vAlign w:val="center"/>
          </w:tcPr>
          <w:p w14:paraId="5618600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14:paraId="0027EA19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164C6B7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0CC4934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6C52A5BF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9AD811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A715A" w:rsidRPr="002A715A" w14:paraId="23376C20" w14:textId="77777777" w:rsidTr="00DA3520">
        <w:tc>
          <w:tcPr>
            <w:tcW w:w="872" w:type="pct"/>
            <w:vAlign w:val="center"/>
          </w:tcPr>
          <w:p w14:paraId="5005EC6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clip</w:t>
            </w:r>
          </w:p>
        </w:tc>
        <w:tc>
          <w:tcPr>
            <w:tcW w:w="793" w:type="pct"/>
          </w:tcPr>
          <w:p w14:paraId="0E4C1CE5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3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213 (61.5)</w:t>
            </w:r>
          </w:p>
        </w:tc>
        <w:tc>
          <w:tcPr>
            <w:tcW w:w="851" w:type="pct"/>
            <w:vAlign w:val="center"/>
          </w:tcPr>
          <w:p w14:paraId="18FD2402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202 (59.1)</w:t>
            </w:r>
          </w:p>
        </w:tc>
        <w:tc>
          <w:tcPr>
            <w:tcW w:w="439" w:type="pct"/>
            <w:vMerge w:val="restart"/>
            <w:vAlign w:val="center"/>
          </w:tcPr>
          <w:p w14:paraId="425B17A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0.115</w:t>
            </w:r>
          </w:p>
        </w:tc>
        <w:tc>
          <w:tcPr>
            <w:tcW w:w="801" w:type="pct"/>
            <w:vAlign w:val="center"/>
          </w:tcPr>
          <w:p w14:paraId="3BA71A9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177 (63.2)</w:t>
            </w:r>
          </w:p>
        </w:tc>
        <w:tc>
          <w:tcPr>
            <w:tcW w:w="865" w:type="pct"/>
            <w:vAlign w:val="center"/>
          </w:tcPr>
          <w:p w14:paraId="14B4D4A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173 (61.8)</w:t>
            </w:r>
          </w:p>
        </w:tc>
        <w:tc>
          <w:tcPr>
            <w:tcW w:w="380" w:type="pct"/>
            <w:vMerge w:val="restart"/>
            <w:vAlign w:val="center"/>
          </w:tcPr>
          <w:p w14:paraId="784FA9F1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0.095</w:t>
            </w:r>
          </w:p>
        </w:tc>
      </w:tr>
      <w:tr w:rsidR="002A715A" w:rsidRPr="002A715A" w14:paraId="4BD86DC8" w14:textId="77777777" w:rsidTr="00DA3520">
        <w:tc>
          <w:tcPr>
            <w:tcW w:w="872" w:type="pct"/>
            <w:vAlign w:val="center"/>
          </w:tcPr>
          <w:p w14:paraId="203BDEE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coil</w:t>
            </w:r>
          </w:p>
        </w:tc>
        <w:tc>
          <w:tcPr>
            <w:tcW w:w="793" w:type="pct"/>
          </w:tcPr>
          <w:p w14:paraId="33E3A84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8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06 (15.4)</w:t>
            </w:r>
          </w:p>
        </w:tc>
        <w:tc>
          <w:tcPr>
            <w:tcW w:w="851" w:type="pct"/>
            <w:vAlign w:val="center"/>
          </w:tcPr>
          <w:p w14:paraId="3FBC5E06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45 (13.2)</w:t>
            </w:r>
          </w:p>
        </w:tc>
        <w:tc>
          <w:tcPr>
            <w:tcW w:w="439" w:type="pct"/>
            <w:vMerge/>
            <w:vAlign w:val="center"/>
          </w:tcPr>
          <w:p w14:paraId="386FF408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39F1A74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40 (14.3)</w:t>
            </w:r>
          </w:p>
        </w:tc>
        <w:tc>
          <w:tcPr>
            <w:tcW w:w="865" w:type="pct"/>
            <w:vAlign w:val="center"/>
          </w:tcPr>
          <w:p w14:paraId="06AC315C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34 (12.1)</w:t>
            </w:r>
          </w:p>
        </w:tc>
        <w:tc>
          <w:tcPr>
            <w:tcW w:w="380" w:type="pct"/>
            <w:vMerge/>
            <w:vAlign w:val="center"/>
          </w:tcPr>
          <w:p w14:paraId="16EE379E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sz w:val="22"/>
                <w:szCs w:val="21"/>
              </w:rPr>
            </w:pPr>
          </w:p>
        </w:tc>
      </w:tr>
      <w:tr w:rsidR="002A715A" w:rsidRPr="002A715A" w14:paraId="04DCED5A" w14:textId="77777777" w:rsidTr="00DA3520">
        <w:tc>
          <w:tcPr>
            <w:tcW w:w="872" w:type="pct"/>
            <w:vAlign w:val="center"/>
          </w:tcPr>
          <w:p w14:paraId="48F8732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ind w:firstLineChars="100" w:firstLine="180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No treatment</w:t>
            </w:r>
          </w:p>
        </w:tc>
        <w:tc>
          <w:tcPr>
            <w:tcW w:w="793" w:type="pct"/>
          </w:tcPr>
          <w:p w14:paraId="7E65EB9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207 (23.1)</w:t>
            </w:r>
          </w:p>
        </w:tc>
        <w:tc>
          <w:tcPr>
            <w:tcW w:w="851" w:type="pct"/>
            <w:vAlign w:val="center"/>
          </w:tcPr>
          <w:p w14:paraId="270CE770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95 (27.8)</w:t>
            </w:r>
          </w:p>
        </w:tc>
        <w:tc>
          <w:tcPr>
            <w:tcW w:w="439" w:type="pct"/>
            <w:vMerge/>
            <w:vAlign w:val="center"/>
          </w:tcPr>
          <w:p w14:paraId="351781D7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Align w:val="center"/>
          </w:tcPr>
          <w:p w14:paraId="61DCD9E3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63 (22.5)</w:t>
            </w:r>
          </w:p>
        </w:tc>
        <w:tc>
          <w:tcPr>
            <w:tcW w:w="865" w:type="pct"/>
            <w:vAlign w:val="center"/>
          </w:tcPr>
          <w:p w14:paraId="709FCFED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715A">
              <w:rPr>
                <w:rFonts w:cs="Times New Roman"/>
                <w:color w:val="000000" w:themeColor="text1"/>
                <w:sz w:val="18"/>
                <w:szCs w:val="18"/>
              </w:rPr>
              <w:t>73 (26.1)</w:t>
            </w:r>
          </w:p>
        </w:tc>
        <w:tc>
          <w:tcPr>
            <w:tcW w:w="380" w:type="pct"/>
            <w:vMerge/>
            <w:vAlign w:val="center"/>
          </w:tcPr>
          <w:p w14:paraId="3DF8979B" w14:textId="77777777" w:rsidR="002A715A" w:rsidRPr="002A715A" w:rsidRDefault="002A715A" w:rsidP="002A715A">
            <w:pPr>
              <w:widowControl/>
              <w:spacing w:before="0" w:after="0" w:afterAutospacing="0" w:line="240" w:lineRule="auto"/>
              <w:jc w:val="left"/>
              <w:outlineLvl w:val="9"/>
              <w:rPr>
                <w:rFonts w:cs="Times New Roman"/>
                <w:sz w:val="22"/>
                <w:szCs w:val="21"/>
              </w:rPr>
            </w:pPr>
          </w:p>
        </w:tc>
      </w:tr>
    </w:tbl>
    <w:p w14:paraId="2A8A5995" w14:textId="77777777" w:rsidR="002A715A" w:rsidRPr="002A715A" w:rsidRDefault="002A715A" w:rsidP="002A715A">
      <w:pPr>
        <w:rPr>
          <w:b/>
          <w:bCs w:val="0"/>
        </w:rPr>
      </w:pPr>
      <w:r w:rsidRPr="002A715A">
        <w:rPr>
          <w:rFonts w:cs="Times New Roman"/>
          <w:color w:val="000000" w:themeColor="text1"/>
          <w:sz w:val="18"/>
          <w:szCs w:val="18"/>
        </w:rPr>
        <w:t>SMD: standardized mean difference; COPD: chronic obstructive pulmonary disease; EVD: external ventricular drainage</w:t>
      </w:r>
      <w:r w:rsidRPr="002A715A">
        <w:rPr>
          <w:rFonts w:cs="Times New Roman" w:hint="eastAsia"/>
          <w:color w:val="000000" w:themeColor="text1"/>
          <w:sz w:val="18"/>
          <w:szCs w:val="18"/>
        </w:rPr>
        <w:t>;</w:t>
      </w:r>
      <w:r w:rsidRPr="002A715A">
        <w:rPr>
          <w:rFonts w:cs="Times New Roman"/>
          <w:color w:val="000000" w:themeColor="text1"/>
          <w:sz w:val="18"/>
          <w:szCs w:val="18"/>
        </w:rPr>
        <w:t xml:space="preserve"> ACA: anterior circulation aneurysm</w:t>
      </w:r>
    </w:p>
    <w:p w14:paraId="4383BD9E" w14:textId="77777777" w:rsidR="000F5759" w:rsidRPr="002A715A" w:rsidRDefault="000F5759" w:rsidP="000F5759">
      <w:pPr>
        <w:widowControl/>
        <w:spacing w:before="0" w:after="0" w:afterAutospacing="0" w:line="240" w:lineRule="auto"/>
        <w:jc w:val="left"/>
        <w:outlineLvl w:val="9"/>
        <w:rPr>
          <w:b/>
          <w:bCs w:val="0"/>
          <w:color w:val="000000" w:themeColor="text1"/>
          <w:kern w:val="0"/>
          <w:sz w:val="28"/>
        </w:rPr>
      </w:pPr>
    </w:p>
    <w:p w14:paraId="7628B4B4" w14:textId="6D1019EA" w:rsidR="00687D26" w:rsidRDefault="00687D26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>
        <w:rPr>
          <w:b/>
          <w:bCs w:val="0"/>
        </w:rPr>
        <w:br w:type="page"/>
      </w:r>
    </w:p>
    <w:p w14:paraId="48E4BA78" w14:textId="1697E358" w:rsidR="00687D26" w:rsidRPr="00687D26" w:rsidRDefault="00687D26" w:rsidP="00687D26">
      <w:pPr>
        <w:widowControl/>
        <w:jc w:val="center"/>
        <w:outlineLvl w:val="4"/>
        <w:rPr>
          <w:b/>
          <w:bCs w:val="0"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table </w:t>
      </w:r>
      <w:r>
        <w:rPr>
          <w:b/>
          <w:bCs w:val="0"/>
        </w:rPr>
        <w:t>7.</w:t>
      </w:r>
      <w:r w:rsidRPr="00687D26">
        <w:rPr>
          <w:b/>
          <w:bCs w:val="0"/>
        </w:rPr>
        <w:t xml:space="preserve"> Unadjusted and adjusted associations between smoking index categories and mortality </w:t>
      </w:r>
    </w:p>
    <w:tbl>
      <w:tblPr>
        <w:tblStyle w:val="a3"/>
        <w:tblpPr w:leftFromText="180" w:rightFromText="180" w:vertAnchor="page" w:horzAnchor="margin" w:tblpXSpec="center" w:tblpY="2737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851"/>
        <w:gridCol w:w="1417"/>
        <w:gridCol w:w="851"/>
        <w:gridCol w:w="1559"/>
      </w:tblGrid>
      <w:tr w:rsidR="00687D26" w:rsidRPr="005D0EB2" w14:paraId="77258055" w14:textId="77777777" w:rsidTr="00687D26">
        <w:trPr>
          <w:trHeight w:val="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3CC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7F28">
              <w:rPr>
                <w:rFonts w:cs="Times New Roman"/>
                <w:color w:val="000000" w:themeColor="text1"/>
                <w:sz w:val="18"/>
                <w:szCs w:val="18"/>
              </w:rPr>
              <w:t>Outcomes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A70F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7F28">
              <w:rPr>
                <w:rFonts w:cs="Times New Roman"/>
                <w:color w:val="000000" w:themeColor="text1"/>
                <w:sz w:val="18"/>
                <w:szCs w:val="18"/>
              </w:rPr>
              <w:t>Smoking Index</w:t>
            </w:r>
          </w:p>
          <w:p w14:paraId="43D0F7B0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events/total)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3EA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7F28">
              <w:rPr>
                <w:rFonts w:cs="Times New Roman"/>
                <w:color w:val="000000" w:themeColor="text1"/>
                <w:sz w:val="18"/>
                <w:szCs w:val="18"/>
              </w:rPr>
              <w:t>Unadjusted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DD8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609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7F28">
              <w:rPr>
                <w:rFonts w:cs="Times New Roman"/>
                <w:color w:val="000000" w:themeColor="text1"/>
                <w:sz w:val="18"/>
                <w:szCs w:val="18"/>
              </w:rPr>
              <w:t>Multivariable Regression Adjustment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72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6B3" w14:textId="77777777" w:rsidR="00687D26" w:rsidRPr="00257F2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7F28">
              <w:rPr>
                <w:rFonts w:cs="Times New Roman"/>
                <w:color w:val="000000" w:themeColor="text1"/>
                <w:sz w:val="18"/>
                <w:szCs w:val="18"/>
              </w:rPr>
              <w:t>Propensity Score Adjustment</w:t>
            </w:r>
          </w:p>
        </w:tc>
      </w:tr>
      <w:tr w:rsidR="00687D26" w:rsidRPr="005D0EB2" w14:paraId="3FF31298" w14:textId="77777777" w:rsidTr="00687D26">
        <w:trPr>
          <w:trHeight w:val="6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3EE0" w14:textId="77777777" w:rsidR="00687D26" w:rsidRPr="005D0EB2" w:rsidRDefault="00687D26" w:rsidP="00687D2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D47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D0B0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3A3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 xml:space="preserve">p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1CC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</w:t>
            </w:r>
            <w:r w:rsidRPr="005D0EB2">
              <w:rPr>
                <w:rFonts w:cs="Times New Roman"/>
                <w:sz w:val="18"/>
                <w:szCs w:val="18"/>
              </w:rPr>
              <w:t>OR</w:t>
            </w:r>
            <w:proofErr w:type="spellEnd"/>
            <w:r w:rsidRPr="005D0EB2">
              <w:rPr>
                <w:rFonts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D312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5D0EB2">
              <w:rPr>
                <w:rFonts w:cs="Times New Roman"/>
                <w:sz w:val="18"/>
                <w:szCs w:val="18"/>
              </w:rPr>
              <w:t>p</w:t>
            </w: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trend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9B7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 w:themeColor="text1"/>
                <w:sz w:val="18"/>
                <w:szCs w:val="18"/>
              </w:rPr>
              <w:t>a</w:t>
            </w: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>OR</w:t>
            </w:r>
            <w:proofErr w:type="spellEnd"/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 xml:space="preserve"> (95% CI)</w:t>
            </w:r>
          </w:p>
        </w:tc>
      </w:tr>
      <w:tr w:rsidR="00687D26" w:rsidRPr="005D0EB2" w14:paraId="105399A4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4A7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>Mortality in hospital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DB0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Nonsmoking (428/5226)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586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3520B">
              <w:rPr>
                <w:rFonts w:cs="Times New Roman"/>
                <w:color w:val="000000" w:themeColor="text1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C13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029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717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4128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</w:tr>
      <w:tr w:rsidR="00687D26" w:rsidRPr="005D0EB2" w14:paraId="5815660E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D0A9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EA6B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1st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(31/341)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AA3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.12 (0.77, 1.64)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98CB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BD2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.05 (0.66, 1.66)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DC98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CDF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.27 (0.73, 2.22)</w:t>
            </w:r>
          </w:p>
        </w:tc>
      </w:tr>
      <w:tr w:rsidR="00687D26" w:rsidRPr="005D0EB2" w14:paraId="40269650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845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1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2nd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(13/189)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93E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.83 (0.47, 1.47)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C1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DD58" w14:textId="77777777" w:rsidR="00687D26" w:rsidRPr="00AB261B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AB261B">
              <w:rPr>
                <w:rFonts w:cs="Times New Roman" w:hint="eastAsia"/>
                <w:sz w:val="18"/>
                <w:szCs w:val="18"/>
              </w:rPr>
              <w:t>0</w:t>
            </w:r>
            <w:r w:rsidRPr="00AB261B">
              <w:rPr>
                <w:rFonts w:cs="Times New Roman"/>
                <w:sz w:val="18"/>
                <w:szCs w:val="18"/>
              </w:rPr>
              <w:t>.61 (0.31, 1.18)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93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E86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.59 (0.28, 1.20)</w:t>
            </w:r>
          </w:p>
        </w:tc>
      </w:tr>
      <w:tr w:rsidR="00687D26" w:rsidRPr="005D0EB2" w14:paraId="45D5DEA0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49D0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6BA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3rd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>Quartile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(23/314)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96E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.89 (0.57, 1.37)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FE1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0DAE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.68 (0.41, 1.13)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4C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BD1" w14:textId="77777777" w:rsidR="00687D26" w:rsidRPr="005407FB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5407FB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5407FB">
              <w:rPr>
                <w:rFonts w:cs="Times New Roman"/>
                <w:b/>
                <w:bCs w:val="0"/>
                <w:sz w:val="18"/>
                <w:szCs w:val="18"/>
              </w:rPr>
              <w:t xml:space="preserve">.57 </w:t>
            </w:r>
            <w:r w:rsidRPr="005407FB">
              <w:rPr>
                <w:rFonts w:cs="Times New Roman" w:hint="eastAsia"/>
                <w:b/>
                <w:bCs w:val="0"/>
                <w:sz w:val="18"/>
                <w:szCs w:val="18"/>
              </w:rPr>
              <w:t>(</w:t>
            </w:r>
            <w:r w:rsidRPr="005407FB">
              <w:rPr>
                <w:rFonts w:cs="Times New Roman"/>
                <w:b/>
                <w:bCs w:val="0"/>
                <w:sz w:val="18"/>
                <w:szCs w:val="18"/>
              </w:rPr>
              <w:t>0.32, 0.99)</w:t>
            </w:r>
          </w:p>
        </w:tc>
      </w:tr>
      <w:tr w:rsidR="00687D26" w:rsidRPr="005D0EB2" w14:paraId="4A4FAEA5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7D4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927A" w14:textId="77777777" w:rsidR="00687D26" w:rsidRPr="005D56C5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4th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>Quartile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(14/202)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3094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.84 (0.48, 1.45)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AF0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5B1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.74 (0.39, 1.38)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C3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7D5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.68 (0.33, 1.37)</w:t>
            </w:r>
          </w:p>
        </w:tc>
      </w:tr>
      <w:tr w:rsidR="00687D26" w:rsidRPr="005D0EB2" w14:paraId="72B0FDE3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8BB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124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Nonsmoking (267/2240)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870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3520B">
              <w:rPr>
                <w:rFonts w:cs="Times New Roman"/>
                <w:color w:val="000000" w:themeColor="text1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09AB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BD0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A7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BA9D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</w:tr>
      <w:tr w:rsidR="00687D26" w:rsidRPr="005D0EB2" w14:paraId="07EE4053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DA30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C7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1st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(20/139)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B6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.24 (0.76, 2.03)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6D44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7850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.90 (0.48, 1.68)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47C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91A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.40 (0.67, 2.95)</w:t>
            </w:r>
          </w:p>
        </w:tc>
      </w:tr>
      <w:tr w:rsidR="00687D26" w:rsidRPr="005D0EB2" w14:paraId="15C78F61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444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3A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2nd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(13/94)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7B3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.19 (0.65, 2.16)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C2E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57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.85 (0.41, 1.77)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93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34E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.66 (0.29, 1.53)</w:t>
            </w:r>
          </w:p>
        </w:tc>
      </w:tr>
      <w:tr w:rsidR="00687D26" w:rsidRPr="005D0EB2" w14:paraId="25FA7E94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020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4D5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3rd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(16/134)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B49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.00 (0.59, 1.71)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E95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1E9" w14:textId="77777777" w:rsidR="00687D26" w:rsidRPr="004E605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.55 (0.28, 1.07)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1EF" w14:textId="77777777" w:rsidR="00687D26" w:rsidRPr="004E605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2F1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.62 (0.28, 1.33)</w:t>
            </w:r>
          </w:p>
        </w:tc>
      </w:tr>
      <w:tr w:rsidR="00687D26" w:rsidRPr="005D0EB2" w14:paraId="398AF507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451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504" w14:textId="77777777" w:rsidR="00687D26" w:rsidRPr="005D56C5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4th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>Quartile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(12/86)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2022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.20 (0.64, 2.23)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E8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55B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.70 (0.32, 1.51)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2FE" w14:textId="77777777" w:rsidR="00687D26" w:rsidRPr="004E6058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4970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.90 (0.38, 2.11)</w:t>
            </w:r>
          </w:p>
        </w:tc>
      </w:tr>
      <w:tr w:rsidR="00687D26" w:rsidRPr="005D0EB2" w14:paraId="7BFA50E0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EE2" w14:textId="4CD7F7FD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0EB2">
              <w:rPr>
                <w:rFonts w:cs="Times New Roman"/>
                <w:color w:val="000000" w:themeColor="text1"/>
                <w:sz w:val="18"/>
                <w:szCs w:val="18"/>
              </w:rPr>
              <w:t>Mortality at 2 year</w:t>
            </w:r>
            <w:r w:rsidR="003D3A5C">
              <w:rPr>
                <w:rFonts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691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Nonsmoking (391/2240)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092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3520B">
              <w:rPr>
                <w:rFonts w:cs="Times New Roman"/>
                <w:color w:val="000000" w:themeColor="text1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E37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A0B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C53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D9C6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</w:tr>
      <w:tr w:rsidR="00687D26" w:rsidRPr="005D0EB2" w14:paraId="72D41576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A4F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922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1st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(23/139)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E6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.94 (0.59, 1.49)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739B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CA23" w14:textId="77777777" w:rsidR="00687D26" w:rsidRPr="0077690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.93 (0.54, 1.58)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FD5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688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.92 (0.48, 1.75)</w:t>
            </w:r>
          </w:p>
        </w:tc>
      </w:tr>
      <w:tr w:rsidR="00687D26" w:rsidRPr="005D0EB2" w14:paraId="768962B9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9B3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F5A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2nd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(16/94)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C0A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.97 (0.56, 1.68)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E7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96F" w14:textId="77777777" w:rsidR="00687D26" w:rsidRPr="0077690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 (0.51, 1.90)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55D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32B1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.72 (0.33, 1.56)</w:t>
            </w:r>
          </w:p>
        </w:tc>
      </w:tr>
      <w:tr w:rsidR="00687D26" w:rsidRPr="005D0EB2" w14:paraId="5ABCDB68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CC7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4A7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3rd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(20/134)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3A6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.83 (0.51, 1.35)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DF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CF8B" w14:textId="77777777" w:rsidR="00687D26" w:rsidRPr="00FA6C9C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.59 (0.34, 1.03)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F485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0CF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.54 (0.26, 1.09)</w:t>
            </w:r>
          </w:p>
        </w:tc>
      </w:tr>
      <w:tr w:rsidR="00687D26" w:rsidRPr="005D0EB2" w14:paraId="49F45AAF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631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E5F" w14:textId="77777777" w:rsidR="00687D26" w:rsidRPr="005D56C5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4th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>Quartile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(19/86)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A1AB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.34 (0.80, 2.26)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12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FC7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.21 (0.66, 2.19)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7C1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E55F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.43 (0.67, 3.15)</w:t>
            </w:r>
          </w:p>
        </w:tc>
      </w:tr>
      <w:tr w:rsidR="00687D26" w:rsidRPr="005D0EB2" w14:paraId="405BE5F6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800" w14:textId="47F63EE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0EB2">
              <w:rPr>
                <w:rFonts w:cs="Times New Roman"/>
                <w:sz w:val="18"/>
                <w:szCs w:val="18"/>
              </w:rPr>
              <w:t>Mortality at 5 year</w:t>
            </w:r>
            <w:r w:rsidR="003D3A5C"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C54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Nonsmoking (478/2240)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4AB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3520B">
              <w:rPr>
                <w:rFonts w:cs="Times New Roman"/>
                <w:color w:val="000000" w:themeColor="text1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D25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944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A7D5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5DB5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</w:tr>
      <w:tr w:rsidR="00687D26" w:rsidRPr="005D0EB2" w14:paraId="191FC398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5ED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AA7C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1st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(32/139)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22A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.10 (0.73, 1.66)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B29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EEF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.25 (0.78, 2.01)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14E6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F9FBB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.16 (0.65, 2.06)</w:t>
            </w:r>
          </w:p>
        </w:tc>
      </w:tr>
      <w:tr w:rsidR="00687D26" w:rsidRPr="005D0EB2" w14:paraId="771E0B51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F07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450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2nd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(18/94)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C2C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.87 (0.52, 1.47)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82C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EB3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.93 (0.50, 1.73)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425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3E20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.71 (0.34, 1.50)</w:t>
            </w:r>
          </w:p>
        </w:tc>
      </w:tr>
      <w:tr w:rsidR="00687D26" w:rsidRPr="005D0EB2" w14:paraId="79772B26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D62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54A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3rd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(23/134)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85D0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.76 (0.48, 1.21)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2C72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783" w14:textId="77777777" w:rsidR="00687D26" w:rsidRPr="00615C0D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b/>
                <w:bCs w:val="0"/>
                <w:sz w:val="18"/>
                <w:szCs w:val="18"/>
              </w:rPr>
            </w:pPr>
            <w:r w:rsidRPr="00615C0D">
              <w:rPr>
                <w:rFonts w:cs="Times New Roman" w:hint="eastAsia"/>
                <w:b/>
                <w:bCs w:val="0"/>
                <w:sz w:val="18"/>
                <w:szCs w:val="18"/>
              </w:rPr>
              <w:t>0</w:t>
            </w:r>
            <w:r w:rsidRPr="00615C0D">
              <w:rPr>
                <w:rFonts w:cs="Times New Roman"/>
                <w:b/>
                <w:bCs w:val="0"/>
                <w:sz w:val="18"/>
                <w:szCs w:val="18"/>
              </w:rPr>
              <w:t>.56 (0.33, 0.95)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BF8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F210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.60 (0.30, 1.17)</w:t>
            </w:r>
          </w:p>
        </w:tc>
      </w:tr>
      <w:tr w:rsidR="00687D26" w:rsidRPr="005D0EB2" w14:paraId="370195A0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AC0" w14:textId="77777777" w:rsidR="00687D26" w:rsidRPr="005D0EB2" w:rsidRDefault="00687D26" w:rsidP="00687D26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1F6" w14:textId="77777777" w:rsidR="00687D26" w:rsidRPr="005D56C5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4th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>Quartile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(21/86)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7BC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1.19 (0.72, 1.97)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812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6D09" w14:textId="77777777" w:rsidR="00687D2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.04 (0.58, 1.85)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CB96" w14:textId="77777777" w:rsidR="00687D26" w:rsidRPr="005D0EB2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0C0" w14:textId="77777777" w:rsidR="00687D26" w:rsidRPr="005917A6" w:rsidRDefault="00687D26" w:rsidP="00687D26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.29 (0.63, 2.70)</w:t>
            </w:r>
          </w:p>
        </w:tc>
      </w:tr>
      <w:tr w:rsidR="00CE0BC5" w:rsidRPr="005D0EB2" w14:paraId="58BC4150" w14:textId="77777777" w:rsidTr="00CE0BC5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DF0" w14:textId="15AA6C71" w:rsidR="00CE0BC5" w:rsidRPr="005D0EB2" w:rsidRDefault="00CE0BC5" w:rsidP="00CE0BC5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  <w:r w:rsidRPr="005D0EB2">
              <w:rPr>
                <w:rFonts w:cs="Times New Roman"/>
                <w:sz w:val="18"/>
                <w:szCs w:val="18"/>
              </w:rPr>
              <w:t xml:space="preserve">Mortality </w:t>
            </w:r>
            <w:r>
              <w:rPr>
                <w:rFonts w:cs="Times New Roman"/>
                <w:sz w:val="18"/>
                <w:szCs w:val="18"/>
              </w:rPr>
              <w:t>within the</w:t>
            </w:r>
            <w:r w:rsidRPr="005D0EB2">
              <w:rPr>
                <w:rFonts w:cs="Times New Roman"/>
                <w:sz w:val="18"/>
                <w:szCs w:val="18"/>
              </w:rPr>
              <w:t xml:space="preserve"> longest follow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AAD" w14:textId="71A20772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Nonsmoking (490/2240)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1F2" w14:textId="70048D35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3520B">
              <w:rPr>
                <w:rFonts w:cs="Times New Roman"/>
                <w:color w:val="000000" w:themeColor="text1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C78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597" w14:textId="79AA2090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E35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E49D" w14:textId="0EB02D53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 w:rsidRPr="0023520B">
              <w:rPr>
                <w:rFonts w:cs="Times New Roman"/>
                <w:sz w:val="18"/>
                <w:szCs w:val="18"/>
              </w:rPr>
              <w:t>1 [Reference]</w:t>
            </w:r>
          </w:p>
        </w:tc>
      </w:tr>
      <w:tr w:rsidR="00CE0BC5" w:rsidRPr="005D0EB2" w14:paraId="79653EC8" w14:textId="77777777" w:rsidTr="00687D26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FC2" w14:textId="1DF330F8" w:rsidR="00CE0BC5" w:rsidRPr="005D0EB2" w:rsidRDefault="00CE0BC5" w:rsidP="00CE0BC5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AB4" w14:textId="5D0A66E1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1st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(33/139)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6471" w14:textId="7319B89A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.11 (0.74, 1.66)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FDA" w14:textId="3CCBD73E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.841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FF01" w14:textId="730D438E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.30 (0.82, 2.07)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6E9" w14:textId="5EE59D3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8C6" w14:textId="29CD1FEC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.16 </w:t>
            </w:r>
            <w:r>
              <w:rPr>
                <w:rFonts w:cs="Times New Roman" w:hint="eastAsia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0.65, 2.06)</w:t>
            </w:r>
          </w:p>
        </w:tc>
      </w:tr>
      <w:tr w:rsidR="00CE0BC5" w:rsidRPr="005D0EB2" w14:paraId="530900F6" w14:textId="77777777" w:rsidTr="009A34AC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EAA" w14:textId="77777777" w:rsidR="00CE0BC5" w:rsidRPr="005D0EB2" w:rsidRDefault="00CE0BC5" w:rsidP="00CE0BC5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E5B" w14:textId="3D4E6B83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2nd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(19/94)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7A6" w14:textId="047F6513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.91 (0.54, 1.51)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3F67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53F" w14:textId="26552D45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.99 (0.54, 1.83)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221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A9B8" w14:textId="2CB67FB7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.76 (0.36, 1.59)</w:t>
            </w:r>
          </w:p>
        </w:tc>
      </w:tr>
      <w:tr w:rsidR="00CE0BC5" w:rsidRPr="005D0EB2" w14:paraId="7B65FFB4" w14:textId="77777777" w:rsidTr="009A34AC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6D44" w14:textId="77777777" w:rsidR="00CE0BC5" w:rsidRPr="005D0EB2" w:rsidRDefault="00CE0BC5" w:rsidP="00CE0BC5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99F" w14:textId="704E6C8A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 w:rsidRPr="005D56C5">
              <w:rPr>
                <w:rFonts w:cs="Times New Roman"/>
                <w:color w:val="000000" w:themeColor="text1"/>
                <w:sz w:val="18"/>
                <w:szCs w:val="18"/>
              </w:rPr>
              <w:t xml:space="preserve">3rd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 xml:space="preserve">Quartile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(25/134)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123" w14:textId="0BA6DAE7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.82 (0.52, 1.28)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D88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0E0" w14:textId="1B2891A2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.63 (0.37, 1.05)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C61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842" w14:textId="7E67B2CA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.65 (0.33, 1.24)</w:t>
            </w:r>
          </w:p>
        </w:tc>
      </w:tr>
      <w:tr w:rsidR="00CE0BC5" w:rsidRPr="005D0EB2" w14:paraId="13DB2722" w14:textId="77777777" w:rsidTr="009A34AC">
        <w:trPr>
          <w:trHeight w:val="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111" w14:textId="77777777" w:rsidR="00CE0BC5" w:rsidRPr="005D0EB2" w:rsidRDefault="00CE0BC5" w:rsidP="00CE0BC5">
            <w:pPr>
              <w:spacing w:before="0" w:after="0" w:afterAutospacing="0" w:line="240" w:lineRule="auto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827" w14:textId="6B42DF66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4th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C5801">
              <w:rPr>
                <w:rFonts w:cs="Times New Roman"/>
                <w:color w:val="000000" w:themeColor="text1"/>
                <w:sz w:val="18"/>
                <w:szCs w:val="18"/>
              </w:rPr>
              <w:t>Quartile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(21/86)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4E1" w14:textId="7F813B2B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.15 (0.70, 1.91)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E4DD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D48" w14:textId="1BC7EF36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.00 (0.56, 1.78)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48A" w14:textId="77777777" w:rsidR="00CE0BC5" w:rsidRPr="005D0EB2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A24" w14:textId="6030B791" w:rsidR="00CE0BC5" w:rsidRDefault="00CE0BC5" w:rsidP="00CE0BC5">
            <w:pPr>
              <w:spacing w:before="0" w:after="0" w:afterAutospacing="0" w:line="240" w:lineRule="auto"/>
              <w:jc w:val="center"/>
              <w:outlineLvl w:val="9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.20 (0.59, 2.48)</w:t>
            </w:r>
          </w:p>
        </w:tc>
      </w:tr>
    </w:tbl>
    <w:p w14:paraId="3FECB13E" w14:textId="77777777" w:rsidR="00687D26" w:rsidRPr="002D43B3" w:rsidRDefault="00687D26" w:rsidP="00687D26">
      <w:pPr>
        <w:widowControl/>
        <w:spacing w:before="0" w:after="0" w:afterAutospacing="0" w:line="240" w:lineRule="auto"/>
        <w:jc w:val="left"/>
        <w:outlineLvl w:val="9"/>
        <w:rPr>
          <w:rFonts w:cs="Times New Roman"/>
          <w:color w:val="000000" w:themeColor="text1"/>
          <w:kern w:val="0"/>
          <w:sz w:val="18"/>
          <w:szCs w:val="18"/>
        </w:rPr>
      </w:pPr>
      <w:proofErr w:type="spellStart"/>
      <w:r w:rsidRPr="002D43B3">
        <w:rPr>
          <w:rFonts w:cs="Times New Roman" w:hint="eastAsia"/>
          <w:color w:val="000000" w:themeColor="text1"/>
          <w:kern w:val="0"/>
          <w:sz w:val="18"/>
          <w:szCs w:val="18"/>
        </w:rPr>
        <w:t>a</w:t>
      </w:r>
      <w:r>
        <w:rPr>
          <w:rFonts w:cs="Times New Roman"/>
          <w:color w:val="000000" w:themeColor="text1"/>
          <w:kern w:val="0"/>
          <w:sz w:val="18"/>
          <w:szCs w:val="18"/>
        </w:rPr>
        <w:t>OR</w:t>
      </w:r>
      <w:proofErr w:type="spellEnd"/>
      <w:r>
        <w:rPr>
          <w:rFonts w:cs="Times New Roman"/>
          <w:color w:val="000000" w:themeColor="text1"/>
          <w:kern w:val="0"/>
          <w:sz w:val="18"/>
          <w:szCs w:val="18"/>
        </w:rPr>
        <w:t>: adjusted odds ratio</w:t>
      </w:r>
    </w:p>
    <w:p w14:paraId="1DBF246A" w14:textId="030F7E9C" w:rsidR="00EF337E" w:rsidRDefault="00EF337E">
      <w:pPr>
        <w:widowControl/>
        <w:spacing w:before="0" w:after="0" w:afterAutospacing="0" w:line="240" w:lineRule="auto"/>
        <w:jc w:val="left"/>
        <w:outlineLvl w:val="9"/>
        <w:rPr>
          <w:b/>
          <w:bCs w:val="0"/>
        </w:rPr>
      </w:pPr>
      <w:r>
        <w:rPr>
          <w:b/>
          <w:bCs w:val="0"/>
        </w:rPr>
        <w:br w:type="page"/>
      </w:r>
    </w:p>
    <w:p w14:paraId="74BF9B87" w14:textId="6EEC22F7" w:rsidR="00EF337E" w:rsidRDefault="00EF337E">
      <w:pPr>
        <w:widowControl/>
        <w:spacing w:before="0" w:after="0" w:afterAutospacing="0" w:line="240" w:lineRule="auto"/>
        <w:jc w:val="left"/>
        <w:outlineLvl w:val="9"/>
        <w:rPr>
          <w:noProof/>
        </w:rPr>
      </w:pPr>
      <w:r w:rsidRPr="00B52D79">
        <w:rPr>
          <w:rFonts w:hint="eastAsia"/>
          <w:b/>
          <w:bCs w:val="0"/>
        </w:rPr>
        <w:lastRenderedPageBreak/>
        <w:t>Supplemental</w:t>
      </w:r>
      <w:r w:rsidRPr="00B52D79">
        <w:rPr>
          <w:b/>
          <w:bCs w:val="0"/>
        </w:rPr>
        <w:t xml:space="preserve"> </w:t>
      </w:r>
      <w:r>
        <w:rPr>
          <w:rFonts w:hint="eastAsia"/>
          <w:b/>
          <w:bCs w:val="0"/>
        </w:rPr>
        <w:t>figure</w:t>
      </w:r>
      <w:r>
        <w:rPr>
          <w:b/>
          <w:bCs w:val="0"/>
        </w:rPr>
        <w:t xml:space="preserve"> 1.</w:t>
      </w:r>
      <w:r w:rsidR="00FD6983">
        <w:rPr>
          <w:b/>
          <w:bCs w:val="0"/>
        </w:rPr>
        <w:t xml:space="preserve"> </w:t>
      </w:r>
      <w:r w:rsidR="009274B8" w:rsidRPr="009274B8">
        <w:rPr>
          <w:b/>
          <w:bCs w:val="0"/>
        </w:rPr>
        <w:t xml:space="preserve">Subgroup analysis of association between smoking status and mortality after propensity score matching. </w:t>
      </w:r>
      <w:r w:rsidR="009274B8">
        <w:rPr>
          <w:b/>
          <w:bCs w:val="0"/>
        </w:rPr>
        <w:t xml:space="preserve">A. current smoker versus non-smokers; B. former smokers versus non-smokers. </w:t>
      </w:r>
      <w:r w:rsidR="009274B8" w:rsidRPr="009274B8">
        <w:rPr>
          <w:b/>
          <w:bCs w:val="0"/>
        </w:rPr>
        <w:t>CI: confidence interval.</w:t>
      </w:r>
    </w:p>
    <w:p w14:paraId="0478DF66" w14:textId="5364970E" w:rsidR="005932DE" w:rsidRPr="00CC1F17" w:rsidRDefault="009274B8" w:rsidP="009274B8">
      <w:pPr>
        <w:widowControl/>
        <w:spacing w:before="0" w:after="0" w:afterAutospacing="0" w:line="240" w:lineRule="auto"/>
        <w:jc w:val="center"/>
        <w:outlineLvl w:val="9"/>
        <w:rPr>
          <w:b/>
          <w:bCs w:val="0"/>
        </w:rPr>
      </w:pPr>
      <w:r>
        <w:rPr>
          <w:noProof/>
        </w:rPr>
        <w:drawing>
          <wp:inline distT="0" distB="0" distL="0" distR="0" wp14:anchorId="0D438ECF" wp14:editId="250EEF67">
            <wp:extent cx="3717922" cy="58064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72" cy="58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2DE" w:rsidRPr="00CC1F17" w:rsidSect="00E0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CF57" w14:textId="77777777" w:rsidR="00546889" w:rsidRDefault="00546889" w:rsidP="005932DE">
      <w:pPr>
        <w:spacing w:before="0" w:after="0" w:line="240" w:lineRule="auto"/>
      </w:pPr>
      <w:r>
        <w:separator/>
      </w:r>
    </w:p>
  </w:endnote>
  <w:endnote w:type="continuationSeparator" w:id="0">
    <w:p w14:paraId="592353E7" w14:textId="77777777" w:rsidR="00546889" w:rsidRDefault="00546889" w:rsidP="005932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C2A" w14:textId="77777777" w:rsidR="00546889" w:rsidRDefault="00546889" w:rsidP="005932DE">
      <w:pPr>
        <w:spacing w:before="0" w:after="0" w:line="240" w:lineRule="auto"/>
      </w:pPr>
      <w:r>
        <w:separator/>
      </w:r>
    </w:p>
  </w:footnote>
  <w:footnote w:type="continuationSeparator" w:id="0">
    <w:p w14:paraId="543B2E2D" w14:textId="77777777" w:rsidR="00546889" w:rsidRDefault="00546889" w:rsidP="005932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wMDQ3NDW1MDUwMzZW0lEKTi0uzszPAymwqAUAHK+81ywAAAA="/>
  </w:docVars>
  <w:rsids>
    <w:rsidRoot w:val="003C4E6E"/>
    <w:rsid w:val="00021262"/>
    <w:rsid w:val="000279EC"/>
    <w:rsid w:val="00034B6A"/>
    <w:rsid w:val="00094592"/>
    <w:rsid w:val="000F5759"/>
    <w:rsid w:val="00107CB8"/>
    <w:rsid w:val="00120BD3"/>
    <w:rsid w:val="00132EC3"/>
    <w:rsid w:val="001371A2"/>
    <w:rsid w:val="00174036"/>
    <w:rsid w:val="001765E3"/>
    <w:rsid w:val="00193AD6"/>
    <w:rsid w:val="001A0843"/>
    <w:rsid w:val="001C6841"/>
    <w:rsid w:val="001F1900"/>
    <w:rsid w:val="001F56FA"/>
    <w:rsid w:val="002702DF"/>
    <w:rsid w:val="0027218D"/>
    <w:rsid w:val="002A715A"/>
    <w:rsid w:val="00305173"/>
    <w:rsid w:val="003133B8"/>
    <w:rsid w:val="00314A32"/>
    <w:rsid w:val="00350765"/>
    <w:rsid w:val="003C4E6E"/>
    <w:rsid w:val="003D366C"/>
    <w:rsid w:val="003D3A5C"/>
    <w:rsid w:val="003E4C80"/>
    <w:rsid w:val="00401002"/>
    <w:rsid w:val="00404FCB"/>
    <w:rsid w:val="004251D2"/>
    <w:rsid w:val="00442830"/>
    <w:rsid w:val="00484D4D"/>
    <w:rsid w:val="00490A1A"/>
    <w:rsid w:val="004C3A3E"/>
    <w:rsid w:val="004D7ADF"/>
    <w:rsid w:val="004E488C"/>
    <w:rsid w:val="004F101A"/>
    <w:rsid w:val="004F4E1B"/>
    <w:rsid w:val="00512B9C"/>
    <w:rsid w:val="0051553B"/>
    <w:rsid w:val="00534134"/>
    <w:rsid w:val="005415F0"/>
    <w:rsid w:val="00546889"/>
    <w:rsid w:val="0055187E"/>
    <w:rsid w:val="005932DE"/>
    <w:rsid w:val="00595368"/>
    <w:rsid w:val="00597439"/>
    <w:rsid w:val="005A4909"/>
    <w:rsid w:val="006002E6"/>
    <w:rsid w:val="006574B7"/>
    <w:rsid w:val="00663D61"/>
    <w:rsid w:val="0066553E"/>
    <w:rsid w:val="00687D26"/>
    <w:rsid w:val="00697765"/>
    <w:rsid w:val="006A19F5"/>
    <w:rsid w:val="006B5EF3"/>
    <w:rsid w:val="007D1E9C"/>
    <w:rsid w:val="0081402A"/>
    <w:rsid w:val="008304B0"/>
    <w:rsid w:val="0085636B"/>
    <w:rsid w:val="008663EE"/>
    <w:rsid w:val="00882AB9"/>
    <w:rsid w:val="0089582B"/>
    <w:rsid w:val="008B1390"/>
    <w:rsid w:val="008C45BB"/>
    <w:rsid w:val="008F6260"/>
    <w:rsid w:val="009038D3"/>
    <w:rsid w:val="009274B8"/>
    <w:rsid w:val="009429E1"/>
    <w:rsid w:val="009435D9"/>
    <w:rsid w:val="009537AF"/>
    <w:rsid w:val="009832B3"/>
    <w:rsid w:val="009978D1"/>
    <w:rsid w:val="00A100D0"/>
    <w:rsid w:val="00A10240"/>
    <w:rsid w:val="00A42C4F"/>
    <w:rsid w:val="00A71332"/>
    <w:rsid w:val="00A7492F"/>
    <w:rsid w:val="00A971B0"/>
    <w:rsid w:val="00AB050A"/>
    <w:rsid w:val="00AE21A0"/>
    <w:rsid w:val="00B276B2"/>
    <w:rsid w:val="00B51DDC"/>
    <w:rsid w:val="00B52D79"/>
    <w:rsid w:val="00BA462B"/>
    <w:rsid w:val="00BE29A7"/>
    <w:rsid w:val="00BF2B7D"/>
    <w:rsid w:val="00C06377"/>
    <w:rsid w:val="00C613A4"/>
    <w:rsid w:val="00C63465"/>
    <w:rsid w:val="00C9064F"/>
    <w:rsid w:val="00C9148B"/>
    <w:rsid w:val="00CB1F92"/>
    <w:rsid w:val="00CB3668"/>
    <w:rsid w:val="00CC1F17"/>
    <w:rsid w:val="00CD1ED2"/>
    <w:rsid w:val="00CE0BC5"/>
    <w:rsid w:val="00CE3074"/>
    <w:rsid w:val="00D245A4"/>
    <w:rsid w:val="00D66504"/>
    <w:rsid w:val="00E042F0"/>
    <w:rsid w:val="00E070C0"/>
    <w:rsid w:val="00E71E07"/>
    <w:rsid w:val="00EA4F9A"/>
    <w:rsid w:val="00EB3C6E"/>
    <w:rsid w:val="00ED6EB0"/>
    <w:rsid w:val="00EF337E"/>
    <w:rsid w:val="00F0754A"/>
    <w:rsid w:val="00F4114B"/>
    <w:rsid w:val="00F45F67"/>
    <w:rsid w:val="00F84210"/>
    <w:rsid w:val="00F9076F"/>
    <w:rsid w:val="00F9115A"/>
    <w:rsid w:val="00FC708F"/>
    <w:rsid w:val="00FD363F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7A49"/>
  <w15:chartTrackingRefBased/>
  <w15:docId w15:val="{1B03676B-57FD-4F0B-BC98-1684FE9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E6E"/>
    <w:pPr>
      <w:widowControl w:val="0"/>
      <w:spacing w:before="280" w:after="100" w:afterAutospacing="1" w:line="377" w:lineRule="auto"/>
      <w:jc w:val="both"/>
      <w:outlineLvl w:val="3"/>
    </w:pPr>
    <w:rPr>
      <w:rFonts w:ascii="Times New Roman" w:hAnsi="Times New Roman" w:cstheme="majorBidi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C4E6E"/>
    <w:rPr>
      <w:kern w:val="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4E6E"/>
    <w:rPr>
      <w:kern w:val="0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59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32DE"/>
    <w:rPr>
      <w:rFonts w:ascii="Times New Roman" w:hAnsi="Times New Roman" w:cstheme="majorBidi"/>
      <w:bCs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32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32DE"/>
    <w:rPr>
      <w:rFonts w:ascii="Times New Roman" w:hAnsi="Times New Roman" w:cstheme="majorBidi"/>
      <w:bCs/>
      <w:sz w:val="18"/>
      <w:szCs w:val="18"/>
    </w:rPr>
  </w:style>
  <w:style w:type="table" w:customStyle="1" w:styleId="1">
    <w:name w:val="网格型1"/>
    <w:basedOn w:val="a1"/>
    <w:next w:val="a3"/>
    <w:uiPriority w:val="39"/>
    <w:qFormat/>
    <w:rsid w:val="00442830"/>
    <w:rPr>
      <w:kern w:val="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2300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Wang</dc:creator>
  <cp:keywords/>
  <dc:description/>
  <cp:lastModifiedBy>Xing Wang</cp:lastModifiedBy>
  <cp:revision>63</cp:revision>
  <dcterms:created xsi:type="dcterms:W3CDTF">2021-04-04T00:24:00Z</dcterms:created>
  <dcterms:modified xsi:type="dcterms:W3CDTF">2021-07-09T01:04:00Z</dcterms:modified>
</cp:coreProperties>
</file>