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4635" w14:textId="77777777" w:rsidR="00C960ED" w:rsidRDefault="00C960ED" w:rsidP="00C960ED">
      <w:pPr>
        <w:rPr>
          <w:sz w:val="20"/>
          <w:szCs w:val="20"/>
          <w:shd w:val="clear" w:color="auto" w:fill="FCE5CD"/>
        </w:rPr>
      </w:pPr>
      <w:r>
        <w:rPr>
          <w:b/>
          <w:sz w:val="20"/>
          <w:szCs w:val="20"/>
        </w:rPr>
        <w:t>Table 1. Stroke rates from clinical trials in the LVAD population</w:t>
      </w:r>
    </w:p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145"/>
        <w:gridCol w:w="990"/>
        <w:gridCol w:w="1035"/>
        <w:gridCol w:w="1365"/>
        <w:gridCol w:w="1200"/>
        <w:gridCol w:w="1260"/>
        <w:gridCol w:w="1260"/>
      </w:tblGrid>
      <w:tr w:rsidR="00C960ED" w14:paraId="626AB11F" w14:textId="77777777" w:rsidTr="00BF2DDE">
        <w:trPr>
          <w:trHeight w:val="360"/>
        </w:trPr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2FCD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Trial</w:t>
            </w:r>
          </w:p>
        </w:tc>
        <w:tc>
          <w:tcPr>
            <w:tcW w:w="1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AF6E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participants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CE46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Baseline character-</w:t>
            </w:r>
          </w:p>
          <w:p w14:paraId="24673FEE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istics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418A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Inclusion criteria</w:t>
            </w:r>
          </w:p>
        </w:tc>
        <w:tc>
          <w:tcPr>
            <w:tcW w:w="1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07D2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Intervention/</w:t>
            </w:r>
          </w:p>
          <w:p w14:paraId="68A8086F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Comparison</w:t>
            </w:r>
          </w:p>
          <w:p w14:paraId="115881FD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7D76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Stroke event rate (event per patient year, EPPY)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D456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 of follow-up</w:t>
            </w:r>
          </w:p>
        </w:tc>
      </w:tr>
      <w:tr w:rsidR="00C960ED" w14:paraId="11A8F2AC" w14:textId="77777777" w:rsidTr="00BF2DDE">
        <w:trPr>
          <w:trHeight w:val="400"/>
        </w:trPr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CFD9" w14:textId="77777777" w:rsidR="00C960ED" w:rsidRDefault="00C960ED" w:rsidP="00CC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8CA7" w14:textId="77777777" w:rsidR="00C960ED" w:rsidRDefault="00C960ED" w:rsidP="00CC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ADD3" w14:textId="77777777" w:rsidR="00C960ED" w:rsidRDefault="00C960ED" w:rsidP="00CC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3240" w14:textId="77777777" w:rsidR="00C960ED" w:rsidRDefault="00C960ED" w:rsidP="00CC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7660" w14:textId="77777777" w:rsidR="00C960ED" w:rsidRDefault="00C960ED" w:rsidP="00CC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1266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CE5CD"/>
              </w:rPr>
            </w:pPr>
            <w:r>
              <w:rPr>
                <w:b/>
                <w:sz w:val="16"/>
                <w:szCs w:val="16"/>
              </w:rPr>
              <w:t>Day 0-30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9E82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CE5CD"/>
              </w:rPr>
            </w:pPr>
            <w:r>
              <w:rPr>
                <w:b/>
                <w:sz w:val="16"/>
                <w:szCs w:val="16"/>
              </w:rPr>
              <w:t>After day 30</w:t>
            </w: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B7B2" w14:textId="77777777" w:rsidR="00C960ED" w:rsidRDefault="00C960ED" w:rsidP="00CC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CE5CD"/>
              </w:rPr>
            </w:pPr>
          </w:p>
        </w:tc>
      </w:tr>
      <w:tr w:rsidR="00C960ED" w14:paraId="5057B1AE" w14:textId="77777777" w:rsidTr="00BF2DDE">
        <w:trPr>
          <w:trHeight w:val="40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5D25" w14:textId="77777777" w:rsidR="00C960ED" w:rsidRDefault="00C960ED" w:rsidP="00CC031D">
            <w:pPr>
              <w:widowControl w:val="0"/>
              <w:shd w:val="clear" w:color="auto" w:fill="FFFFFF"/>
              <w:spacing w:before="320" w:after="3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REMATCH </w:t>
            </w:r>
            <w:hyperlink r:id="rId4">
              <w:r>
                <w:rPr>
                  <w:color w:val="000000"/>
                  <w:sz w:val="16"/>
                  <w:szCs w:val="16"/>
                </w:rPr>
                <w:t>[15]</w:t>
              </w:r>
            </w:hyperlink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11CF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total (68 first-generation LVAD and 61 medical therapy)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02F8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LVAD: 78% male, age 66(9)</w:t>
            </w:r>
          </w:p>
          <w:p w14:paraId="7322DCF3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B835608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Medical: 82% male, age 68(8)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3F36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End-stage HF (NYHA Class IV) and contra- indication to HT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A6FA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First-generation LVAD vs. medical therapy. Antithrombotic regimen unspecified.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8CAD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Timing not specified.</w:t>
            </w:r>
          </w:p>
          <w:p w14:paraId="5EC0AA1A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04A9ECF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LVAD: 0.39 “neurological dysfunction”</w:t>
            </w:r>
          </w:p>
          <w:p w14:paraId="69BB2C3C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C9CED1C" w14:textId="77777777" w:rsidR="00C960ED" w:rsidRDefault="00C960ED" w:rsidP="00CC031D">
            <w:pPr>
              <w:widowControl w:val="0"/>
              <w:spacing w:line="240" w:lineRule="auto"/>
              <w:rPr>
                <w:sz w:val="20"/>
                <w:szCs w:val="20"/>
                <w:shd w:val="clear" w:color="auto" w:fill="FCE5CD"/>
              </w:rPr>
            </w:pPr>
            <w:r>
              <w:rPr>
                <w:sz w:val="16"/>
                <w:szCs w:val="16"/>
              </w:rPr>
              <w:t>Medical: 0.09 “neurological dysfunction”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39EB" w14:textId="77777777" w:rsidR="00C960ED" w:rsidRDefault="00C960ED" w:rsidP="00CC031D">
            <w:pPr>
              <w:widowControl w:val="0"/>
              <w:spacing w:line="240" w:lineRule="auto"/>
              <w:rPr>
                <w:sz w:val="20"/>
                <w:szCs w:val="20"/>
                <w:shd w:val="clear" w:color="auto" w:fill="FCE5CD"/>
              </w:rPr>
            </w:pPr>
            <w:r>
              <w:rPr>
                <w:sz w:val="16"/>
                <w:szCs w:val="16"/>
              </w:rPr>
              <w:t>Event-driven. One year mortality 48% LVAD, 75% medical; two-year 77% LVAD and 92% medical.</w:t>
            </w:r>
          </w:p>
        </w:tc>
      </w:tr>
      <w:tr w:rsidR="00C960ED" w14:paraId="3DCE8DF2" w14:textId="77777777" w:rsidTr="00BF2DDE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3AB9" w14:textId="77777777" w:rsidR="00C960ED" w:rsidRDefault="00C960ED" w:rsidP="00CC031D">
            <w:pPr>
              <w:widowControl w:val="0"/>
              <w:shd w:val="clear" w:color="auto" w:fill="FFFFFF"/>
              <w:spacing w:before="320" w:after="3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 Bridge to Transplant, 2007</w:t>
            </w:r>
            <w:hyperlink r:id="rId5">
              <w:r>
                <w:rPr>
                  <w:color w:val="000000"/>
                  <w:sz w:val="16"/>
                  <w:szCs w:val="16"/>
                </w:rPr>
                <w:t>[16]</w:t>
              </w:r>
            </w:hyperlink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B53C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133 participants received HeartMate II LVAD for bridge-to-</w:t>
            </w:r>
          </w:p>
          <w:p w14:paraId="59927318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transplant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57AD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79% male, age 50 (SD 13)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80A2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End-stage HF </w:t>
            </w:r>
          </w:p>
          <w:p w14:paraId="1B499933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(Class IV) waitlisted for HT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04E7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</w:t>
            </w:r>
          </w:p>
          <w:p w14:paraId="63D407C7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Randomized. HeartMate II LVAD (Thoratec, CF device)</w:t>
            </w:r>
          </w:p>
          <w:p w14:paraId="583B52DB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warfarin (INR target 2-3), aspirin 81 mg daily and dipyridamole 75 mg tid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752B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Ischemic 0.49 </w:t>
            </w:r>
          </w:p>
          <w:p w14:paraId="0229FC1E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Hemorrhagic 0.20 </w:t>
            </w:r>
          </w:p>
          <w:p w14:paraId="1FB9CA5D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25DC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Ischemic 0.06 </w:t>
            </w:r>
          </w:p>
          <w:p w14:paraId="0DCD8C38" w14:textId="794654FC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Spinal cord infarct 0.02</w:t>
            </w:r>
          </w:p>
          <w:p w14:paraId="2188F28C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Hemorrhagic 0.02 </w:t>
            </w:r>
          </w:p>
          <w:p w14:paraId="1DCDB329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FE9D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months </w:t>
            </w:r>
          </w:p>
          <w:p w14:paraId="125ABB42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(75% reached 6 months, with 43% remaining on LVAD support and the remainder with HT or removed from the study for other reasons)</w:t>
            </w:r>
          </w:p>
        </w:tc>
      </w:tr>
      <w:tr w:rsidR="00C960ED" w14:paraId="0258A182" w14:textId="77777777" w:rsidTr="00BF2DDE">
        <w:trPr>
          <w:trHeight w:val="36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54E1" w14:textId="77777777" w:rsidR="00C960ED" w:rsidRDefault="00C960ED" w:rsidP="00CC031D">
            <w:pPr>
              <w:widowControl w:val="0"/>
              <w:shd w:val="clear" w:color="auto" w:fill="FFFFFF"/>
              <w:spacing w:before="320" w:after="320"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HeartMate II Destination Therapy, 2009 </w:t>
            </w:r>
            <w:hyperlink r:id="rId6">
              <w:r>
                <w:rPr>
                  <w:color w:val="000000"/>
                  <w:sz w:val="16"/>
                  <w:szCs w:val="16"/>
                </w:rPr>
                <w:t>[17]</w:t>
              </w:r>
            </w:hyperlink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1F04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total, (134 HeartMate II LVAD (CF) and 66 HeartMate XVE LVAD (PF)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D024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Heart- Mate XVE: 92% male, age 63(12), </w:t>
            </w:r>
          </w:p>
          <w:p w14:paraId="2D5CE04D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F15C11D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Heart- Mate II: 81% male, age 62(12)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58E3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HF (Class IIIB or IV), refractory to medical therapy and ineligible for HT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F720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HeartMate II LVAD (Thoratec, continuous flow device) vs. HeartMate XVE LVAD (pulsatile flow device) </w:t>
            </w:r>
          </w:p>
          <w:p w14:paraId="6049475D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warfarin (INR target 2-3), aspirin 81 mg daily and dipyridamole 75 mg three times daily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9239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Timing not specified further within the first 2 years.</w:t>
            </w:r>
          </w:p>
          <w:p w14:paraId="194D93F0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0312226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XVE LVAD:</w:t>
            </w:r>
          </w:p>
          <w:p w14:paraId="07F7DBFB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0.10</w:t>
            </w:r>
          </w:p>
          <w:p w14:paraId="4ABEED4C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Hemorrhagic 0.12</w:t>
            </w:r>
          </w:p>
          <w:p w14:paraId="19A25088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F835AC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 LVAD:</w:t>
            </w:r>
          </w:p>
          <w:p w14:paraId="072FA6CF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0.06</w:t>
            </w:r>
          </w:p>
          <w:p w14:paraId="4A1F03D4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Hemorrhagic 0.07</w:t>
            </w:r>
          </w:p>
          <w:p w14:paraId="22E2C86E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E82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months (44% of the HeartMate II and 27% of the HeartMate XVE groups died). </w:t>
            </w:r>
          </w:p>
          <w:p w14:paraId="55E9B88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All but 2 in the HeartMate XVE group crossed over to HeartMate II group given need for reimplantation.</w:t>
            </w:r>
          </w:p>
        </w:tc>
      </w:tr>
      <w:tr w:rsidR="00C960ED" w14:paraId="3AE2D314" w14:textId="77777777" w:rsidTr="00BF2DDE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ADE1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ADVANCE, 2012 </w:t>
            </w:r>
            <w:hyperlink r:id="rId7">
              <w:r>
                <w:rPr>
                  <w:color w:val="000000"/>
                  <w:sz w:val="16"/>
                  <w:szCs w:val="16"/>
                </w:rPr>
                <w:t>[18]</w:t>
              </w:r>
            </w:hyperlink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4651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 total (140 HeartWare device [HVAD] vs. 499 control INTERMACS patients with commercially available LVADs)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5709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HVAD: 72% male, age 53(10)</w:t>
            </w:r>
          </w:p>
          <w:p w14:paraId="06E0C44C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7D74AC8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LVAD: 76% male, age 52(12)</w:t>
            </w:r>
          </w:p>
          <w:p w14:paraId="195CDD2F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17BD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HF and eligible for HT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61F6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</w:t>
            </w:r>
          </w:p>
          <w:p w14:paraId="5617EBF7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vs. any commercially available LVAD</w:t>
            </w:r>
          </w:p>
          <w:p w14:paraId="6EC43526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warfarin (INR target 2-3) and aspirin 81 mg daily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EB83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HVAD:</w:t>
            </w:r>
          </w:p>
          <w:p w14:paraId="1452F269" w14:textId="4E4FC30B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</w:t>
            </w:r>
            <w:r w:rsidR="00BF2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0.62</w:t>
            </w:r>
          </w:p>
          <w:p w14:paraId="6C3E801F" w14:textId="7B84A801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TIA 0.18 </w:t>
            </w:r>
          </w:p>
          <w:p w14:paraId="34C61A87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Hemorrhagic 0.26 </w:t>
            </w:r>
          </w:p>
          <w:p w14:paraId="2EF46ADC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4E23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HVAD:</w:t>
            </w:r>
          </w:p>
          <w:p w14:paraId="2D269B36" w14:textId="24E6BFE2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Ischemic </w:t>
            </w:r>
            <w:r w:rsidR="00BF2DD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.04 </w:t>
            </w:r>
          </w:p>
          <w:p w14:paraId="26839713" w14:textId="7C85DE1B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TIA 0.06</w:t>
            </w:r>
          </w:p>
          <w:p w14:paraId="2147771D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Hemorrhagic 0.06 </w:t>
            </w:r>
          </w:p>
          <w:p w14:paraId="4DB16AC0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3213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months (4.7% of HeartWare device [HVAD] patients had died and 27% had received HT)</w:t>
            </w:r>
          </w:p>
        </w:tc>
      </w:tr>
      <w:tr w:rsidR="00C960ED" w14:paraId="1871E105" w14:textId="77777777" w:rsidTr="00BF2DDE">
        <w:trPr>
          <w:trHeight w:val="360"/>
        </w:trPr>
        <w:tc>
          <w:tcPr>
            <w:tcW w:w="1275" w:type="dxa"/>
          </w:tcPr>
          <w:p w14:paraId="2AC86761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532C828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HeartMate III CE Mark, follow-up 2019 </w:t>
            </w:r>
            <w:hyperlink r:id="rId8">
              <w:r>
                <w:rPr>
                  <w:color w:val="000000"/>
                  <w:sz w:val="16"/>
                  <w:szCs w:val="16"/>
                </w:rPr>
                <w:t>[19]</w:t>
              </w:r>
            </w:hyperlink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9127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received HeartMate III LVAS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7136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Heart- Mate III LVAS: 90% male, age 59(13)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21F9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HF (Class IIIB or IV), with LVAS for bridge-to- HT or destination therapy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22E0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III with VKA (INR target 2-3) and aspirin 81-100 mg daily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C7EA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Timing of events not specified further within the first 180 days.</w:t>
            </w:r>
          </w:p>
          <w:p w14:paraId="5A361BFF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DCE41E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0.10</w:t>
            </w:r>
          </w:p>
          <w:p w14:paraId="7D2854F8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Hemorrhagic 0.05</w:t>
            </w:r>
          </w:p>
          <w:p w14:paraId="0F50BAE3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1E55A2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1C7E00C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BEB0F09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D4F1" w14:textId="77777777" w:rsidR="00C960ED" w:rsidRDefault="00C960ED" w:rsidP="00CC031D">
            <w:pPr>
              <w:widowControl w:val="0"/>
              <w:spacing w:line="240" w:lineRule="auto"/>
              <w:rPr>
                <w:sz w:val="20"/>
                <w:szCs w:val="20"/>
                <w:shd w:val="clear" w:color="auto" w:fill="FCE5CD"/>
              </w:rPr>
            </w:pPr>
            <w:r>
              <w:rPr>
                <w:sz w:val="16"/>
                <w:szCs w:val="16"/>
              </w:rPr>
              <w:t>24 months (64% remained on LVAD support)</w:t>
            </w:r>
          </w:p>
        </w:tc>
      </w:tr>
      <w:tr w:rsidR="00C960ED" w14:paraId="1D8CC9A9" w14:textId="77777777" w:rsidTr="00BF2DDE">
        <w:trPr>
          <w:trHeight w:val="36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2A8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ROADMAP, 2017 </w:t>
            </w:r>
            <w:hyperlink r:id="rId9">
              <w:r>
                <w:rPr>
                  <w:color w:val="000000"/>
                  <w:sz w:val="16"/>
                  <w:szCs w:val="16"/>
                </w:rPr>
                <w:t>[5]</w:t>
              </w:r>
            </w:hyperlink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28E1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total (97 LVAD, 103 medical therapy)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FD2E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Heart-</w:t>
            </w:r>
          </w:p>
          <w:p w14:paraId="52DFA573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II LVAD: 77% male, age 64 (range 55-70)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2183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HF (Class IIIB or IV)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9EA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 with warfarin (INR target 2-3) and aspirin daily vs. optimal medical therapy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E3AE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Timing not specified further within the first year.</w:t>
            </w:r>
          </w:p>
          <w:p w14:paraId="7BDE457A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91C4D2A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 LVAD:</w:t>
            </w:r>
          </w:p>
          <w:p w14:paraId="6DC8F0D6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0.09</w:t>
            </w:r>
          </w:p>
          <w:p w14:paraId="50CC44DE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0.06</w:t>
            </w:r>
          </w:p>
          <w:p w14:paraId="477ACDB1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Hemorrhagic 0.03</w:t>
            </w:r>
          </w:p>
          <w:p w14:paraId="4D31DF5C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52A10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Medical:</w:t>
            </w:r>
          </w:p>
          <w:p w14:paraId="35F7F311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0.03</w:t>
            </w:r>
          </w:p>
          <w:p w14:paraId="04349A23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0.02</w:t>
            </w:r>
          </w:p>
          <w:p w14:paraId="7109E4B6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Hemorrhagic 0.01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1C92" w14:textId="77777777" w:rsidR="00C960ED" w:rsidRDefault="00C960ED" w:rsidP="00CC031D">
            <w:pPr>
              <w:widowControl w:val="0"/>
              <w:spacing w:line="240" w:lineRule="auto"/>
              <w:rPr>
                <w:sz w:val="20"/>
                <w:szCs w:val="20"/>
                <w:shd w:val="clear" w:color="auto" w:fill="FCE5CD"/>
              </w:rPr>
            </w:pPr>
            <w:r>
              <w:rPr>
                <w:sz w:val="16"/>
                <w:szCs w:val="16"/>
              </w:rPr>
              <w:t>24 months (62% remained on LVAD support)</w:t>
            </w:r>
          </w:p>
        </w:tc>
      </w:tr>
      <w:tr w:rsidR="00C960ED" w14:paraId="6057C7C2" w14:textId="77777777" w:rsidTr="00BF2DDE">
        <w:trPr>
          <w:trHeight w:val="36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09D9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ENDURANCE, 2017 </w:t>
            </w:r>
            <w:hyperlink r:id="rId10">
              <w:r>
                <w:rPr>
                  <w:color w:val="000000"/>
                  <w:sz w:val="16"/>
                  <w:szCs w:val="16"/>
                </w:rPr>
                <w:t>[6]</w:t>
              </w:r>
            </w:hyperlink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9F2D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total (297 HeartWare HVAD, 148  HeartMate II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56EA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HVAD: 76% male, age 64(12) </w:t>
            </w:r>
          </w:p>
          <w:p w14:paraId="3CD9397B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47F01CA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Heart- Mate II: 82% male, age 66(10)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A7FB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HF (Class IIIB or IV), refractory to medical therapy and ineligible for HT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1CED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with recommendation for warfarin (INR target 2-3) and aspirin (81-325mg) daily vs. HeartMate II with warfarin and daily aspirin</w:t>
            </w:r>
          </w:p>
          <w:p w14:paraId="4C2B9AA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910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Timing not specified further within the first 180 days.</w:t>
            </w:r>
          </w:p>
          <w:p w14:paraId="724047ED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144A82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HVAD:</w:t>
            </w:r>
          </w:p>
          <w:p w14:paraId="507B16FF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stroke 0.29</w:t>
            </w:r>
          </w:p>
          <w:p w14:paraId="1D2E1034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0.17</w:t>
            </w:r>
          </w:p>
          <w:p w14:paraId="0B304D0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Hemorrhagic 0.11</w:t>
            </w:r>
          </w:p>
          <w:p w14:paraId="57078026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TIA 0.07</w:t>
            </w:r>
          </w:p>
          <w:p w14:paraId="55CC08A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F748FCA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II:</w:t>
            </w:r>
          </w:p>
          <w:p w14:paraId="05BCF6CD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stroke 0.09</w:t>
            </w:r>
          </w:p>
          <w:p w14:paraId="3D54D5B6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0.06</w:t>
            </w:r>
          </w:p>
          <w:p w14:paraId="7A978CA4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Hemorrhagic 0.03</w:t>
            </w:r>
          </w:p>
          <w:p w14:paraId="22FB7481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TIA 0.03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3555" w14:textId="77777777" w:rsidR="00C960ED" w:rsidRDefault="00C960ED" w:rsidP="00CC031D">
            <w:pPr>
              <w:widowControl w:val="0"/>
              <w:spacing w:line="240" w:lineRule="auto"/>
              <w:rPr>
                <w:sz w:val="20"/>
                <w:szCs w:val="20"/>
                <w:shd w:val="clear" w:color="auto" w:fill="FCE5CD"/>
              </w:rPr>
            </w:pPr>
            <w:r>
              <w:rPr>
                <w:sz w:val="16"/>
                <w:szCs w:val="16"/>
              </w:rPr>
              <w:t>24 months (39.2% HVAD and 32.2% HeartMate II died)</w:t>
            </w:r>
          </w:p>
        </w:tc>
      </w:tr>
      <w:tr w:rsidR="00C960ED" w14:paraId="249426EC" w14:textId="77777777" w:rsidTr="00BF2DDE">
        <w:trPr>
          <w:trHeight w:val="36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3B10" w14:textId="77777777" w:rsidR="00C960ED" w:rsidRDefault="00C960ED" w:rsidP="00CC031D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320" w:after="320" w:line="300" w:lineRule="auto"/>
              <w:rPr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sz w:val="16"/>
                <w:szCs w:val="16"/>
              </w:rPr>
              <w:t xml:space="preserve">PREVENT, 2017 </w:t>
            </w:r>
            <w:hyperlink r:id="rId11">
              <w:r>
                <w:rPr>
                  <w:color w:val="000000"/>
                  <w:sz w:val="16"/>
                  <w:szCs w:val="16"/>
                </w:rPr>
                <w:t>[20]</w:t>
              </w:r>
            </w:hyperlink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A9A2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HeartMate II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7702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II: 83% male, age 57(13)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4252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HF meeting FDA criteria for LVAD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1F47" w14:textId="0F6461B6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Non-randomized.</w:t>
            </w:r>
            <w:r w:rsidR="00204C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HeartMate II with warfarin (INR target 2-2.5) +/- daily aspirin 81-325mg   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B851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Timing not specified further within first 3 months.</w:t>
            </w:r>
          </w:p>
          <w:p w14:paraId="3CABC6E1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4F97C3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</w:t>
            </w:r>
          </w:p>
          <w:p w14:paraId="121EC843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0.08</w:t>
            </w:r>
          </w:p>
          <w:p w14:paraId="41F55EFF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Hemorrhagic 0.05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405D" w14:textId="77777777" w:rsidR="00C960ED" w:rsidRDefault="00C960ED" w:rsidP="00CC031D">
            <w:pPr>
              <w:widowControl w:val="0"/>
              <w:spacing w:line="240" w:lineRule="auto"/>
              <w:rPr>
                <w:sz w:val="20"/>
                <w:szCs w:val="20"/>
                <w:shd w:val="clear" w:color="auto" w:fill="FCE5CD"/>
              </w:rPr>
            </w:pPr>
            <w:r>
              <w:rPr>
                <w:sz w:val="16"/>
                <w:szCs w:val="16"/>
              </w:rPr>
              <w:t>6 months (5% of received HT and 11% died)</w:t>
            </w:r>
          </w:p>
        </w:tc>
      </w:tr>
      <w:tr w:rsidR="00C960ED" w14:paraId="3C088B54" w14:textId="77777777" w:rsidTr="00BF2DDE">
        <w:trPr>
          <w:trHeight w:val="36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FE61" w14:textId="77777777" w:rsidR="00C960ED" w:rsidRDefault="00C960ED" w:rsidP="00CC031D">
            <w:pPr>
              <w:widowControl w:val="0"/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MOMENTUM 3, 2019 </w:t>
            </w:r>
            <w:hyperlink r:id="rId12">
              <w:r>
                <w:rPr>
                  <w:color w:val="000000"/>
                  <w:sz w:val="16"/>
                  <w:szCs w:val="16"/>
                </w:rPr>
                <w:t>[14]</w:t>
              </w:r>
            </w:hyperlink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B67E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 total (515 HeartMate III, 505 HeartMate II)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BECB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III: 80% male, age 59(12)</w:t>
            </w:r>
          </w:p>
          <w:p w14:paraId="37511C02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DAC3D49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II: 82% male, age 60(12)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FB14" w14:textId="77777777" w:rsidR="00C960ED" w:rsidRDefault="00C960ED" w:rsidP="00CC03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HF meeting criteria for LVAD as bridge-to-HT or destination therapy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F4C7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HeartMate III with warfarin (INR target 2-3) and daily aspirin 81-325mg vs. </w:t>
            </w:r>
          </w:p>
          <w:p w14:paraId="5BE626D8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HeartMate II with warfarin (INR target 2-3) and daily aspirin 81-325mg   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2149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Timing not specified within first 6 months.</w:t>
            </w:r>
          </w:p>
          <w:p w14:paraId="20A2A7D1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B0CBC8B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HeartMate III: </w:t>
            </w:r>
          </w:p>
          <w:p w14:paraId="52A9DC23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stroke 0.08</w:t>
            </w:r>
          </w:p>
          <w:p w14:paraId="596F1B08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6CE676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HeartMate II:</w:t>
            </w:r>
          </w:p>
          <w:p w14:paraId="6AD20D90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stroke 0.18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3F35" w14:textId="77777777" w:rsidR="00C960ED" w:rsidRDefault="00C960ED" w:rsidP="00CC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months (53% remained on LVAD support)</w:t>
            </w:r>
          </w:p>
        </w:tc>
      </w:tr>
    </w:tbl>
    <w:p w14:paraId="0D59A535" w14:textId="77777777" w:rsidR="000D12A7" w:rsidRDefault="000D12A7" w:rsidP="000D12A7">
      <w:pPr>
        <w:rPr>
          <w:i/>
          <w:sz w:val="16"/>
          <w:szCs w:val="16"/>
        </w:rPr>
      </w:pPr>
      <w:r>
        <w:rPr>
          <w:i/>
          <w:sz w:val="16"/>
          <w:szCs w:val="16"/>
        </w:rPr>
        <w:t>VKA – vitamin K antagonist, HF - heart failure, HT - heart transplant, CF - continuous flow, PF - pulsatile flow, LVAS - Left Ventricular Assist System, HVAD – HeartWare Left Ventricular Assist Devices</w:t>
      </w:r>
    </w:p>
    <w:p w14:paraId="43238FBC" w14:textId="77777777" w:rsidR="000D12A7" w:rsidRDefault="000D12A7" w:rsidP="000D12A7">
      <w:pPr>
        <w:rPr>
          <w:i/>
          <w:sz w:val="16"/>
          <w:szCs w:val="16"/>
        </w:rPr>
      </w:pPr>
      <w:r>
        <w:rPr>
          <w:i/>
          <w:sz w:val="16"/>
          <w:szCs w:val="16"/>
        </w:rPr>
        <w:t>*“Neurologic dysfunction” composite of stroke, TIA and encephalopathy</w:t>
      </w:r>
    </w:p>
    <w:p w14:paraId="5D750873" w14:textId="6B614324" w:rsidR="00C960ED" w:rsidRDefault="00C960ED" w:rsidP="00C960ED">
      <w:pPr>
        <w:rPr>
          <w:i/>
          <w:sz w:val="16"/>
          <w:szCs w:val="16"/>
        </w:rPr>
      </w:pPr>
    </w:p>
    <w:p w14:paraId="6DD203FC" w14:textId="77777777" w:rsidR="00C960ED" w:rsidRDefault="00C960ED" w:rsidP="00C960ED">
      <w:pPr>
        <w:rPr>
          <w:sz w:val="20"/>
          <w:szCs w:val="20"/>
          <w:shd w:val="clear" w:color="auto" w:fill="FCE5CD"/>
        </w:rPr>
      </w:pPr>
    </w:p>
    <w:p w14:paraId="27F75236" w14:textId="77777777" w:rsidR="00B20AF3" w:rsidRDefault="00B20AF3"/>
    <w:sectPr w:rsidR="00B20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ED"/>
    <w:rsid w:val="000D12A7"/>
    <w:rsid w:val="001D61D1"/>
    <w:rsid w:val="00204C3B"/>
    <w:rsid w:val="0038424D"/>
    <w:rsid w:val="00B20AF3"/>
    <w:rsid w:val="00BF2DDE"/>
    <w:rsid w:val="00C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8435"/>
  <w15:chartTrackingRefBased/>
  <w15:docId w15:val="{B9178D9F-5044-48E1-9D53-F04AC17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ED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0ED"/>
    <w:rPr>
      <w:rFonts w:ascii="Arial" w:eastAsia="Arial" w:hAnsi="Arial" w:cs="Arial"/>
      <w:sz w:val="40"/>
      <w:szCs w:val="40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aKvDC1/6FER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aKvDC1/JTKLO" TargetMode="External"/><Relationship Id="rId12" Type="http://schemas.openxmlformats.org/officeDocument/2006/relationships/hyperlink" Target="https://paperpile.com/c/aKvDC1/QX4W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aKvDC1/mdvpy" TargetMode="External"/><Relationship Id="rId11" Type="http://schemas.openxmlformats.org/officeDocument/2006/relationships/hyperlink" Target="https://paperpile.com/c/aKvDC1/uLJTo" TargetMode="External"/><Relationship Id="rId5" Type="http://schemas.openxmlformats.org/officeDocument/2006/relationships/hyperlink" Target="https://paperpile.com/c/aKvDC1/pmrYP" TargetMode="External"/><Relationship Id="rId10" Type="http://schemas.openxmlformats.org/officeDocument/2006/relationships/hyperlink" Target="https://paperpile.com/c/aKvDC1/ZOiGX" TargetMode="External"/><Relationship Id="rId4" Type="http://schemas.openxmlformats.org/officeDocument/2006/relationships/hyperlink" Target="https://paperpile.com/c/aKvDC1/xdo7d" TargetMode="External"/><Relationship Id="rId9" Type="http://schemas.openxmlformats.org/officeDocument/2006/relationships/hyperlink" Target="https://paperpile.com/c/aKvDC1/GLbQ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plecash</dc:creator>
  <cp:keywords/>
  <dc:description/>
  <cp:lastModifiedBy>Microsoft Office User</cp:lastModifiedBy>
  <cp:revision>5</cp:revision>
  <dcterms:created xsi:type="dcterms:W3CDTF">2021-05-18T16:58:00Z</dcterms:created>
  <dcterms:modified xsi:type="dcterms:W3CDTF">2021-05-18T17:01:00Z</dcterms:modified>
</cp:coreProperties>
</file>