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B0042" w14:textId="0D738F65" w:rsidR="006D5D79" w:rsidRPr="00876117" w:rsidRDefault="006D5D79" w:rsidP="006D5D79">
      <w:pPr>
        <w:rPr>
          <w:u w:val="single"/>
          <w:lang w:val="en-US"/>
        </w:rPr>
      </w:pPr>
      <w:r w:rsidRPr="00876117">
        <w:rPr>
          <w:b/>
          <w:u w:val="single"/>
          <w:lang w:val="en-US"/>
        </w:rPr>
        <w:t>Table</w:t>
      </w:r>
      <w:r w:rsidR="00745AED" w:rsidRPr="00876117">
        <w:rPr>
          <w:b/>
          <w:u w:val="single"/>
          <w:lang w:val="en-US"/>
        </w:rPr>
        <w:t xml:space="preserve"> </w:t>
      </w:r>
      <w:r w:rsidR="00837426">
        <w:rPr>
          <w:b/>
          <w:u w:val="single"/>
          <w:lang w:val="en-US"/>
        </w:rPr>
        <w:t xml:space="preserve">1S </w:t>
      </w:r>
      <w:bookmarkStart w:id="0" w:name="_GoBack"/>
      <w:bookmarkEnd w:id="0"/>
      <w:r w:rsidR="00876117" w:rsidRPr="00876117">
        <w:rPr>
          <w:b/>
          <w:u w:val="single"/>
          <w:lang w:val="en-US"/>
        </w:rPr>
        <w:t>(</w:t>
      </w:r>
      <w:r w:rsidR="00876117" w:rsidRPr="00876117">
        <w:rPr>
          <w:b/>
          <w:color w:val="000000" w:themeColor="text1"/>
          <w:u w:val="single"/>
          <w:lang w:val="en-US"/>
        </w:rPr>
        <w:t>online suppl.)</w:t>
      </w:r>
      <w:r w:rsidRPr="00876117">
        <w:rPr>
          <w:b/>
          <w:u w:val="single"/>
          <w:lang w:val="en-US"/>
        </w:rPr>
        <w:t xml:space="preserve">: </w:t>
      </w:r>
      <w:r w:rsidRPr="00876117">
        <w:rPr>
          <w:u w:val="single"/>
          <w:lang w:val="en-US"/>
        </w:rPr>
        <w:t>Results for %Time of Signal Quality classifiers during Recording</w:t>
      </w:r>
    </w:p>
    <w:p w14:paraId="1725A910" w14:textId="77777777" w:rsidR="006D5D79" w:rsidRPr="00876117" w:rsidRDefault="006D5D79" w:rsidP="006D5D79">
      <w:pPr>
        <w:rPr>
          <w:lang w:val="en-US"/>
        </w:rPr>
      </w:pPr>
    </w:p>
    <w:tbl>
      <w:tblPr>
        <w:tblStyle w:val="Tabellenraster"/>
        <w:tblW w:w="5163" w:type="pct"/>
        <w:tblLayout w:type="fixed"/>
        <w:tblLook w:val="0600" w:firstRow="0" w:lastRow="0" w:firstColumn="0" w:lastColumn="0" w:noHBand="1" w:noVBand="1"/>
      </w:tblPr>
      <w:tblGrid>
        <w:gridCol w:w="1273"/>
        <w:gridCol w:w="1282"/>
        <w:gridCol w:w="849"/>
        <w:gridCol w:w="851"/>
        <w:gridCol w:w="847"/>
        <w:gridCol w:w="849"/>
        <w:gridCol w:w="849"/>
        <w:gridCol w:w="851"/>
        <w:gridCol w:w="849"/>
        <w:gridCol w:w="851"/>
      </w:tblGrid>
      <w:tr w:rsidR="00214F76" w:rsidRPr="00876117" w14:paraId="11E2EA14" w14:textId="77777777" w:rsidTr="00214F76">
        <w:trPr>
          <w:trHeight w:val="159"/>
        </w:trPr>
        <w:tc>
          <w:tcPr>
            <w:tcW w:w="680" w:type="pct"/>
            <w:vAlign w:val="center"/>
            <w:hideMark/>
          </w:tcPr>
          <w:p w14:paraId="1AD3906C" w14:textId="29F4477D" w:rsidR="001545FA" w:rsidRPr="00876117" w:rsidRDefault="001545FA" w:rsidP="003574A2">
            <w:pPr>
              <w:jc w:val="center"/>
              <w:rPr>
                <w:b/>
                <w:kern w:val="24"/>
                <w:sz w:val="24"/>
                <w:szCs w:val="24"/>
                <w:lang w:val="en-US"/>
              </w:rPr>
            </w:pPr>
            <w:r w:rsidRPr="00876117">
              <w:rPr>
                <w:b/>
                <w:kern w:val="24"/>
                <w:sz w:val="24"/>
                <w:szCs w:val="24"/>
                <w:lang w:val="en-US"/>
              </w:rPr>
              <w:t>Measure</w:t>
            </w:r>
            <w:r w:rsidR="00214F76" w:rsidRPr="00876117">
              <w:rPr>
                <w:b/>
                <w:kern w:val="24"/>
                <w:sz w:val="24"/>
                <w:szCs w:val="24"/>
                <w:lang w:val="en-US"/>
              </w:rPr>
              <w:t>-</w:t>
            </w:r>
          </w:p>
          <w:p w14:paraId="73E57083" w14:textId="0E4FE441" w:rsidR="001545FA" w:rsidRPr="00876117" w:rsidRDefault="001545FA" w:rsidP="00214F76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876117">
              <w:rPr>
                <w:b/>
                <w:kern w:val="24"/>
                <w:sz w:val="24"/>
                <w:szCs w:val="24"/>
                <w:lang w:val="en-US"/>
              </w:rPr>
              <w:t>ment</w:t>
            </w:r>
            <w:proofErr w:type="spellEnd"/>
          </w:p>
        </w:tc>
        <w:tc>
          <w:tcPr>
            <w:tcW w:w="685" w:type="pct"/>
            <w:vAlign w:val="center"/>
          </w:tcPr>
          <w:p w14:paraId="441A541D" w14:textId="77777777" w:rsidR="001545FA" w:rsidRPr="00876117" w:rsidRDefault="001545FA" w:rsidP="003574A2">
            <w:pPr>
              <w:jc w:val="center"/>
              <w:rPr>
                <w:b/>
                <w:kern w:val="24"/>
                <w:sz w:val="24"/>
                <w:szCs w:val="24"/>
                <w:lang w:val="en-US"/>
              </w:rPr>
            </w:pPr>
            <w:r w:rsidRPr="00876117">
              <w:rPr>
                <w:b/>
                <w:kern w:val="24"/>
                <w:sz w:val="24"/>
                <w:szCs w:val="24"/>
                <w:lang w:val="en-US"/>
              </w:rPr>
              <w:t>Classifier /Time frame</w:t>
            </w:r>
          </w:p>
        </w:tc>
        <w:tc>
          <w:tcPr>
            <w:tcW w:w="454" w:type="pct"/>
            <w:vAlign w:val="center"/>
          </w:tcPr>
          <w:p w14:paraId="4119C68F" w14:textId="77777777" w:rsidR="001545FA" w:rsidRPr="00876117" w:rsidRDefault="001545FA" w:rsidP="003574A2">
            <w:pPr>
              <w:pStyle w:val="berschrift1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6117">
              <w:rPr>
                <w:rFonts w:ascii="Times New Roman" w:hAnsi="Times New Roman"/>
                <w:sz w:val="24"/>
                <w:szCs w:val="24"/>
                <w:lang w:val="en-US"/>
              </w:rPr>
              <w:t>≤ 6 hours</w:t>
            </w:r>
          </w:p>
        </w:tc>
        <w:tc>
          <w:tcPr>
            <w:tcW w:w="455" w:type="pct"/>
            <w:vAlign w:val="center"/>
          </w:tcPr>
          <w:p w14:paraId="14E3369E" w14:textId="77777777" w:rsidR="001545FA" w:rsidRPr="00876117" w:rsidRDefault="001545FA" w:rsidP="003574A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76117">
              <w:rPr>
                <w:b/>
                <w:sz w:val="24"/>
                <w:szCs w:val="24"/>
                <w:lang w:val="en-US"/>
              </w:rPr>
              <w:t>&gt;6</w:t>
            </w:r>
          </w:p>
          <w:p w14:paraId="6BB2F6A1" w14:textId="77777777" w:rsidR="001545FA" w:rsidRPr="00876117" w:rsidRDefault="001545FA" w:rsidP="003574A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76117">
              <w:rPr>
                <w:b/>
                <w:sz w:val="24"/>
                <w:szCs w:val="24"/>
                <w:lang w:val="en-US"/>
              </w:rPr>
              <w:t>≤ 12</w:t>
            </w:r>
          </w:p>
          <w:p w14:paraId="4BAC7746" w14:textId="77777777" w:rsidR="001545FA" w:rsidRPr="00876117" w:rsidRDefault="001545FA" w:rsidP="003574A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76117">
              <w:rPr>
                <w:b/>
                <w:sz w:val="24"/>
                <w:szCs w:val="24"/>
                <w:lang w:val="en-US"/>
              </w:rPr>
              <w:t>hours</w:t>
            </w:r>
          </w:p>
        </w:tc>
        <w:tc>
          <w:tcPr>
            <w:tcW w:w="453" w:type="pct"/>
            <w:vAlign w:val="center"/>
            <w:hideMark/>
          </w:tcPr>
          <w:p w14:paraId="32688AC7" w14:textId="77777777" w:rsidR="001545FA" w:rsidRPr="00876117" w:rsidRDefault="001545FA" w:rsidP="003574A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76117">
              <w:rPr>
                <w:b/>
                <w:sz w:val="24"/>
                <w:szCs w:val="24"/>
                <w:lang w:val="en-US"/>
              </w:rPr>
              <w:t>&gt;12</w:t>
            </w:r>
          </w:p>
          <w:p w14:paraId="6FA0BFAB" w14:textId="77777777" w:rsidR="001545FA" w:rsidRPr="00876117" w:rsidRDefault="001545FA" w:rsidP="003574A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76117">
              <w:rPr>
                <w:b/>
                <w:sz w:val="24"/>
                <w:szCs w:val="24"/>
                <w:lang w:val="en-US"/>
              </w:rPr>
              <w:t>≤ 18</w:t>
            </w:r>
          </w:p>
          <w:p w14:paraId="04E5F8FD" w14:textId="77777777" w:rsidR="001545FA" w:rsidRPr="00876117" w:rsidRDefault="001545FA" w:rsidP="003574A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76117">
              <w:rPr>
                <w:b/>
                <w:sz w:val="24"/>
                <w:szCs w:val="24"/>
                <w:lang w:val="en-US"/>
              </w:rPr>
              <w:t>hours</w:t>
            </w:r>
          </w:p>
        </w:tc>
        <w:tc>
          <w:tcPr>
            <w:tcW w:w="454" w:type="pct"/>
            <w:vAlign w:val="center"/>
          </w:tcPr>
          <w:p w14:paraId="058DAAC0" w14:textId="77777777" w:rsidR="001545FA" w:rsidRPr="00876117" w:rsidRDefault="001545FA" w:rsidP="003574A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76117">
              <w:rPr>
                <w:b/>
                <w:sz w:val="24"/>
                <w:szCs w:val="24"/>
                <w:lang w:val="en-US"/>
              </w:rPr>
              <w:t>&gt;18</w:t>
            </w:r>
          </w:p>
          <w:p w14:paraId="26DC3B01" w14:textId="77777777" w:rsidR="001545FA" w:rsidRPr="00876117" w:rsidRDefault="001545FA" w:rsidP="003574A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76117">
              <w:rPr>
                <w:b/>
                <w:sz w:val="24"/>
                <w:szCs w:val="24"/>
                <w:lang w:val="en-US"/>
              </w:rPr>
              <w:t>≤ 24</w:t>
            </w:r>
          </w:p>
          <w:p w14:paraId="69D05221" w14:textId="77777777" w:rsidR="001545FA" w:rsidRPr="00876117" w:rsidRDefault="001545FA" w:rsidP="003574A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76117">
              <w:rPr>
                <w:b/>
                <w:sz w:val="24"/>
                <w:szCs w:val="24"/>
                <w:lang w:val="en-US"/>
              </w:rPr>
              <w:t>hours</w:t>
            </w:r>
          </w:p>
        </w:tc>
        <w:tc>
          <w:tcPr>
            <w:tcW w:w="454" w:type="pct"/>
            <w:vAlign w:val="center"/>
          </w:tcPr>
          <w:p w14:paraId="77EBA1BD" w14:textId="77777777" w:rsidR="001545FA" w:rsidRPr="00876117" w:rsidRDefault="001545FA" w:rsidP="003574A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76117">
              <w:rPr>
                <w:b/>
                <w:sz w:val="24"/>
                <w:szCs w:val="24"/>
                <w:lang w:val="en-US"/>
              </w:rPr>
              <w:t>&gt;24</w:t>
            </w:r>
          </w:p>
          <w:p w14:paraId="25A8C320" w14:textId="77777777" w:rsidR="001545FA" w:rsidRPr="00876117" w:rsidRDefault="001545FA" w:rsidP="003574A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76117">
              <w:rPr>
                <w:b/>
                <w:sz w:val="24"/>
                <w:szCs w:val="24"/>
                <w:lang w:val="en-US"/>
              </w:rPr>
              <w:t>≤ 30</w:t>
            </w:r>
          </w:p>
          <w:p w14:paraId="56527904" w14:textId="77777777" w:rsidR="001545FA" w:rsidRPr="00876117" w:rsidRDefault="001545FA" w:rsidP="003574A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76117">
              <w:rPr>
                <w:b/>
                <w:sz w:val="24"/>
                <w:szCs w:val="24"/>
                <w:lang w:val="en-US"/>
              </w:rPr>
              <w:t>hours</w:t>
            </w:r>
          </w:p>
        </w:tc>
        <w:tc>
          <w:tcPr>
            <w:tcW w:w="455" w:type="pct"/>
            <w:vAlign w:val="center"/>
          </w:tcPr>
          <w:p w14:paraId="34F978DA" w14:textId="77777777" w:rsidR="001545FA" w:rsidRPr="00876117" w:rsidRDefault="001545FA" w:rsidP="003574A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76117">
              <w:rPr>
                <w:b/>
                <w:sz w:val="24"/>
                <w:szCs w:val="24"/>
                <w:lang w:val="en-US"/>
              </w:rPr>
              <w:t>&gt;30</w:t>
            </w:r>
          </w:p>
          <w:p w14:paraId="619E1A56" w14:textId="77777777" w:rsidR="001545FA" w:rsidRPr="00876117" w:rsidRDefault="001545FA" w:rsidP="003574A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76117">
              <w:rPr>
                <w:b/>
                <w:sz w:val="24"/>
                <w:szCs w:val="24"/>
                <w:lang w:val="en-US"/>
              </w:rPr>
              <w:t>≤ 36</w:t>
            </w:r>
          </w:p>
          <w:p w14:paraId="0965389A" w14:textId="77777777" w:rsidR="001545FA" w:rsidRPr="00876117" w:rsidRDefault="001545FA" w:rsidP="003574A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76117">
              <w:rPr>
                <w:b/>
                <w:sz w:val="24"/>
                <w:szCs w:val="24"/>
                <w:lang w:val="en-US"/>
              </w:rPr>
              <w:t>hours</w:t>
            </w:r>
          </w:p>
        </w:tc>
        <w:tc>
          <w:tcPr>
            <w:tcW w:w="454" w:type="pct"/>
            <w:vAlign w:val="center"/>
          </w:tcPr>
          <w:p w14:paraId="0B3919E1" w14:textId="77777777" w:rsidR="001545FA" w:rsidRPr="00876117" w:rsidRDefault="001545FA" w:rsidP="003574A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76117">
              <w:rPr>
                <w:b/>
                <w:sz w:val="24"/>
                <w:szCs w:val="24"/>
                <w:lang w:val="en-US"/>
              </w:rPr>
              <w:t>&gt;36</w:t>
            </w:r>
          </w:p>
          <w:p w14:paraId="28A28D7A" w14:textId="77777777" w:rsidR="001545FA" w:rsidRPr="00876117" w:rsidRDefault="001545FA" w:rsidP="003574A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76117">
              <w:rPr>
                <w:b/>
                <w:sz w:val="24"/>
                <w:szCs w:val="24"/>
                <w:lang w:val="en-US"/>
              </w:rPr>
              <w:t>≤ 42</w:t>
            </w:r>
          </w:p>
          <w:p w14:paraId="7F1A58C2" w14:textId="77777777" w:rsidR="001545FA" w:rsidRPr="00876117" w:rsidRDefault="001545FA" w:rsidP="003574A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76117">
              <w:rPr>
                <w:b/>
                <w:sz w:val="24"/>
                <w:szCs w:val="24"/>
                <w:lang w:val="en-US"/>
              </w:rPr>
              <w:t>hours</w:t>
            </w:r>
          </w:p>
        </w:tc>
        <w:tc>
          <w:tcPr>
            <w:tcW w:w="455" w:type="pct"/>
            <w:vAlign w:val="center"/>
          </w:tcPr>
          <w:p w14:paraId="30CC09B5" w14:textId="77777777" w:rsidR="001545FA" w:rsidRPr="00876117" w:rsidRDefault="001545FA" w:rsidP="003574A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76117">
              <w:rPr>
                <w:b/>
                <w:sz w:val="24"/>
                <w:szCs w:val="24"/>
                <w:lang w:val="en-US"/>
              </w:rPr>
              <w:t>&gt;42</w:t>
            </w:r>
          </w:p>
          <w:p w14:paraId="1E9D28B7" w14:textId="77777777" w:rsidR="001545FA" w:rsidRPr="00876117" w:rsidRDefault="001545FA" w:rsidP="003574A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76117">
              <w:rPr>
                <w:b/>
                <w:sz w:val="24"/>
                <w:szCs w:val="24"/>
                <w:lang w:val="en-US"/>
              </w:rPr>
              <w:t>≤ 48</w:t>
            </w:r>
          </w:p>
          <w:p w14:paraId="0E2FC4A8" w14:textId="77777777" w:rsidR="001545FA" w:rsidRPr="00876117" w:rsidRDefault="001545FA" w:rsidP="003574A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76117">
              <w:rPr>
                <w:b/>
                <w:sz w:val="24"/>
                <w:szCs w:val="24"/>
                <w:lang w:val="en-US"/>
              </w:rPr>
              <w:t>hours</w:t>
            </w:r>
          </w:p>
        </w:tc>
      </w:tr>
      <w:tr w:rsidR="00214F76" w:rsidRPr="00876117" w14:paraId="66803A40" w14:textId="77777777" w:rsidTr="00214F76">
        <w:trPr>
          <w:trHeight w:val="169"/>
        </w:trPr>
        <w:tc>
          <w:tcPr>
            <w:tcW w:w="680" w:type="pct"/>
            <w:vMerge w:val="restart"/>
            <w:vAlign w:val="center"/>
            <w:hideMark/>
          </w:tcPr>
          <w:p w14:paraId="493AB963" w14:textId="77777777" w:rsidR="001545FA" w:rsidRPr="00876117" w:rsidRDefault="001545FA" w:rsidP="003574A2">
            <w:pPr>
              <w:jc w:val="center"/>
              <w:rPr>
                <w:b/>
                <w:kern w:val="24"/>
                <w:sz w:val="24"/>
                <w:szCs w:val="24"/>
                <w:lang w:val="en-US"/>
              </w:rPr>
            </w:pPr>
            <w:r w:rsidRPr="00876117">
              <w:rPr>
                <w:b/>
                <w:kern w:val="24"/>
                <w:sz w:val="24"/>
                <w:szCs w:val="24"/>
                <w:lang w:val="en-US"/>
              </w:rPr>
              <w:t>PI</w:t>
            </w:r>
          </w:p>
          <w:p w14:paraId="6CE6E6AD" w14:textId="77777777" w:rsidR="001545FA" w:rsidRPr="00876117" w:rsidRDefault="001545FA" w:rsidP="003574A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85" w:type="pct"/>
            <w:vAlign w:val="center"/>
          </w:tcPr>
          <w:p w14:paraId="712C6146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b/>
                <w:sz w:val="24"/>
                <w:szCs w:val="24"/>
                <w:lang w:val="en-US"/>
              </w:rPr>
              <w:t>high SigQ</w:t>
            </w:r>
          </w:p>
        </w:tc>
        <w:tc>
          <w:tcPr>
            <w:tcW w:w="454" w:type="pct"/>
            <w:vAlign w:val="center"/>
          </w:tcPr>
          <w:p w14:paraId="4E9C9FF5" w14:textId="51564162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9</w:t>
            </w:r>
            <w:r w:rsidR="009056C7" w:rsidRPr="00876117">
              <w:rPr>
                <w:sz w:val="24"/>
                <w:szCs w:val="24"/>
                <w:lang w:val="en-US"/>
              </w:rPr>
              <w:t>6</w:t>
            </w:r>
            <w:r w:rsidRPr="00876117">
              <w:rPr>
                <w:sz w:val="24"/>
                <w:szCs w:val="24"/>
                <w:lang w:val="en-US"/>
              </w:rPr>
              <w:t>.</w:t>
            </w:r>
            <w:r w:rsidR="009056C7" w:rsidRPr="00876117">
              <w:rPr>
                <w:sz w:val="24"/>
                <w:szCs w:val="24"/>
                <w:lang w:val="en-US"/>
              </w:rPr>
              <w:t>9</w:t>
            </w:r>
          </w:p>
          <w:p w14:paraId="69B158A3" w14:textId="1327E5D4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(9</w:t>
            </w:r>
            <w:r w:rsidR="009056C7" w:rsidRPr="00876117">
              <w:rPr>
                <w:sz w:val="24"/>
                <w:szCs w:val="24"/>
                <w:lang w:val="en-US"/>
              </w:rPr>
              <w:t>3</w:t>
            </w:r>
            <w:r w:rsidRPr="00876117">
              <w:rPr>
                <w:sz w:val="24"/>
                <w:szCs w:val="24"/>
                <w:lang w:val="en-US"/>
              </w:rPr>
              <w:t>.</w:t>
            </w:r>
            <w:r w:rsidR="00C555E9" w:rsidRPr="00876117">
              <w:rPr>
                <w:sz w:val="24"/>
                <w:szCs w:val="24"/>
                <w:lang w:val="en-US"/>
              </w:rPr>
              <w:t>7</w:t>
            </w:r>
            <w:r w:rsidRPr="00876117">
              <w:rPr>
                <w:sz w:val="24"/>
                <w:szCs w:val="24"/>
                <w:lang w:val="en-US"/>
              </w:rPr>
              <w:t>,</w:t>
            </w:r>
          </w:p>
          <w:p w14:paraId="53A24EDD" w14:textId="1B4D09C6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9</w:t>
            </w:r>
            <w:r w:rsidR="009056C7" w:rsidRPr="00876117">
              <w:rPr>
                <w:sz w:val="24"/>
                <w:szCs w:val="24"/>
                <w:lang w:val="en-US"/>
              </w:rPr>
              <w:t>8</w:t>
            </w:r>
            <w:r w:rsidRPr="00876117">
              <w:rPr>
                <w:sz w:val="24"/>
                <w:szCs w:val="24"/>
                <w:lang w:val="en-US"/>
              </w:rPr>
              <w:t>.</w:t>
            </w:r>
            <w:r w:rsidR="009056C7" w:rsidRPr="00876117">
              <w:rPr>
                <w:sz w:val="24"/>
                <w:szCs w:val="24"/>
                <w:lang w:val="en-US"/>
              </w:rPr>
              <w:t>2</w:t>
            </w:r>
            <w:r w:rsidRPr="0087611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455" w:type="pct"/>
            <w:vAlign w:val="center"/>
          </w:tcPr>
          <w:p w14:paraId="14B85279" w14:textId="6A667D9B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9</w:t>
            </w:r>
            <w:r w:rsidR="009056C7" w:rsidRPr="00876117">
              <w:rPr>
                <w:sz w:val="24"/>
                <w:szCs w:val="24"/>
                <w:lang w:val="en-US"/>
              </w:rPr>
              <w:t>5</w:t>
            </w:r>
            <w:r w:rsidRPr="00876117">
              <w:rPr>
                <w:sz w:val="24"/>
                <w:szCs w:val="24"/>
                <w:lang w:val="en-US"/>
              </w:rPr>
              <w:t>.</w:t>
            </w:r>
            <w:r w:rsidR="009056C7" w:rsidRPr="00876117">
              <w:rPr>
                <w:sz w:val="24"/>
                <w:szCs w:val="24"/>
                <w:lang w:val="en-US"/>
              </w:rPr>
              <w:t>0</w:t>
            </w:r>
          </w:p>
          <w:p w14:paraId="7E40ABCB" w14:textId="4F8F5551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(</w:t>
            </w:r>
            <w:r w:rsidR="009056C7" w:rsidRPr="00876117">
              <w:rPr>
                <w:sz w:val="24"/>
                <w:szCs w:val="24"/>
                <w:lang w:val="en-US"/>
              </w:rPr>
              <w:t>93</w:t>
            </w:r>
            <w:r w:rsidRPr="00876117">
              <w:rPr>
                <w:sz w:val="24"/>
                <w:szCs w:val="24"/>
                <w:lang w:val="en-US"/>
              </w:rPr>
              <w:t>.</w:t>
            </w:r>
            <w:r w:rsidR="009056C7" w:rsidRPr="00876117">
              <w:rPr>
                <w:sz w:val="24"/>
                <w:szCs w:val="24"/>
                <w:lang w:val="en-US"/>
              </w:rPr>
              <w:t>0</w:t>
            </w:r>
            <w:r w:rsidRPr="00876117">
              <w:rPr>
                <w:sz w:val="24"/>
                <w:szCs w:val="24"/>
                <w:lang w:val="en-US"/>
              </w:rPr>
              <w:t>,</w:t>
            </w:r>
          </w:p>
          <w:p w14:paraId="120B81A9" w14:textId="24542455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9</w:t>
            </w:r>
            <w:r w:rsidR="009056C7" w:rsidRPr="00876117">
              <w:rPr>
                <w:sz w:val="24"/>
                <w:szCs w:val="24"/>
                <w:lang w:val="en-US"/>
              </w:rPr>
              <w:t>6</w:t>
            </w:r>
            <w:r w:rsidRPr="00876117">
              <w:rPr>
                <w:sz w:val="24"/>
                <w:szCs w:val="24"/>
                <w:lang w:val="en-US"/>
              </w:rPr>
              <w:t>.</w:t>
            </w:r>
            <w:r w:rsidR="009056C7" w:rsidRPr="00876117">
              <w:rPr>
                <w:sz w:val="24"/>
                <w:szCs w:val="24"/>
                <w:lang w:val="en-US"/>
              </w:rPr>
              <w:t>1</w:t>
            </w:r>
            <w:r w:rsidRPr="0087611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453" w:type="pct"/>
            <w:vAlign w:val="center"/>
          </w:tcPr>
          <w:p w14:paraId="5E79EE0F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93.8</w:t>
            </w:r>
          </w:p>
          <w:p w14:paraId="06AEA219" w14:textId="65EF1D6F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(</w:t>
            </w:r>
            <w:r w:rsidR="009056C7" w:rsidRPr="00876117">
              <w:rPr>
                <w:sz w:val="24"/>
                <w:szCs w:val="24"/>
                <w:lang w:val="en-US"/>
              </w:rPr>
              <w:t>88</w:t>
            </w:r>
            <w:r w:rsidRPr="00876117">
              <w:rPr>
                <w:sz w:val="24"/>
                <w:szCs w:val="24"/>
                <w:lang w:val="en-US"/>
              </w:rPr>
              <w:t>.</w:t>
            </w:r>
            <w:r w:rsidR="009056C7" w:rsidRPr="00876117">
              <w:rPr>
                <w:sz w:val="24"/>
                <w:szCs w:val="24"/>
                <w:lang w:val="en-US"/>
              </w:rPr>
              <w:t>7</w:t>
            </w:r>
            <w:r w:rsidRPr="00876117">
              <w:rPr>
                <w:sz w:val="24"/>
                <w:szCs w:val="24"/>
                <w:lang w:val="en-US"/>
              </w:rPr>
              <w:t>,</w:t>
            </w:r>
          </w:p>
          <w:p w14:paraId="748D5B17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97.0)</w:t>
            </w:r>
          </w:p>
        </w:tc>
        <w:tc>
          <w:tcPr>
            <w:tcW w:w="454" w:type="pct"/>
            <w:vAlign w:val="center"/>
          </w:tcPr>
          <w:p w14:paraId="6DEC8288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94.2</w:t>
            </w:r>
          </w:p>
          <w:p w14:paraId="25587AF1" w14:textId="6F7D1FD9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(91.</w:t>
            </w:r>
            <w:r w:rsidR="009056C7" w:rsidRPr="00876117">
              <w:rPr>
                <w:sz w:val="24"/>
                <w:szCs w:val="24"/>
                <w:lang w:val="en-US"/>
              </w:rPr>
              <w:t>6</w:t>
            </w:r>
            <w:r w:rsidRPr="00876117">
              <w:rPr>
                <w:sz w:val="24"/>
                <w:szCs w:val="24"/>
                <w:lang w:val="en-US"/>
              </w:rPr>
              <w:t>,</w:t>
            </w:r>
          </w:p>
          <w:p w14:paraId="4E7139CE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97.1)</w:t>
            </w:r>
          </w:p>
        </w:tc>
        <w:tc>
          <w:tcPr>
            <w:tcW w:w="454" w:type="pct"/>
            <w:vAlign w:val="center"/>
          </w:tcPr>
          <w:p w14:paraId="68C36DE6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93.0</w:t>
            </w:r>
          </w:p>
          <w:p w14:paraId="2C5BF722" w14:textId="224D83AF" w:rsidR="001545FA" w:rsidRPr="00876117" w:rsidRDefault="001545FA" w:rsidP="00F55AF1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(8</w:t>
            </w:r>
            <w:r w:rsidR="00F55AF1" w:rsidRPr="00876117">
              <w:rPr>
                <w:sz w:val="24"/>
                <w:szCs w:val="24"/>
                <w:lang w:val="en-US"/>
              </w:rPr>
              <w:t>7</w:t>
            </w:r>
            <w:r w:rsidRPr="00876117">
              <w:rPr>
                <w:sz w:val="24"/>
                <w:szCs w:val="24"/>
                <w:lang w:val="en-US"/>
              </w:rPr>
              <w:t>.</w:t>
            </w:r>
            <w:r w:rsidR="00F55AF1" w:rsidRPr="00876117">
              <w:rPr>
                <w:sz w:val="24"/>
                <w:szCs w:val="24"/>
                <w:lang w:val="en-US"/>
              </w:rPr>
              <w:t>4</w:t>
            </w:r>
            <w:r w:rsidRPr="00876117">
              <w:rPr>
                <w:sz w:val="24"/>
                <w:szCs w:val="24"/>
                <w:lang w:val="en-US"/>
              </w:rPr>
              <w:t>,95.</w:t>
            </w:r>
            <w:r w:rsidR="00F55AF1" w:rsidRPr="00876117">
              <w:rPr>
                <w:sz w:val="24"/>
                <w:szCs w:val="24"/>
                <w:lang w:val="en-US"/>
              </w:rPr>
              <w:t>1</w:t>
            </w:r>
            <w:r w:rsidRPr="0087611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455" w:type="pct"/>
            <w:vAlign w:val="center"/>
          </w:tcPr>
          <w:p w14:paraId="5F24A060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93.9</w:t>
            </w:r>
          </w:p>
          <w:p w14:paraId="1B297897" w14:textId="268CA1AC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(89.</w:t>
            </w:r>
            <w:r w:rsidR="00F55AF1" w:rsidRPr="00876117">
              <w:rPr>
                <w:sz w:val="24"/>
                <w:szCs w:val="24"/>
                <w:lang w:val="en-US"/>
              </w:rPr>
              <w:t>4</w:t>
            </w:r>
            <w:r w:rsidRPr="00876117">
              <w:rPr>
                <w:sz w:val="24"/>
                <w:szCs w:val="24"/>
                <w:lang w:val="en-US"/>
              </w:rPr>
              <w:t>,95.</w:t>
            </w:r>
            <w:r w:rsidR="00F55AF1" w:rsidRPr="00876117">
              <w:rPr>
                <w:sz w:val="24"/>
                <w:szCs w:val="24"/>
                <w:lang w:val="en-US"/>
              </w:rPr>
              <w:t>3</w:t>
            </w:r>
            <w:r w:rsidRPr="0087611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454" w:type="pct"/>
            <w:vAlign w:val="center"/>
          </w:tcPr>
          <w:p w14:paraId="2103FA0C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93.6</w:t>
            </w:r>
          </w:p>
          <w:p w14:paraId="309C52E3" w14:textId="2D23122C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(8</w:t>
            </w:r>
            <w:r w:rsidR="00F55AF1" w:rsidRPr="00876117">
              <w:rPr>
                <w:sz w:val="24"/>
                <w:szCs w:val="24"/>
                <w:lang w:val="en-US"/>
              </w:rPr>
              <w:t>6</w:t>
            </w:r>
            <w:r w:rsidRPr="00876117">
              <w:rPr>
                <w:sz w:val="24"/>
                <w:szCs w:val="24"/>
                <w:lang w:val="en-US"/>
              </w:rPr>
              <w:t>.</w:t>
            </w:r>
            <w:r w:rsidR="00F55AF1" w:rsidRPr="00876117">
              <w:rPr>
                <w:sz w:val="24"/>
                <w:szCs w:val="24"/>
                <w:lang w:val="en-US"/>
              </w:rPr>
              <w:t>7</w:t>
            </w:r>
            <w:r w:rsidRPr="00876117">
              <w:rPr>
                <w:sz w:val="24"/>
                <w:szCs w:val="24"/>
                <w:lang w:val="en-US"/>
              </w:rPr>
              <w:t>,96.</w:t>
            </w:r>
            <w:r w:rsidR="00F55AF1" w:rsidRPr="00876117">
              <w:rPr>
                <w:sz w:val="24"/>
                <w:szCs w:val="24"/>
                <w:lang w:val="en-US"/>
              </w:rPr>
              <w:t>1</w:t>
            </w:r>
            <w:r w:rsidRPr="0087611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455" w:type="pct"/>
            <w:vAlign w:val="center"/>
          </w:tcPr>
          <w:p w14:paraId="78248E9A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93.3</w:t>
            </w:r>
          </w:p>
          <w:p w14:paraId="2D7F965E" w14:textId="00B24899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(8</w:t>
            </w:r>
            <w:r w:rsidR="00F55AF1" w:rsidRPr="00876117">
              <w:rPr>
                <w:sz w:val="24"/>
                <w:szCs w:val="24"/>
                <w:lang w:val="en-US"/>
              </w:rPr>
              <w:t>8</w:t>
            </w:r>
            <w:r w:rsidRPr="00876117">
              <w:rPr>
                <w:sz w:val="24"/>
                <w:szCs w:val="24"/>
                <w:lang w:val="en-US"/>
              </w:rPr>
              <w:t>.</w:t>
            </w:r>
            <w:r w:rsidR="00F55AF1" w:rsidRPr="00876117">
              <w:rPr>
                <w:sz w:val="24"/>
                <w:szCs w:val="24"/>
                <w:lang w:val="en-US"/>
              </w:rPr>
              <w:t>3</w:t>
            </w:r>
            <w:r w:rsidRPr="00876117">
              <w:rPr>
                <w:sz w:val="24"/>
                <w:szCs w:val="24"/>
                <w:lang w:val="en-US"/>
              </w:rPr>
              <w:t>,</w:t>
            </w:r>
          </w:p>
          <w:p w14:paraId="12B867B2" w14:textId="7939353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9</w:t>
            </w:r>
            <w:r w:rsidR="00F55AF1" w:rsidRPr="00876117">
              <w:rPr>
                <w:sz w:val="24"/>
                <w:szCs w:val="24"/>
                <w:lang w:val="en-US"/>
              </w:rPr>
              <w:t>5</w:t>
            </w:r>
            <w:r w:rsidRPr="00876117">
              <w:rPr>
                <w:sz w:val="24"/>
                <w:szCs w:val="24"/>
                <w:lang w:val="en-US"/>
              </w:rPr>
              <w:t>.</w:t>
            </w:r>
            <w:r w:rsidR="00F55AF1" w:rsidRPr="00876117">
              <w:rPr>
                <w:sz w:val="24"/>
                <w:szCs w:val="24"/>
                <w:lang w:val="en-US"/>
              </w:rPr>
              <w:t>8</w:t>
            </w:r>
            <w:r w:rsidRPr="00876117">
              <w:rPr>
                <w:sz w:val="24"/>
                <w:szCs w:val="24"/>
                <w:lang w:val="en-US"/>
              </w:rPr>
              <w:t>)</w:t>
            </w:r>
          </w:p>
        </w:tc>
      </w:tr>
      <w:tr w:rsidR="00214F76" w:rsidRPr="00876117" w14:paraId="160F3744" w14:textId="77777777" w:rsidTr="00214F76">
        <w:trPr>
          <w:trHeight w:val="169"/>
        </w:trPr>
        <w:tc>
          <w:tcPr>
            <w:tcW w:w="680" w:type="pct"/>
            <w:vMerge/>
            <w:vAlign w:val="center"/>
          </w:tcPr>
          <w:p w14:paraId="6047A016" w14:textId="77777777" w:rsidR="001545FA" w:rsidRPr="00876117" w:rsidRDefault="001545FA" w:rsidP="003574A2">
            <w:pPr>
              <w:jc w:val="center"/>
              <w:rPr>
                <w:b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685" w:type="pct"/>
            <w:vAlign w:val="center"/>
          </w:tcPr>
          <w:p w14:paraId="36D548FB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b/>
                <w:sz w:val="24"/>
                <w:szCs w:val="24"/>
                <w:lang w:val="en-US"/>
              </w:rPr>
              <w:t>low SigQ</w:t>
            </w:r>
          </w:p>
        </w:tc>
        <w:tc>
          <w:tcPr>
            <w:tcW w:w="454" w:type="pct"/>
            <w:vAlign w:val="center"/>
          </w:tcPr>
          <w:p w14:paraId="2F5D889F" w14:textId="03CD0A4D" w:rsidR="001545FA" w:rsidRPr="00876117" w:rsidRDefault="009056C7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1</w:t>
            </w:r>
            <w:r w:rsidR="001545FA" w:rsidRPr="00876117">
              <w:rPr>
                <w:sz w:val="24"/>
                <w:szCs w:val="24"/>
                <w:lang w:val="en-US"/>
              </w:rPr>
              <w:t>.</w:t>
            </w:r>
            <w:r w:rsidRPr="00876117">
              <w:rPr>
                <w:sz w:val="24"/>
                <w:szCs w:val="24"/>
                <w:lang w:val="en-US"/>
              </w:rPr>
              <w:t>8</w:t>
            </w:r>
          </w:p>
          <w:p w14:paraId="324F0185" w14:textId="4EA5FDF6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(</w:t>
            </w:r>
            <w:r w:rsidR="008937CC" w:rsidRPr="00876117">
              <w:rPr>
                <w:sz w:val="24"/>
                <w:szCs w:val="24"/>
                <w:lang w:val="en-US"/>
              </w:rPr>
              <w:t>1</w:t>
            </w:r>
            <w:r w:rsidRPr="00876117">
              <w:rPr>
                <w:sz w:val="24"/>
                <w:szCs w:val="24"/>
                <w:lang w:val="en-US"/>
              </w:rPr>
              <w:t>.</w:t>
            </w:r>
            <w:r w:rsidR="008937CC" w:rsidRPr="00876117">
              <w:rPr>
                <w:sz w:val="24"/>
                <w:szCs w:val="24"/>
                <w:lang w:val="en-US"/>
              </w:rPr>
              <w:t>2</w:t>
            </w:r>
            <w:r w:rsidRPr="00876117">
              <w:rPr>
                <w:sz w:val="24"/>
                <w:szCs w:val="24"/>
                <w:lang w:val="en-US"/>
              </w:rPr>
              <w:t>,</w:t>
            </w:r>
          </w:p>
          <w:p w14:paraId="1BFA2947" w14:textId="5B4D43FA" w:rsidR="001545FA" w:rsidRPr="00876117" w:rsidRDefault="009056C7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2</w:t>
            </w:r>
            <w:r w:rsidR="001545FA" w:rsidRPr="00876117">
              <w:rPr>
                <w:sz w:val="24"/>
                <w:szCs w:val="24"/>
                <w:lang w:val="en-US"/>
              </w:rPr>
              <w:t>.</w:t>
            </w:r>
            <w:r w:rsidRPr="00876117">
              <w:rPr>
                <w:sz w:val="24"/>
                <w:szCs w:val="24"/>
                <w:lang w:val="en-US"/>
              </w:rPr>
              <w:t>9</w:t>
            </w:r>
            <w:r w:rsidR="001545FA" w:rsidRPr="0087611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455" w:type="pct"/>
            <w:vAlign w:val="center"/>
          </w:tcPr>
          <w:p w14:paraId="670E5A17" w14:textId="3898C285" w:rsidR="001545FA" w:rsidRPr="00876117" w:rsidRDefault="009056C7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4</w:t>
            </w:r>
            <w:r w:rsidR="001545FA" w:rsidRPr="00876117">
              <w:rPr>
                <w:sz w:val="24"/>
                <w:szCs w:val="24"/>
                <w:lang w:val="en-US"/>
              </w:rPr>
              <w:t>.</w:t>
            </w:r>
            <w:r w:rsidRPr="00876117">
              <w:rPr>
                <w:sz w:val="24"/>
                <w:szCs w:val="24"/>
                <w:lang w:val="en-US"/>
              </w:rPr>
              <w:t>7</w:t>
            </w:r>
          </w:p>
          <w:p w14:paraId="2CA30145" w14:textId="4A45B9A6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(3.</w:t>
            </w:r>
            <w:r w:rsidR="009056C7" w:rsidRPr="00876117">
              <w:rPr>
                <w:sz w:val="24"/>
                <w:szCs w:val="24"/>
                <w:lang w:val="en-US"/>
              </w:rPr>
              <w:t>0</w:t>
            </w:r>
            <w:r w:rsidRPr="00876117">
              <w:rPr>
                <w:sz w:val="24"/>
                <w:szCs w:val="24"/>
                <w:lang w:val="en-US"/>
              </w:rPr>
              <w:t>,</w:t>
            </w:r>
          </w:p>
          <w:p w14:paraId="0474708A" w14:textId="628F080F" w:rsidR="001545FA" w:rsidRPr="00876117" w:rsidRDefault="009056C7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6</w:t>
            </w:r>
            <w:r w:rsidR="001545FA" w:rsidRPr="00876117">
              <w:rPr>
                <w:sz w:val="24"/>
                <w:szCs w:val="24"/>
                <w:lang w:val="en-US"/>
              </w:rPr>
              <w:t>.</w:t>
            </w:r>
            <w:r w:rsidRPr="00876117">
              <w:rPr>
                <w:sz w:val="24"/>
                <w:szCs w:val="24"/>
                <w:lang w:val="en-US"/>
              </w:rPr>
              <w:t>4</w:t>
            </w:r>
            <w:r w:rsidR="001545FA" w:rsidRPr="0087611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453" w:type="pct"/>
            <w:vAlign w:val="center"/>
          </w:tcPr>
          <w:p w14:paraId="020E01A7" w14:textId="0E70F338" w:rsidR="001545FA" w:rsidRPr="00876117" w:rsidRDefault="008937CC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6</w:t>
            </w:r>
            <w:r w:rsidR="001545FA" w:rsidRPr="00876117">
              <w:rPr>
                <w:sz w:val="24"/>
                <w:szCs w:val="24"/>
                <w:lang w:val="en-US"/>
              </w:rPr>
              <w:t>.</w:t>
            </w:r>
            <w:r w:rsidRPr="00876117">
              <w:rPr>
                <w:sz w:val="24"/>
                <w:szCs w:val="24"/>
                <w:lang w:val="en-US"/>
              </w:rPr>
              <w:t>0</w:t>
            </w:r>
            <w:r w:rsidR="001545FA" w:rsidRPr="00876117">
              <w:rPr>
                <w:sz w:val="24"/>
                <w:szCs w:val="24"/>
                <w:lang w:val="en-US"/>
              </w:rPr>
              <w:t xml:space="preserve"> (2.</w:t>
            </w:r>
            <w:r w:rsidR="009056C7" w:rsidRPr="00876117">
              <w:rPr>
                <w:sz w:val="24"/>
                <w:szCs w:val="24"/>
                <w:lang w:val="en-US"/>
              </w:rPr>
              <w:t>7</w:t>
            </w:r>
            <w:r w:rsidR="001545FA" w:rsidRPr="00876117">
              <w:rPr>
                <w:sz w:val="24"/>
                <w:szCs w:val="24"/>
                <w:lang w:val="en-US"/>
              </w:rPr>
              <w:t>,</w:t>
            </w:r>
          </w:p>
          <w:p w14:paraId="6E621AE3" w14:textId="2DC56F79" w:rsidR="001545FA" w:rsidRPr="00876117" w:rsidRDefault="009056C7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11</w:t>
            </w:r>
            <w:r w:rsidR="001545FA" w:rsidRPr="00876117">
              <w:rPr>
                <w:sz w:val="24"/>
                <w:szCs w:val="24"/>
                <w:lang w:val="en-US"/>
              </w:rPr>
              <w:t>.</w:t>
            </w:r>
            <w:r w:rsidRPr="00876117">
              <w:rPr>
                <w:sz w:val="24"/>
                <w:szCs w:val="24"/>
                <w:lang w:val="en-US"/>
              </w:rPr>
              <w:t>2</w:t>
            </w:r>
            <w:r w:rsidR="001545FA" w:rsidRPr="0087611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454" w:type="pct"/>
            <w:vAlign w:val="center"/>
          </w:tcPr>
          <w:p w14:paraId="44AE71A6" w14:textId="4B0B8760" w:rsidR="001545FA" w:rsidRPr="00876117" w:rsidRDefault="008937CC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5</w:t>
            </w:r>
            <w:r w:rsidR="001545FA" w:rsidRPr="00876117">
              <w:rPr>
                <w:sz w:val="24"/>
                <w:szCs w:val="24"/>
                <w:lang w:val="en-US"/>
              </w:rPr>
              <w:t>.</w:t>
            </w:r>
            <w:r w:rsidRPr="00876117">
              <w:rPr>
                <w:sz w:val="24"/>
                <w:szCs w:val="24"/>
                <w:lang w:val="en-US"/>
              </w:rPr>
              <w:t>1</w:t>
            </w:r>
          </w:p>
          <w:p w14:paraId="734ACF88" w14:textId="6FFFD9AB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(2.</w:t>
            </w:r>
            <w:r w:rsidR="008937CC" w:rsidRPr="00876117">
              <w:rPr>
                <w:sz w:val="24"/>
                <w:szCs w:val="24"/>
                <w:lang w:val="en-US"/>
              </w:rPr>
              <w:t>9</w:t>
            </w:r>
            <w:r w:rsidRPr="00876117">
              <w:rPr>
                <w:sz w:val="24"/>
                <w:szCs w:val="24"/>
                <w:lang w:val="en-US"/>
              </w:rPr>
              <w:t>,</w:t>
            </w:r>
          </w:p>
          <w:p w14:paraId="180899A2" w14:textId="463975CF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7.</w:t>
            </w:r>
            <w:r w:rsidR="009056C7" w:rsidRPr="00876117">
              <w:rPr>
                <w:sz w:val="24"/>
                <w:szCs w:val="24"/>
                <w:lang w:val="en-US"/>
              </w:rPr>
              <w:t>1</w:t>
            </w:r>
            <w:r w:rsidRPr="0087611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454" w:type="pct"/>
            <w:vAlign w:val="center"/>
          </w:tcPr>
          <w:p w14:paraId="1CFA8DD5" w14:textId="14555C9F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6.</w:t>
            </w:r>
            <w:r w:rsidR="008937CC" w:rsidRPr="00876117">
              <w:rPr>
                <w:sz w:val="24"/>
                <w:szCs w:val="24"/>
                <w:lang w:val="en-US"/>
              </w:rPr>
              <w:t>4</w:t>
            </w:r>
          </w:p>
          <w:p w14:paraId="531FDDC6" w14:textId="25EAED46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(</w:t>
            </w:r>
            <w:r w:rsidR="008937CC" w:rsidRPr="00876117">
              <w:rPr>
                <w:sz w:val="24"/>
                <w:szCs w:val="24"/>
                <w:lang w:val="en-US"/>
              </w:rPr>
              <w:t>4</w:t>
            </w:r>
            <w:r w:rsidRPr="00876117">
              <w:rPr>
                <w:sz w:val="24"/>
                <w:szCs w:val="24"/>
                <w:lang w:val="en-US"/>
              </w:rPr>
              <w:t>.</w:t>
            </w:r>
            <w:r w:rsidR="00F55AF1" w:rsidRPr="00876117">
              <w:rPr>
                <w:sz w:val="24"/>
                <w:szCs w:val="24"/>
                <w:lang w:val="en-US"/>
              </w:rPr>
              <w:t>3</w:t>
            </w:r>
            <w:r w:rsidRPr="00876117">
              <w:rPr>
                <w:sz w:val="24"/>
                <w:szCs w:val="24"/>
                <w:lang w:val="en-US"/>
              </w:rPr>
              <w:t>,</w:t>
            </w:r>
          </w:p>
          <w:p w14:paraId="088BD404" w14:textId="37AD3B12" w:rsidR="001545FA" w:rsidRPr="00876117" w:rsidRDefault="008937CC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1</w:t>
            </w:r>
            <w:r w:rsidR="00F55AF1" w:rsidRPr="00876117">
              <w:rPr>
                <w:sz w:val="24"/>
                <w:szCs w:val="24"/>
                <w:lang w:val="en-US"/>
              </w:rPr>
              <w:t>1</w:t>
            </w:r>
            <w:r w:rsidR="001545FA" w:rsidRPr="00876117">
              <w:rPr>
                <w:sz w:val="24"/>
                <w:szCs w:val="24"/>
                <w:lang w:val="en-US"/>
              </w:rPr>
              <w:t>.</w:t>
            </w:r>
            <w:r w:rsidR="00F55AF1" w:rsidRPr="00876117">
              <w:rPr>
                <w:sz w:val="24"/>
                <w:szCs w:val="24"/>
                <w:lang w:val="en-US"/>
              </w:rPr>
              <w:t>7</w:t>
            </w:r>
            <w:r w:rsidR="001545FA" w:rsidRPr="0087611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455" w:type="pct"/>
            <w:vAlign w:val="center"/>
          </w:tcPr>
          <w:p w14:paraId="7751642F" w14:textId="29CF0512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5.</w:t>
            </w:r>
            <w:r w:rsidR="008937CC" w:rsidRPr="00876117">
              <w:rPr>
                <w:sz w:val="24"/>
                <w:szCs w:val="24"/>
                <w:lang w:val="en-US"/>
              </w:rPr>
              <w:t>3</w:t>
            </w:r>
          </w:p>
          <w:p w14:paraId="087D4AE6" w14:textId="3BA4CBAD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(4.</w:t>
            </w:r>
            <w:r w:rsidR="008937CC" w:rsidRPr="00876117">
              <w:rPr>
                <w:sz w:val="24"/>
                <w:szCs w:val="24"/>
                <w:lang w:val="en-US"/>
              </w:rPr>
              <w:t>1</w:t>
            </w:r>
            <w:r w:rsidRPr="00876117">
              <w:rPr>
                <w:sz w:val="24"/>
                <w:szCs w:val="24"/>
                <w:lang w:val="en-US"/>
              </w:rPr>
              <w:t>,</w:t>
            </w:r>
          </w:p>
          <w:p w14:paraId="49AF1BB7" w14:textId="1A946CE5" w:rsidR="001545FA" w:rsidRPr="00876117" w:rsidRDefault="00F55AF1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9</w:t>
            </w:r>
            <w:r w:rsidR="001545FA" w:rsidRPr="00876117">
              <w:rPr>
                <w:sz w:val="24"/>
                <w:szCs w:val="24"/>
                <w:lang w:val="en-US"/>
              </w:rPr>
              <w:t>.</w:t>
            </w:r>
            <w:r w:rsidRPr="00876117">
              <w:rPr>
                <w:sz w:val="24"/>
                <w:szCs w:val="24"/>
                <w:lang w:val="en-US"/>
              </w:rPr>
              <w:t>9</w:t>
            </w:r>
            <w:r w:rsidR="001545FA" w:rsidRPr="0087611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454" w:type="pct"/>
            <w:vAlign w:val="center"/>
          </w:tcPr>
          <w:p w14:paraId="5DC7243B" w14:textId="23DF02C0" w:rsidR="001545FA" w:rsidRPr="00876117" w:rsidRDefault="008937CC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5</w:t>
            </w:r>
            <w:r w:rsidR="001545FA" w:rsidRPr="00876117">
              <w:rPr>
                <w:sz w:val="24"/>
                <w:szCs w:val="24"/>
                <w:lang w:val="en-US"/>
              </w:rPr>
              <w:t>.</w:t>
            </w:r>
            <w:r w:rsidRPr="00876117">
              <w:rPr>
                <w:sz w:val="24"/>
                <w:szCs w:val="24"/>
                <w:lang w:val="en-US"/>
              </w:rPr>
              <w:t>9</w:t>
            </w:r>
          </w:p>
          <w:p w14:paraId="3BC5C2BA" w14:textId="121E55A5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(3.</w:t>
            </w:r>
            <w:r w:rsidR="00F55AF1" w:rsidRPr="00876117">
              <w:rPr>
                <w:sz w:val="24"/>
                <w:szCs w:val="24"/>
                <w:lang w:val="en-US"/>
              </w:rPr>
              <w:t>8</w:t>
            </w:r>
            <w:r w:rsidRPr="00876117">
              <w:rPr>
                <w:sz w:val="24"/>
                <w:szCs w:val="24"/>
                <w:lang w:val="en-US"/>
              </w:rPr>
              <w:t>,</w:t>
            </w:r>
          </w:p>
          <w:p w14:paraId="2CCC2480" w14:textId="1FA446A4" w:rsidR="001545FA" w:rsidRPr="00876117" w:rsidRDefault="00F55AF1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9</w:t>
            </w:r>
            <w:r w:rsidR="001545FA" w:rsidRPr="00876117">
              <w:rPr>
                <w:sz w:val="24"/>
                <w:szCs w:val="24"/>
                <w:lang w:val="en-US"/>
              </w:rPr>
              <w:t>.</w:t>
            </w:r>
            <w:r w:rsidRPr="00876117">
              <w:rPr>
                <w:sz w:val="24"/>
                <w:szCs w:val="24"/>
                <w:lang w:val="en-US"/>
              </w:rPr>
              <w:t>9</w:t>
            </w:r>
            <w:r w:rsidR="001545FA" w:rsidRPr="0087611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455" w:type="pct"/>
            <w:vAlign w:val="center"/>
          </w:tcPr>
          <w:p w14:paraId="2EA10E8E" w14:textId="6DCEA851" w:rsidR="001545FA" w:rsidRPr="00876117" w:rsidRDefault="008937CC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6</w:t>
            </w:r>
            <w:r w:rsidR="001545FA" w:rsidRPr="00876117">
              <w:rPr>
                <w:sz w:val="24"/>
                <w:szCs w:val="24"/>
                <w:lang w:val="en-US"/>
              </w:rPr>
              <w:t>.</w:t>
            </w:r>
            <w:r w:rsidRPr="00876117">
              <w:rPr>
                <w:sz w:val="24"/>
                <w:szCs w:val="24"/>
                <w:lang w:val="en-US"/>
              </w:rPr>
              <w:t>6</w:t>
            </w:r>
          </w:p>
          <w:p w14:paraId="73B81F12" w14:textId="65804E3E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(</w:t>
            </w:r>
            <w:r w:rsidR="00F55AF1" w:rsidRPr="00876117">
              <w:rPr>
                <w:sz w:val="24"/>
                <w:szCs w:val="24"/>
                <w:lang w:val="en-US"/>
              </w:rPr>
              <w:t>4</w:t>
            </w:r>
            <w:r w:rsidRPr="00876117">
              <w:rPr>
                <w:sz w:val="24"/>
                <w:szCs w:val="24"/>
                <w:lang w:val="en-US"/>
              </w:rPr>
              <w:t>.</w:t>
            </w:r>
            <w:r w:rsidR="00F55AF1" w:rsidRPr="00876117">
              <w:rPr>
                <w:sz w:val="24"/>
                <w:szCs w:val="24"/>
                <w:lang w:val="en-US"/>
              </w:rPr>
              <w:t>0</w:t>
            </w:r>
            <w:r w:rsidRPr="00876117">
              <w:rPr>
                <w:sz w:val="24"/>
                <w:szCs w:val="24"/>
                <w:lang w:val="en-US"/>
              </w:rPr>
              <w:t>,</w:t>
            </w:r>
          </w:p>
          <w:p w14:paraId="798CEC4C" w14:textId="6E2FF8F2" w:rsidR="001545FA" w:rsidRPr="00876117" w:rsidRDefault="00F55AF1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9</w:t>
            </w:r>
            <w:r w:rsidR="001545FA" w:rsidRPr="00876117">
              <w:rPr>
                <w:sz w:val="24"/>
                <w:szCs w:val="24"/>
                <w:lang w:val="en-US"/>
              </w:rPr>
              <w:t>.</w:t>
            </w:r>
            <w:r w:rsidRPr="00876117">
              <w:rPr>
                <w:sz w:val="24"/>
                <w:szCs w:val="24"/>
                <w:lang w:val="en-US"/>
              </w:rPr>
              <w:t>6</w:t>
            </w:r>
            <w:r w:rsidR="001545FA" w:rsidRPr="00876117">
              <w:rPr>
                <w:sz w:val="24"/>
                <w:szCs w:val="24"/>
                <w:lang w:val="en-US"/>
              </w:rPr>
              <w:t>)</w:t>
            </w:r>
          </w:p>
        </w:tc>
      </w:tr>
      <w:tr w:rsidR="00214F76" w:rsidRPr="00876117" w14:paraId="38596CC4" w14:textId="77777777" w:rsidTr="00214F76">
        <w:trPr>
          <w:trHeight w:val="169"/>
        </w:trPr>
        <w:tc>
          <w:tcPr>
            <w:tcW w:w="680" w:type="pct"/>
            <w:vMerge/>
            <w:vAlign w:val="center"/>
          </w:tcPr>
          <w:p w14:paraId="60C7EE9D" w14:textId="77777777" w:rsidR="001545FA" w:rsidRPr="00876117" w:rsidRDefault="001545FA" w:rsidP="003574A2">
            <w:pPr>
              <w:jc w:val="center"/>
              <w:rPr>
                <w:b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685" w:type="pct"/>
            <w:vAlign w:val="center"/>
          </w:tcPr>
          <w:p w14:paraId="7119DEBD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b/>
                <w:kern w:val="24"/>
                <w:sz w:val="24"/>
                <w:szCs w:val="24"/>
                <w:lang w:val="en-US"/>
              </w:rPr>
              <w:t>No Data</w:t>
            </w:r>
          </w:p>
        </w:tc>
        <w:tc>
          <w:tcPr>
            <w:tcW w:w="454" w:type="pct"/>
            <w:vAlign w:val="center"/>
          </w:tcPr>
          <w:p w14:paraId="0882F379" w14:textId="201AE992" w:rsidR="001545FA" w:rsidRPr="00876117" w:rsidRDefault="009056C7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0</w:t>
            </w:r>
            <w:r w:rsidR="001545FA" w:rsidRPr="00876117">
              <w:rPr>
                <w:sz w:val="24"/>
                <w:szCs w:val="24"/>
                <w:lang w:val="en-US"/>
              </w:rPr>
              <w:t>.</w:t>
            </w:r>
            <w:r w:rsidRPr="00876117">
              <w:rPr>
                <w:sz w:val="24"/>
                <w:szCs w:val="24"/>
                <w:lang w:val="en-US"/>
              </w:rPr>
              <w:t>4</w:t>
            </w:r>
          </w:p>
          <w:p w14:paraId="22C31158" w14:textId="077A18D4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(0.</w:t>
            </w:r>
            <w:r w:rsidR="009056C7" w:rsidRPr="00876117">
              <w:rPr>
                <w:sz w:val="24"/>
                <w:szCs w:val="24"/>
                <w:lang w:val="en-US"/>
              </w:rPr>
              <w:t>0</w:t>
            </w:r>
            <w:r w:rsidRPr="00876117">
              <w:rPr>
                <w:sz w:val="24"/>
                <w:szCs w:val="24"/>
                <w:lang w:val="en-US"/>
              </w:rPr>
              <w:t>,</w:t>
            </w:r>
          </w:p>
          <w:p w14:paraId="307D3323" w14:textId="0A45DD4B" w:rsidR="001545FA" w:rsidRPr="00876117" w:rsidRDefault="009056C7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3</w:t>
            </w:r>
            <w:r w:rsidR="001545FA" w:rsidRPr="00876117">
              <w:rPr>
                <w:sz w:val="24"/>
                <w:szCs w:val="24"/>
                <w:lang w:val="en-US"/>
              </w:rPr>
              <w:t>.</w:t>
            </w:r>
            <w:r w:rsidRPr="00876117">
              <w:rPr>
                <w:sz w:val="24"/>
                <w:szCs w:val="24"/>
                <w:lang w:val="en-US"/>
              </w:rPr>
              <w:t>0</w:t>
            </w:r>
            <w:r w:rsidR="001545FA" w:rsidRPr="0087611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455" w:type="pct"/>
            <w:vAlign w:val="center"/>
          </w:tcPr>
          <w:p w14:paraId="4E1F9B35" w14:textId="4974EFC4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0.</w:t>
            </w:r>
            <w:r w:rsidR="008937CC" w:rsidRPr="00876117">
              <w:rPr>
                <w:sz w:val="24"/>
                <w:szCs w:val="24"/>
                <w:lang w:val="en-US"/>
              </w:rPr>
              <w:t>3</w:t>
            </w:r>
          </w:p>
          <w:p w14:paraId="2D9223C3" w14:textId="774822DC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(0.</w:t>
            </w:r>
            <w:r w:rsidR="008937CC" w:rsidRPr="00876117">
              <w:rPr>
                <w:sz w:val="24"/>
                <w:szCs w:val="24"/>
                <w:lang w:val="en-US"/>
              </w:rPr>
              <w:t>1</w:t>
            </w:r>
            <w:r w:rsidRPr="00876117">
              <w:rPr>
                <w:sz w:val="24"/>
                <w:szCs w:val="24"/>
                <w:lang w:val="en-US"/>
              </w:rPr>
              <w:t>,</w:t>
            </w:r>
          </w:p>
          <w:p w14:paraId="5A72ABB5" w14:textId="58639F0F" w:rsidR="001545FA" w:rsidRPr="00876117" w:rsidRDefault="009056C7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0</w:t>
            </w:r>
            <w:r w:rsidR="001545FA" w:rsidRPr="00876117">
              <w:rPr>
                <w:sz w:val="24"/>
                <w:szCs w:val="24"/>
                <w:lang w:val="en-US"/>
              </w:rPr>
              <w:t>.</w:t>
            </w:r>
            <w:r w:rsidRPr="00876117">
              <w:rPr>
                <w:sz w:val="24"/>
                <w:szCs w:val="24"/>
                <w:lang w:val="en-US"/>
              </w:rPr>
              <w:t>6</w:t>
            </w:r>
            <w:r w:rsidR="001545FA" w:rsidRPr="0087611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453" w:type="pct"/>
            <w:vAlign w:val="center"/>
          </w:tcPr>
          <w:p w14:paraId="7C321D9C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0.1</w:t>
            </w:r>
          </w:p>
          <w:p w14:paraId="29A6E83A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(0.1,</w:t>
            </w:r>
          </w:p>
          <w:p w14:paraId="0327CAF9" w14:textId="0FABFC0E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0.</w:t>
            </w:r>
            <w:r w:rsidR="009056C7" w:rsidRPr="00876117">
              <w:rPr>
                <w:sz w:val="24"/>
                <w:szCs w:val="24"/>
                <w:lang w:val="en-US"/>
              </w:rPr>
              <w:t>4</w:t>
            </w:r>
            <w:r w:rsidRPr="0087611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454" w:type="pct"/>
            <w:vAlign w:val="center"/>
          </w:tcPr>
          <w:p w14:paraId="28A25407" w14:textId="1309320C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0.</w:t>
            </w:r>
            <w:r w:rsidR="008937CC" w:rsidRPr="00876117">
              <w:rPr>
                <w:sz w:val="24"/>
                <w:szCs w:val="24"/>
                <w:lang w:val="en-US"/>
              </w:rPr>
              <w:t>2</w:t>
            </w:r>
          </w:p>
          <w:p w14:paraId="767E5267" w14:textId="256E4D7B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(0.</w:t>
            </w:r>
            <w:r w:rsidR="008937CC" w:rsidRPr="00876117">
              <w:rPr>
                <w:sz w:val="24"/>
                <w:szCs w:val="24"/>
                <w:lang w:val="en-US"/>
              </w:rPr>
              <w:t>1</w:t>
            </w:r>
            <w:r w:rsidRPr="00876117">
              <w:rPr>
                <w:sz w:val="24"/>
                <w:szCs w:val="24"/>
                <w:lang w:val="en-US"/>
              </w:rPr>
              <w:t>,</w:t>
            </w:r>
          </w:p>
          <w:p w14:paraId="672C43A9" w14:textId="54546B4C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0.</w:t>
            </w:r>
            <w:r w:rsidR="009056C7" w:rsidRPr="00876117">
              <w:rPr>
                <w:sz w:val="24"/>
                <w:szCs w:val="24"/>
                <w:lang w:val="en-US"/>
              </w:rPr>
              <w:t>4</w:t>
            </w:r>
            <w:r w:rsidRPr="0087611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454" w:type="pct"/>
            <w:vAlign w:val="center"/>
          </w:tcPr>
          <w:p w14:paraId="282C892E" w14:textId="261F1F8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0.</w:t>
            </w:r>
            <w:r w:rsidR="008937CC" w:rsidRPr="00876117">
              <w:rPr>
                <w:sz w:val="24"/>
                <w:szCs w:val="24"/>
                <w:lang w:val="en-US"/>
              </w:rPr>
              <w:t>3</w:t>
            </w:r>
          </w:p>
          <w:p w14:paraId="4F977AEF" w14:textId="139F2F65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(0.</w:t>
            </w:r>
            <w:r w:rsidR="008937CC" w:rsidRPr="00876117">
              <w:rPr>
                <w:sz w:val="24"/>
                <w:szCs w:val="24"/>
                <w:lang w:val="en-US"/>
              </w:rPr>
              <w:t>1</w:t>
            </w:r>
            <w:r w:rsidRPr="00876117">
              <w:rPr>
                <w:sz w:val="24"/>
                <w:szCs w:val="24"/>
                <w:lang w:val="en-US"/>
              </w:rPr>
              <w:t>,</w:t>
            </w:r>
          </w:p>
          <w:p w14:paraId="0153F8C5" w14:textId="5C9A86C0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0.</w:t>
            </w:r>
            <w:r w:rsidR="00F55AF1" w:rsidRPr="00876117">
              <w:rPr>
                <w:sz w:val="24"/>
                <w:szCs w:val="24"/>
                <w:lang w:val="en-US"/>
              </w:rPr>
              <w:t>7</w:t>
            </w:r>
            <w:r w:rsidRPr="0087611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455" w:type="pct"/>
            <w:vAlign w:val="center"/>
          </w:tcPr>
          <w:p w14:paraId="0D7B5E28" w14:textId="62D1AC15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0.</w:t>
            </w:r>
            <w:r w:rsidR="008937CC" w:rsidRPr="00876117">
              <w:rPr>
                <w:sz w:val="24"/>
                <w:szCs w:val="24"/>
                <w:lang w:val="en-US"/>
              </w:rPr>
              <w:t>3</w:t>
            </w:r>
          </w:p>
          <w:p w14:paraId="50D7EE09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(0.1,</w:t>
            </w:r>
          </w:p>
          <w:p w14:paraId="06D3BBE2" w14:textId="42A99BF5" w:rsidR="001545FA" w:rsidRPr="00876117" w:rsidRDefault="00F55AF1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1</w:t>
            </w:r>
            <w:r w:rsidR="001545FA" w:rsidRPr="00876117">
              <w:rPr>
                <w:sz w:val="24"/>
                <w:szCs w:val="24"/>
                <w:lang w:val="en-US"/>
              </w:rPr>
              <w:t>.</w:t>
            </w:r>
            <w:r w:rsidRPr="00876117">
              <w:rPr>
                <w:sz w:val="24"/>
                <w:szCs w:val="24"/>
                <w:lang w:val="en-US"/>
              </w:rPr>
              <w:t>2</w:t>
            </w:r>
            <w:r w:rsidR="001545FA" w:rsidRPr="0087611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454" w:type="pct"/>
            <w:vAlign w:val="center"/>
          </w:tcPr>
          <w:p w14:paraId="03DB786A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0.2</w:t>
            </w:r>
          </w:p>
          <w:p w14:paraId="15A72D89" w14:textId="5CE9E2A6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(0.</w:t>
            </w:r>
            <w:r w:rsidR="008937CC" w:rsidRPr="00876117">
              <w:rPr>
                <w:sz w:val="24"/>
                <w:szCs w:val="24"/>
                <w:lang w:val="en-US"/>
              </w:rPr>
              <w:t>1</w:t>
            </w:r>
            <w:r w:rsidRPr="00876117">
              <w:rPr>
                <w:sz w:val="24"/>
                <w:szCs w:val="24"/>
                <w:lang w:val="en-US"/>
              </w:rPr>
              <w:t>,</w:t>
            </w:r>
          </w:p>
          <w:p w14:paraId="498AAEFF" w14:textId="5DAF3F02" w:rsidR="001545FA" w:rsidRPr="00876117" w:rsidRDefault="001545FA" w:rsidP="003574A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0.</w:t>
            </w:r>
            <w:r w:rsidR="00F55AF1" w:rsidRPr="00876117">
              <w:rPr>
                <w:sz w:val="24"/>
                <w:szCs w:val="24"/>
                <w:lang w:val="en-US"/>
              </w:rPr>
              <w:t>7</w:t>
            </w:r>
            <w:r w:rsidRPr="0087611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455" w:type="pct"/>
            <w:vAlign w:val="center"/>
          </w:tcPr>
          <w:p w14:paraId="68683863" w14:textId="20C38489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0.</w:t>
            </w:r>
            <w:r w:rsidR="008937CC" w:rsidRPr="00876117">
              <w:rPr>
                <w:sz w:val="24"/>
                <w:szCs w:val="24"/>
                <w:lang w:val="en-US"/>
              </w:rPr>
              <w:t>3</w:t>
            </w:r>
          </w:p>
          <w:p w14:paraId="0148204F" w14:textId="13A8D38C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(0.</w:t>
            </w:r>
            <w:r w:rsidR="008937CC" w:rsidRPr="00876117">
              <w:rPr>
                <w:sz w:val="24"/>
                <w:szCs w:val="24"/>
                <w:lang w:val="en-US"/>
              </w:rPr>
              <w:t>1</w:t>
            </w:r>
            <w:r w:rsidRPr="00876117">
              <w:rPr>
                <w:sz w:val="24"/>
                <w:szCs w:val="24"/>
                <w:lang w:val="en-US"/>
              </w:rPr>
              <w:t>,</w:t>
            </w:r>
          </w:p>
          <w:p w14:paraId="470C3138" w14:textId="3ED13F1A" w:rsidR="001545FA" w:rsidRPr="00876117" w:rsidRDefault="008937CC" w:rsidP="003574A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1</w:t>
            </w:r>
            <w:r w:rsidR="001545FA" w:rsidRPr="00876117">
              <w:rPr>
                <w:sz w:val="24"/>
                <w:szCs w:val="24"/>
                <w:lang w:val="en-US"/>
              </w:rPr>
              <w:t>.</w:t>
            </w:r>
            <w:r w:rsidR="00F55AF1" w:rsidRPr="00876117">
              <w:rPr>
                <w:sz w:val="24"/>
                <w:szCs w:val="24"/>
                <w:lang w:val="en-US"/>
              </w:rPr>
              <w:t>2</w:t>
            </w:r>
            <w:r w:rsidR="001545FA" w:rsidRPr="00876117">
              <w:rPr>
                <w:sz w:val="24"/>
                <w:szCs w:val="24"/>
                <w:lang w:val="en-US"/>
              </w:rPr>
              <w:t>)</w:t>
            </w:r>
          </w:p>
        </w:tc>
      </w:tr>
      <w:tr w:rsidR="00214F76" w:rsidRPr="00876117" w14:paraId="10857C6C" w14:textId="77777777" w:rsidTr="00214F76">
        <w:trPr>
          <w:trHeight w:val="186"/>
        </w:trPr>
        <w:tc>
          <w:tcPr>
            <w:tcW w:w="680" w:type="pct"/>
            <w:vMerge w:val="restart"/>
            <w:vAlign w:val="center"/>
            <w:hideMark/>
          </w:tcPr>
          <w:p w14:paraId="59AE66A8" w14:textId="77777777" w:rsidR="001545FA" w:rsidRPr="00876117" w:rsidRDefault="001545FA" w:rsidP="003574A2">
            <w:pPr>
              <w:jc w:val="center"/>
              <w:rPr>
                <w:b/>
                <w:kern w:val="24"/>
                <w:sz w:val="24"/>
                <w:szCs w:val="24"/>
                <w:lang w:val="en-US"/>
              </w:rPr>
            </w:pPr>
            <w:r w:rsidRPr="00876117">
              <w:rPr>
                <w:b/>
                <w:kern w:val="24"/>
                <w:sz w:val="24"/>
                <w:szCs w:val="24"/>
                <w:lang w:val="en-US"/>
              </w:rPr>
              <w:t>EC</w:t>
            </w:r>
          </w:p>
          <w:p w14:paraId="12A51180" w14:textId="77777777" w:rsidR="001545FA" w:rsidRPr="00876117" w:rsidRDefault="001545FA" w:rsidP="003574A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85" w:type="pct"/>
            <w:vAlign w:val="center"/>
          </w:tcPr>
          <w:p w14:paraId="619D2680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b/>
                <w:sz w:val="24"/>
                <w:szCs w:val="24"/>
                <w:lang w:val="en-US"/>
              </w:rPr>
              <w:t>high SigQ</w:t>
            </w:r>
          </w:p>
        </w:tc>
        <w:tc>
          <w:tcPr>
            <w:tcW w:w="454" w:type="pct"/>
            <w:vAlign w:val="center"/>
          </w:tcPr>
          <w:p w14:paraId="64DAF5E2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73.2</w:t>
            </w:r>
          </w:p>
          <w:p w14:paraId="3F17C2D5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(68.6,78.3)</w:t>
            </w:r>
          </w:p>
        </w:tc>
        <w:tc>
          <w:tcPr>
            <w:tcW w:w="455" w:type="pct"/>
            <w:vAlign w:val="center"/>
          </w:tcPr>
          <w:p w14:paraId="0D9A3628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72.3</w:t>
            </w:r>
          </w:p>
          <w:p w14:paraId="701C48A9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(60.6,</w:t>
            </w:r>
          </w:p>
          <w:p w14:paraId="081C7B13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81.8)</w:t>
            </w:r>
          </w:p>
        </w:tc>
        <w:tc>
          <w:tcPr>
            <w:tcW w:w="453" w:type="pct"/>
            <w:vAlign w:val="center"/>
          </w:tcPr>
          <w:p w14:paraId="47AA4F29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77.6</w:t>
            </w:r>
          </w:p>
          <w:p w14:paraId="6BABA7C4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(69.0,</w:t>
            </w:r>
          </w:p>
          <w:p w14:paraId="334FFC2C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82.2)</w:t>
            </w:r>
          </w:p>
        </w:tc>
        <w:tc>
          <w:tcPr>
            <w:tcW w:w="454" w:type="pct"/>
            <w:vAlign w:val="center"/>
          </w:tcPr>
          <w:p w14:paraId="1E89E21A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76.6</w:t>
            </w:r>
          </w:p>
          <w:p w14:paraId="2AB3C92D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(73.6,</w:t>
            </w:r>
          </w:p>
          <w:p w14:paraId="4E3992FF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83.2)</w:t>
            </w:r>
          </w:p>
        </w:tc>
        <w:tc>
          <w:tcPr>
            <w:tcW w:w="454" w:type="pct"/>
            <w:vAlign w:val="center"/>
          </w:tcPr>
          <w:p w14:paraId="11C91DB3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77.3</w:t>
            </w:r>
          </w:p>
          <w:p w14:paraId="6B85266E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(68.2,82.0)</w:t>
            </w:r>
          </w:p>
        </w:tc>
        <w:tc>
          <w:tcPr>
            <w:tcW w:w="455" w:type="pct"/>
            <w:vAlign w:val="center"/>
          </w:tcPr>
          <w:p w14:paraId="6E2031F5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75.6</w:t>
            </w:r>
          </w:p>
          <w:p w14:paraId="642988B3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(63.9,80.6)</w:t>
            </w:r>
          </w:p>
        </w:tc>
        <w:tc>
          <w:tcPr>
            <w:tcW w:w="454" w:type="pct"/>
            <w:vAlign w:val="center"/>
          </w:tcPr>
          <w:p w14:paraId="286E2F3E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76.4</w:t>
            </w:r>
          </w:p>
          <w:p w14:paraId="26172CCD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(53.3,79.8)</w:t>
            </w:r>
          </w:p>
        </w:tc>
        <w:tc>
          <w:tcPr>
            <w:tcW w:w="455" w:type="pct"/>
            <w:vAlign w:val="center"/>
          </w:tcPr>
          <w:p w14:paraId="621E6EB1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73.9</w:t>
            </w:r>
          </w:p>
          <w:p w14:paraId="44895B4F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(55.8,</w:t>
            </w:r>
          </w:p>
          <w:p w14:paraId="6480CBD3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80.5)</w:t>
            </w:r>
          </w:p>
        </w:tc>
      </w:tr>
      <w:tr w:rsidR="00214F76" w:rsidRPr="00876117" w14:paraId="54DD690D" w14:textId="77777777" w:rsidTr="00214F76">
        <w:trPr>
          <w:trHeight w:val="137"/>
        </w:trPr>
        <w:tc>
          <w:tcPr>
            <w:tcW w:w="680" w:type="pct"/>
            <w:vMerge/>
            <w:vAlign w:val="center"/>
          </w:tcPr>
          <w:p w14:paraId="6C02F60D" w14:textId="77777777" w:rsidR="001545FA" w:rsidRPr="00876117" w:rsidRDefault="001545FA" w:rsidP="003574A2">
            <w:pPr>
              <w:jc w:val="center"/>
              <w:rPr>
                <w:b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685" w:type="pct"/>
            <w:vAlign w:val="center"/>
          </w:tcPr>
          <w:p w14:paraId="203D3262" w14:textId="77777777" w:rsidR="00214F76" w:rsidRPr="00876117" w:rsidRDefault="00214F76" w:rsidP="003574A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76117">
              <w:rPr>
                <w:b/>
                <w:sz w:val="24"/>
                <w:szCs w:val="24"/>
                <w:lang w:val="en-US"/>
              </w:rPr>
              <w:t>I</w:t>
            </w:r>
            <w:r w:rsidR="001545FA" w:rsidRPr="00876117">
              <w:rPr>
                <w:b/>
                <w:sz w:val="24"/>
                <w:szCs w:val="24"/>
                <w:lang w:val="en-US"/>
              </w:rPr>
              <w:t>nter</w:t>
            </w:r>
            <w:r w:rsidRPr="00876117">
              <w:rPr>
                <w:b/>
                <w:sz w:val="24"/>
                <w:szCs w:val="24"/>
                <w:lang w:val="en-US"/>
              </w:rPr>
              <w:t>-</w:t>
            </w:r>
          </w:p>
          <w:p w14:paraId="48A6411D" w14:textId="5D79AF0B" w:rsidR="001545FA" w:rsidRPr="00876117" w:rsidRDefault="001545FA" w:rsidP="003574A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76117">
              <w:rPr>
                <w:b/>
                <w:sz w:val="24"/>
                <w:szCs w:val="24"/>
                <w:lang w:val="en-US"/>
              </w:rPr>
              <w:t>mediate SigQ</w:t>
            </w:r>
          </w:p>
        </w:tc>
        <w:tc>
          <w:tcPr>
            <w:tcW w:w="454" w:type="pct"/>
            <w:vAlign w:val="center"/>
          </w:tcPr>
          <w:p w14:paraId="2D1CE10F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1.7 (1.2,</w:t>
            </w:r>
          </w:p>
          <w:p w14:paraId="47F2C907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3.5)</w:t>
            </w:r>
          </w:p>
        </w:tc>
        <w:tc>
          <w:tcPr>
            <w:tcW w:w="455" w:type="pct"/>
            <w:vAlign w:val="center"/>
          </w:tcPr>
          <w:p w14:paraId="4816DD72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2.3</w:t>
            </w:r>
          </w:p>
          <w:p w14:paraId="303A3854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(1.2,</w:t>
            </w:r>
          </w:p>
          <w:p w14:paraId="448FC728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5.5)</w:t>
            </w:r>
          </w:p>
        </w:tc>
        <w:tc>
          <w:tcPr>
            <w:tcW w:w="453" w:type="pct"/>
            <w:vAlign w:val="center"/>
          </w:tcPr>
          <w:p w14:paraId="5AD81ECC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2.0</w:t>
            </w:r>
          </w:p>
          <w:p w14:paraId="30226D13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(1.5,</w:t>
            </w:r>
          </w:p>
          <w:p w14:paraId="33BF3A22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3.1)</w:t>
            </w:r>
          </w:p>
        </w:tc>
        <w:tc>
          <w:tcPr>
            <w:tcW w:w="454" w:type="pct"/>
            <w:vAlign w:val="center"/>
          </w:tcPr>
          <w:p w14:paraId="4A260816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2.1</w:t>
            </w:r>
          </w:p>
          <w:p w14:paraId="301116C0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(1.2,</w:t>
            </w:r>
          </w:p>
          <w:p w14:paraId="1AA286AA" w14:textId="77777777" w:rsidR="001545FA" w:rsidRPr="00876117" w:rsidRDefault="001545FA" w:rsidP="003574A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2.9)</w:t>
            </w:r>
          </w:p>
        </w:tc>
        <w:tc>
          <w:tcPr>
            <w:tcW w:w="454" w:type="pct"/>
            <w:vAlign w:val="center"/>
          </w:tcPr>
          <w:p w14:paraId="6814E319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2.1</w:t>
            </w:r>
          </w:p>
          <w:p w14:paraId="045930E5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(1.3,</w:t>
            </w:r>
          </w:p>
          <w:p w14:paraId="6CB56980" w14:textId="77777777" w:rsidR="001545FA" w:rsidRPr="00876117" w:rsidRDefault="001545FA" w:rsidP="003574A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3.1)</w:t>
            </w:r>
          </w:p>
        </w:tc>
        <w:tc>
          <w:tcPr>
            <w:tcW w:w="455" w:type="pct"/>
            <w:vAlign w:val="center"/>
          </w:tcPr>
          <w:p w14:paraId="069D4911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2.6</w:t>
            </w:r>
          </w:p>
          <w:p w14:paraId="5B08C480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(1.3,</w:t>
            </w:r>
          </w:p>
          <w:p w14:paraId="7A674C98" w14:textId="77777777" w:rsidR="001545FA" w:rsidRPr="00876117" w:rsidRDefault="001545FA" w:rsidP="003574A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4.2)</w:t>
            </w:r>
          </w:p>
        </w:tc>
        <w:tc>
          <w:tcPr>
            <w:tcW w:w="454" w:type="pct"/>
            <w:vAlign w:val="center"/>
          </w:tcPr>
          <w:p w14:paraId="67F26B36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2.5</w:t>
            </w:r>
          </w:p>
          <w:p w14:paraId="5A07EA88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(1.5,</w:t>
            </w:r>
          </w:p>
          <w:p w14:paraId="7CBD3D2B" w14:textId="77777777" w:rsidR="001545FA" w:rsidRPr="00876117" w:rsidRDefault="001545FA" w:rsidP="003574A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5.8)</w:t>
            </w:r>
          </w:p>
        </w:tc>
        <w:tc>
          <w:tcPr>
            <w:tcW w:w="455" w:type="pct"/>
            <w:vAlign w:val="center"/>
          </w:tcPr>
          <w:p w14:paraId="02E08BB1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2.5</w:t>
            </w:r>
          </w:p>
          <w:p w14:paraId="7B5BBC85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(1.8,</w:t>
            </w:r>
          </w:p>
          <w:p w14:paraId="095C3581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5.7)</w:t>
            </w:r>
          </w:p>
        </w:tc>
      </w:tr>
      <w:tr w:rsidR="00214F76" w:rsidRPr="00876117" w14:paraId="43F05422" w14:textId="77777777" w:rsidTr="00214F76">
        <w:trPr>
          <w:trHeight w:val="89"/>
        </w:trPr>
        <w:tc>
          <w:tcPr>
            <w:tcW w:w="680" w:type="pct"/>
            <w:vMerge/>
            <w:vAlign w:val="center"/>
          </w:tcPr>
          <w:p w14:paraId="4D140412" w14:textId="77777777" w:rsidR="001545FA" w:rsidRPr="00876117" w:rsidRDefault="001545FA" w:rsidP="003574A2">
            <w:pPr>
              <w:jc w:val="center"/>
              <w:rPr>
                <w:b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685" w:type="pct"/>
            <w:vAlign w:val="center"/>
          </w:tcPr>
          <w:p w14:paraId="13ECF30B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b/>
                <w:sz w:val="24"/>
                <w:szCs w:val="24"/>
                <w:lang w:val="en-US"/>
              </w:rPr>
              <w:t>low SigQ</w:t>
            </w:r>
          </w:p>
        </w:tc>
        <w:tc>
          <w:tcPr>
            <w:tcW w:w="454" w:type="pct"/>
            <w:vAlign w:val="center"/>
          </w:tcPr>
          <w:p w14:paraId="0434B1EF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1.0</w:t>
            </w:r>
          </w:p>
          <w:p w14:paraId="749AD57E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(0.7,</w:t>
            </w:r>
          </w:p>
          <w:p w14:paraId="72FD4166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1.5)</w:t>
            </w:r>
          </w:p>
        </w:tc>
        <w:tc>
          <w:tcPr>
            <w:tcW w:w="455" w:type="pct"/>
            <w:vAlign w:val="center"/>
          </w:tcPr>
          <w:p w14:paraId="78C2E55B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1.4</w:t>
            </w:r>
          </w:p>
          <w:p w14:paraId="67E5C546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(0.6,</w:t>
            </w:r>
          </w:p>
          <w:p w14:paraId="74CDF9F3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3.0)</w:t>
            </w:r>
          </w:p>
        </w:tc>
        <w:tc>
          <w:tcPr>
            <w:tcW w:w="453" w:type="pct"/>
            <w:vAlign w:val="center"/>
          </w:tcPr>
          <w:p w14:paraId="1CFAD238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1.1</w:t>
            </w:r>
          </w:p>
          <w:p w14:paraId="5D5F7A65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(0.7,</w:t>
            </w:r>
          </w:p>
          <w:p w14:paraId="32E75C8B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1.9)</w:t>
            </w:r>
          </w:p>
        </w:tc>
        <w:tc>
          <w:tcPr>
            <w:tcW w:w="454" w:type="pct"/>
            <w:vAlign w:val="center"/>
          </w:tcPr>
          <w:p w14:paraId="70D610E4" w14:textId="77777777" w:rsidR="001545FA" w:rsidRPr="00876117" w:rsidRDefault="001545FA" w:rsidP="003574A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76117">
              <w:rPr>
                <w:color w:val="000000" w:themeColor="text1"/>
                <w:sz w:val="24"/>
                <w:szCs w:val="24"/>
                <w:lang w:val="en-US"/>
              </w:rPr>
              <w:t>1.3</w:t>
            </w:r>
          </w:p>
          <w:p w14:paraId="5F52F735" w14:textId="77777777" w:rsidR="001545FA" w:rsidRPr="00876117" w:rsidRDefault="001545FA" w:rsidP="003574A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76117">
              <w:rPr>
                <w:color w:val="000000" w:themeColor="text1"/>
                <w:sz w:val="24"/>
                <w:szCs w:val="24"/>
                <w:lang w:val="en-US"/>
              </w:rPr>
              <w:t>(0.7,</w:t>
            </w:r>
          </w:p>
          <w:p w14:paraId="0CE29A2D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color w:val="000000" w:themeColor="text1"/>
                <w:sz w:val="24"/>
                <w:szCs w:val="24"/>
                <w:lang w:val="en-US"/>
              </w:rPr>
              <w:t>3.0)</w:t>
            </w:r>
          </w:p>
        </w:tc>
        <w:tc>
          <w:tcPr>
            <w:tcW w:w="454" w:type="pct"/>
            <w:vAlign w:val="center"/>
          </w:tcPr>
          <w:p w14:paraId="6C4175BB" w14:textId="77777777" w:rsidR="001545FA" w:rsidRPr="00876117" w:rsidRDefault="001545FA" w:rsidP="003574A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76117">
              <w:rPr>
                <w:color w:val="000000" w:themeColor="text1"/>
                <w:sz w:val="24"/>
                <w:szCs w:val="24"/>
                <w:lang w:val="en-US"/>
              </w:rPr>
              <w:t>1.3</w:t>
            </w:r>
          </w:p>
          <w:p w14:paraId="264E686B" w14:textId="77777777" w:rsidR="001545FA" w:rsidRPr="00876117" w:rsidRDefault="001545FA" w:rsidP="003574A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76117">
              <w:rPr>
                <w:color w:val="000000" w:themeColor="text1"/>
                <w:sz w:val="24"/>
                <w:szCs w:val="24"/>
                <w:lang w:val="en-US"/>
              </w:rPr>
              <w:t>(0.6,</w:t>
            </w:r>
          </w:p>
          <w:p w14:paraId="2908907D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color w:val="000000" w:themeColor="text1"/>
                <w:sz w:val="24"/>
                <w:szCs w:val="24"/>
                <w:lang w:val="en-US"/>
              </w:rPr>
              <w:t>2.0)</w:t>
            </w:r>
          </w:p>
        </w:tc>
        <w:tc>
          <w:tcPr>
            <w:tcW w:w="455" w:type="pct"/>
            <w:vAlign w:val="center"/>
          </w:tcPr>
          <w:p w14:paraId="489BC70E" w14:textId="77777777" w:rsidR="001545FA" w:rsidRPr="00876117" w:rsidRDefault="001545FA" w:rsidP="003574A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76117">
              <w:rPr>
                <w:color w:val="000000" w:themeColor="text1"/>
                <w:sz w:val="24"/>
                <w:szCs w:val="24"/>
                <w:lang w:val="en-US"/>
              </w:rPr>
              <w:t>1.2</w:t>
            </w:r>
          </w:p>
          <w:p w14:paraId="1B302E0B" w14:textId="77777777" w:rsidR="001545FA" w:rsidRPr="00876117" w:rsidRDefault="001545FA" w:rsidP="003574A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76117">
              <w:rPr>
                <w:color w:val="000000" w:themeColor="text1"/>
                <w:sz w:val="24"/>
                <w:szCs w:val="24"/>
                <w:lang w:val="en-US"/>
              </w:rPr>
              <w:t>(0.7,</w:t>
            </w:r>
          </w:p>
          <w:p w14:paraId="22631A30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color w:val="000000" w:themeColor="text1"/>
                <w:sz w:val="24"/>
                <w:szCs w:val="24"/>
                <w:lang w:val="en-US"/>
              </w:rPr>
              <w:t>2.6)</w:t>
            </w:r>
          </w:p>
        </w:tc>
        <w:tc>
          <w:tcPr>
            <w:tcW w:w="454" w:type="pct"/>
            <w:vAlign w:val="center"/>
          </w:tcPr>
          <w:p w14:paraId="4EF07422" w14:textId="77777777" w:rsidR="001545FA" w:rsidRPr="00876117" w:rsidRDefault="001545FA" w:rsidP="003574A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76117">
              <w:rPr>
                <w:color w:val="000000" w:themeColor="text1"/>
                <w:sz w:val="24"/>
                <w:szCs w:val="24"/>
                <w:lang w:val="en-US"/>
              </w:rPr>
              <w:t>1.4</w:t>
            </w:r>
          </w:p>
          <w:p w14:paraId="79A42E3D" w14:textId="77777777" w:rsidR="001545FA" w:rsidRPr="00876117" w:rsidRDefault="001545FA" w:rsidP="003574A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76117">
              <w:rPr>
                <w:color w:val="000000" w:themeColor="text1"/>
                <w:sz w:val="24"/>
                <w:szCs w:val="24"/>
                <w:lang w:val="en-US"/>
              </w:rPr>
              <w:t>(0.8,</w:t>
            </w:r>
          </w:p>
          <w:p w14:paraId="2A8EDDF6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color w:val="000000" w:themeColor="text1"/>
                <w:sz w:val="24"/>
                <w:szCs w:val="24"/>
                <w:lang w:val="en-US"/>
              </w:rPr>
              <w:t>3.6)</w:t>
            </w:r>
          </w:p>
        </w:tc>
        <w:tc>
          <w:tcPr>
            <w:tcW w:w="455" w:type="pct"/>
            <w:vAlign w:val="center"/>
          </w:tcPr>
          <w:p w14:paraId="45E5ED53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1.5</w:t>
            </w:r>
          </w:p>
          <w:p w14:paraId="20CE6385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(0,9,</w:t>
            </w:r>
          </w:p>
          <w:p w14:paraId="28CC9B0B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3.0)</w:t>
            </w:r>
          </w:p>
        </w:tc>
      </w:tr>
      <w:tr w:rsidR="00214F76" w:rsidRPr="00876117" w14:paraId="33338675" w14:textId="77777777" w:rsidTr="00214F76">
        <w:trPr>
          <w:trHeight w:val="89"/>
        </w:trPr>
        <w:tc>
          <w:tcPr>
            <w:tcW w:w="680" w:type="pct"/>
            <w:vMerge/>
            <w:vAlign w:val="center"/>
          </w:tcPr>
          <w:p w14:paraId="75D868B3" w14:textId="77777777" w:rsidR="001545FA" w:rsidRPr="00876117" w:rsidRDefault="001545FA" w:rsidP="003574A2">
            <w:pPr>
              <w:jc w:val="center"/>
              <w:rPr>
                <w:b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685" w:type="pct"/>
            <w:vAlign w:val="center"/>
          </w:tcPr>
          <w:p w14:paraId="0A359EC1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b/>
                <w:kern w:val="24"/>
                <w:sz w:val="24"/>
                <w:szCs w:val="24"/>
                <w:lang w:val="en-US"/>
              </w:rPr>
              <w:t>No Data</w:t>
            </w:r>
          </w:p>
        </w:tc>
        <w:tc>
          <w:tcPr>
            <w:tcW w:w="454" w:type="pct"/>
            <w:vAlign w:val="center"/>
          </w:tcPr>
          <w:p w14:paraId="4618122D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23.4</w:t>
            </w:r>
          </w:p>
          <w:p w14:paraId="247E2DCD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(19.3,26.8)</w:t>
            </w:r>
          </w:p>
        </w:tc>
        <w:tc>
          <w:tcPr>
            <w:tcW w:w="455" w:type="pct"/>
            <w:vAlign w:val="center"/>
          </w:tcPr>
          <w:p w14:paraId="17AFE911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24.0</w:t>
            </w:r>
          </w:p>
          <w:p w14:paraId="528CF19D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(16.8,</w:t>
            </w:r>
          </w:p>
          <w:p w14:paraId="041DF5F8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30.9)</w:t>
            </w:r>
          </w:p>
        </w:tc>
        <w:tc>
          <w:tcPr>
            <w:tcW w:w="453" w:type="pct"/>
            <w:vAlign w:val="center"/>
          </w:tcPr>
          <w:p w14:paraId="0C71EE15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20.0</w:t>
            </w:r>
          </w:p>
          <w:p w14:paraId="09C75DF2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(14.6,</w:t>
            </w:r>
          </w:p>
          <w:p w14:paraId="406BB6E0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25.9)</w:t>
            </w:r>
          </w:p>
        </w:tc>
        <w:tc>
          <w:tcPr>
            <w:tcW w:w="454" w:type="pct"/>
            <w:vAlign w:val="center"/>
          </w:tcPr>
          <w:p w14:paraId="7F537E6C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19.1</w:t>
            </w:r>
          </w:p>
          <w:p w14:paraId="4125E747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(13.6,</w:t>
            </w:r>
          </w:p>
          <w:p w14:paraId="662653F3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23.7)</w:t>
            </w:r>
          </w:p>
        </w:tc>
        <w:tc>
          <w:tcPr>
            <w:tcW w:w="454" w:type="pct"/>
            <w:vAlign w:val="center"/>
          </w:tcPr>
          <w:p w14:paraId="676F8437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19.4</w:t>
            </w:r>
          </w:p>
          <w:p w14:paraId="3C30243F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(15.2,26.7)</w:t>
            </w:r>
          </w:p>
        </w:tc>
        <w:tc>
          <w:tcPr>
            <w:tcW w:w="455" w:type="pct"/>
            <w:vAlign w:val="center"/>
          </w:tcPr>
          <w:p w14:paraId="1DEB5ECE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20.4</w:t>
            </w:r>
          </w:p>
          <w:p w14:paraId="69A0B71C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(16.2,28.9)</w:t>
            </w:r>
          </w:p>
        </w:tc>
        <w:tc>
          <w:tcPr>
            <w:tcW w:w="454" w:type="pct"/>
            <w:vAlign w:val="center"/>
          </w:tcPr>
          <w:p w14:paraId="559DA8CD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20.6</w:t>
            </w:r>
          </w:p>
          <w:p w14:paraId="1C61B570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(17.1,36.1)</w:t>
            </w:r>
          </w:p>
        </w:tc>
        <w:tc>
          <w:tcPr>
            <w:tcW w:w="455" w:type="pct"/>
            <w:vAlign w:val="center"/>
          </w:tcPr>
          <w:p w14:paraId="6B7A51EB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22.1</w:t>
            </w:r>
          </w:p>
          <w:p w14:paraId="4EA5821B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(17.0,</w:t>
            </w:r>
          </w:p>
          <w:p w14:paraId="3E7D28A4" w14:textId="77777777" w:rsidR="001545FA" w:rsidRPr="00876117" w:rsidRDefault="001545FA" w:rsidP="003574A2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36.2)</w:t>
            </w:r>
          </w:p>
        </w:tc>
      </w:tr>
    </w:tbl>
    <w:p w14:paraId="2F56CE8A" w14:textId="1529D922" w:rsidR="001545FA" w:rsidRPr="00037318" w:rsidRDefault="006D5D79" w:rsidP="00037318">
      <w:pPr>
        <w:spacing w:line="360" w:lineRule="auto"/>
        <w:jc w:val="both"/>
        <w:rPr>
          <w:sz w:val="20"/>
          <w:szCs w:val="20"/>
          <w:lang w:val="en-US"/>
        </w:rPr>
      </w:pPr>
      <w:r w:rsidRPr="00876117">
        <w:rPr>
          <w:sz w:val="20"/>
          <w:szCs w:val="20"/>
          <w:lang w:val="en-US"/>
        </w:rPr>
        <w:t>Data is presented as Median (Interquartile</w:t>
      </w:r>
      <w:r w:rsidR="0075267A" w:rsidRPr="00876117">
        <w:rPr>
          <w:sz w:val="20"/>
          <w:szCs w:val="20"/>
          <w:lang w:val="en-US"/>
        </w:rPr>
        <w:t xml:space="preserve"> Range</w:t>
      </w:r>
      <w:r w:rsidRPr="00876117">
        <w:rPr>
          <w:sz w:val="20"/>
          <w:szCs w:val="20"/>
          <w:lang w:val="en-US"/>
        </w:rPr>
        <w:t>) for proportion of time</w:t>
      </w:r>
      <w:r w:rsidR="00720076" w:rsidRPr="00876117">
        <w:rPr>
          <w:sz w:val="20"/>
          <w:szCs w:val="20"/>
          <w:lang w:val="en-US"/>
        </w:rPr>
        <w:t xml:space="preserve"> (%time)</w:t>
      </w:r>
      <w:r w:rsidRPr="00876117">
        <w:rPr>
          <w:sz w:val="20"/>
          <w:szCs w:val="20"/>
          <w:lang w:val="en-US"/>
        </w:rPr>
        <w:t xml:space="preserve"> with </w:t>
      </w:r>
      <w:r w:rsidR="00720076" w:rsidRPr="00876117">
        <w:rPr>
          <w:sz w:val="20"/>
          <w:szCs w:val="20"/>
          <w:lang w:val="en-US"/>
        </w:rPr>
        <w:t>s</w:t>
      </w:r>
      <w:r w:rsidRPr="00876117">
        <w:rPr>
          <w:sz w:val="20"/>
          <w:szCs w:val="20"/>
          <w:lang w:val="en-US"/>
        </w:rPr>
        <w:t>ignal quality (SigQ) classifiers, PI Perfusion Index, EC Electrical Cardiometry</w:t>
      </w:r>
      <w:r w:rsidR="006260C3" w:rsidRPr="00876117">
        <w:rPr>
          <w:sz w:val="20"/>
          <w:szCs w:val="20"/>
          <w:lang w:val="en-US"/>
        </w:rPr>
        <w:t xml:space="preserve"> (unaveraged data)</w:t>
      </w:r>
      <w:r w:rsidRPr="00876117">
        <w:rPr>
          <w:sz w:val="20"/>
          <w:szCs w:val="20"/>
          <w:lang w:val="en-US"/>
        </w:rPr>
        <w:t xml:space="preserve">, categorized for PI as “high” (no exception code logged) or “low” (exception code logged) or No </w:t>
      </w:r>
      <w:r w:rsidR="0075267A" w:rsidRPr="00876117">
        <w:rPr>
          <w:sz w:val="20"/>
          <w:szCs w:val="20"/>
          <w:lang w:val="en-US"/>
        </w:rPr>
        <w:t>D</w:t>
      </w:r>
      <w:r w:rsidRPr="00876117">
        <w:rPr>
          <w:sz w:val="20"/>
          <w:szCs w:val="20"/>
          <w:lang w:val="en-US"/>
        </w:rPr>
        <w:t>ata (no value logged for PI) and for EC as “high” (SigQ ≥70%), “intermediate” (SigQ ≥30%) or “low” (SigQ &lt;30%) and “no data” (no logged value for CO)</w:t>
      </w:r>
    </w:p>
    <w:sectPr w:rsidR="001545FA" w:rsidRPr="00037318" w:rsidSect="003339C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79"/>
    <w:rsid w:val="00037318"/>
    <w:rsid w:val="00135675"/>
    <w:rsid w:val="0015184D"/>
    <w:rsid w:val="001545FA"/>
    <w:rsid w:val="00163B64"/>
    <w:rsid w:val="002058AE"/>
    <w:rsid w:val="00214F76"/>
    <w:rsid w:val="003339C6"/>
    <w:rsid w:val="003721F7"/>
    <w:rsid w:val="003A6078"/>
    <w:rsid w:val="003B6038"/>
    <w:rsid w:val="003C4F1A"/>
    <w:rsid w:val="00486F7F"/>
    <w:rsid w:val="004F423A"/>
    <w:rsid w:val="00590CA8"/>
    <w:rsid w:val="006260C3"/>
    <w:rsid w:val="006D5D79"/>
    <w:rsid w:val="00720076"/>
    <w:rsid w:val="00745AED"/>
    <w:rsid w:val="0075267A"/>
    <w:rsid w:val="00797C23"/>
    <w:rsid w:val="007C33EB"/>
    <w:rsid w:val="007D05A4"/>
    <w:rsid w:val="0082068C"/>
    <w:rsid w:val="00837426"/>
    <w:rsid w:val="00843A5E"/>
    <w:rsid w:val="00876117"/>
    <w:rsid w:val="008937CC"/>
    <w:rsid w:val="008E7473"/>
    <w:rsid w:val="009056C7"/>
    <w:rsid w:val="00917F1E"/>
    <w:rsid w:val="00A014BF"/>
    <w:rsid w:val="00A462F1"/>
    <w:rsid w:val="00AD422A"/>
    <w:rsid w:val="00B04729"/>
    <w:rsid w:val="00B21B93"/>
    <w:rsid w:val="00B65F24"/>
    <w:rsid w:val="00BD07C3"/>
    <w:rsid w:val="00C555E9"/>
    <w:rsid w:val="00DF4DEE"/>
    <w:rsid w:val="00E161BE"/>
    <w:rsid w:val="00E80A58"/>
    <w:rsid w:val="00F3783E"/>
    <w:rsid w:val="00F55AF1"/>
    <w:rsid w:val="00F6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9F4E3"/>
  <w15:chartTrackingRefBased/>
  <w15:docId w15:val="{0E4B520C-CAB1-DE4E-91CA-43809E63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D5D79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6D5D7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D5D79"/>
    <w:rPr>
      <w:rFonts w:ascii="Times" w:eastAsia="Times New Roman" w:hAnsi="Times" w:cs="Times New Roman"/>
      <w:b/>
      <w:bCs/>
      <w:kern w:val="36"/>
      <w:sz w:val="48"/>
      <w:szCs w:val="48"/>
      <w:lang w:eastAsia="de-DE"/>
    </w:rPr>
  </w:style>
  <w:style w:type="character" w:styleId="Kommentarzeichen">
    <w:name w:val="annotation reference"/>
    <w:semiHidden/>
    <w:unhideWhenUsed/>
    <w:rsid w:val="006D5D79"/>
    <w:rPr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sid w:val="006D5D79"/>
  </w:style>
  <w:style w:type="character" w:customStyle="1" w:styleId="KommentartextZchn">
    <w:name w:val="Kommentartext Zchn"/>
    <w:basedOn w:val="Absatz-Standardschriftart"/>
    <w:link w:val="Kommentartext"/>
    <w:semiHidden/>
    <w:rsid w:val="006D5D79"/>
    <w:rPr>
      <w:rFonts w:ascii="Times New Roman" w:eastAsia="Times New Roman" w:hAnsi="Times New Roman" w:cs="Times New Roman"/>
      <w:lang w:eastAsia="de-DE"/>
    </w:rPr>
  </w:style>
  <w:style w:type="table" w:styleId="Tabellenraster">
    <w:name w:val="Table Grid"/>
    <w:basedOn w:val="NormaleTabelle"/>
    <w:uiPriority w:val="39"/>
    <w:rsid w:val="006D5D79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5D79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5D79"/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6F7F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6F7F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3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1417</Characters>
  <Application>Microsoft Office Word</Application>
  <DocSecurity>0</DocSecurity>
  <Lines>50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Ein Microsoft Office-Anwender</cp:lastModifiedBy>
  <cp:revision>2</cp:revision>
  <dcterms:created xsi:type="dcterms:W3CDTF">2021-06-16T08:50:00Z</dcterms:created>
  <dcterms:modified xsi:type="dcterms:W3CDTF">2021-06-16T08:50:00Z</dcterms:modified>
</cp:coreProperties>
</file>