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94" w:rsidRPr="00397015" w:rsidRDefault="00DD5C70" w:rsidP="0033766D">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Supplementary Table 1</w:t>
      </w:r>
      <w:bookmarkStart w:id="0" w:name="_GoBack"/>
      <w:bookmarkEnd w:id="0"/>
      <w:r w:rsidR="00024D94" w:rsidRPr="0024452D">
        <w:rPr>
          <w:rFonts w:ascii="Times New Roman" w:eastAsia="Times New Roman" w:hAnsi="Times New Roman" w:cs="Times New Roman"/>
          <w:b/>
          <w:sz w:val="24"/>
          <w:szCs w:val="24"/>
        </w:rPr>
        <w:t xml:space="preserve">. Other Mechanisms in </w:t>
      </w:r>
      <w:r w:rsidR="00024D94">
        <w:rPr>
          <w:rFonts w:ascii="Times New Roman" w:eastAsia="Times New Roman" w:hAnsi="Times New Roman" w:cs="Times New Roman"/>
          <w:b/>
          <w:sz w:val="24"/>
          <w:szCs w:val="24"/>
        </w:rPr>
        <w:t>PH</w:t>
      </w:r>
      <w:r w:rsidR="00024D94" w:rsidRPr="0024452D">
        <w:rPr>
          <w:rFonts w:ascii="Times New Roman" w:eastAsia="Times New Roman" w:hAnsi="Times New Roman" w:cs="Times New Roman"/>
          <w:b/>
          <w:sz w:val="24"/>
          <w:szCs w:val="24"/>
        </w:rPr>
        <w:t xml:space="preserve"> in SCD Patients</w:t>
      </w:r>
    </w:p>
    <w:tbl>
      <w:tblPr>
        <w:tblW w:w="9800" w:type="dxa"/>
        <w:tblBorders>
          <w:top w:val="single" w:sz="8" w:space="0" w:color="000000"/>
          <w:bottom w:val="single" w:sz="8" w:space="0" w:color="000000"/>
          <w:insideH w:val="single" w:sz="8" w:space="0" w:color="000000"/>
        </w:tblBorders>
        <w:tblLayout w:type="fixed"/>
        <w:tblLook w:val="0600" w:firstRow="0" w:lastRow="0" w:firstColumn="0" w:lastColumn="0" w:noHBand="1" w:noVBand="1"/>
      </w:tblPr>
      <w:tblGrid>
        <w:gridCol w:w="4545"/>
        <w:gridCol w:w="5255"/>
      </w:tblGrid>
      <w:tr w:rsidR="00024D94" w:rsidRPr="0024452D" w:rsidTr="00DD5C70">
        <w:trPr>
          <w:trHeight w:val="2105"/>
        </w:trPr>
        <w:tc>
          <w:tcPr>
            <w:tcW w:w="454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i/>
                <w:sz w:val="24"/>
                <w:szCs w:val="24"/>
              </w:rPr>
            </w:pPr>
            <w:r w:rsidRPr="0024452D">
              <w:rPr>
                <w:rFonts w:ascii="Times New Roman" w:eastAsia="Times New Roman" w:hAnsi="Times New Roman" w:cs="Times New Roman"/>
                <w:i/>
                <w:sz w:val="24"/>
                <w:szCs w:val="24"/>
              </w:rPr>
              <w:t>Placental Growth Factor (</w:t>
            </w:r>
            <w:proofErr w:type="spellStart"/>
            <w:r w:rsidRPr="0024452D">
              <w:rPr>
                <w:rFonts w:ascii="Times New Roman" w:eastAsia="Times New Roman" w:hAnsi="Times New Roman" w:cs="Times New Roman"/>
                <w:i/>
                <w:sz w:val="24"/>
                <w:szCs w:val="24"/>
              </w:rPr>
              <w:t>PlGF</w:t>
            </w:r>
            <w:proofErr w:type="spellEnd"/>
            <w:r w:rsidRPr="0024452D">
              <w:rPr>
                <w:rFonts w:ascii="Times New Roman" w:eastAsia="Times New Roman" w:hAnsi="Times New Roman" w:cs="Times New Roman"/>
                <w:i/>
                <w:sz w:val="24"/>
                <w:szCs w:val="24"/>
              </w:rPr>
              <w:t>) &amp; Endothelin-1 (ET-1)</w:t>
            </w:r>
          </w:p>
        </w:tc>
        <w:tc>
          <w:tcPr>
            <w:tcW w:w="525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angiogenic</w:t>
            </w:r>
            <w:proofErr w:type="spellEnd"/>
            <w:r w:rsidRPr="0024452D">
              <w:rPr>
                <w:rFonts w:ascii="Times New Roman" w:eastAsia="Times New Roman" w:hAnsi="Times New Roman" w:cs="Times New Roman"/>
                <w:sz w:val="24"/>
                <w:szCs w:val="24"/>
              </w:rPr>
              <w:t xml:space="preserve"> peptide of the VEGF family associated with erythropoiesis. Associated with increasing plasma endothelin-1 (ET-1) which </w:t>
            </w:r>
            <w:proofErr w:type="gramStart"/>
            <w:r w:rsidRPr="0024452D">
              <w:rPr>
                <w:rFonts w:ascii="Times New Roman" w:eastAsia="Times New Roman" w:hAnsi="Times New Roman" w:cs="Times New Roman"/>
                <w:sz w:val="24"/>
                <w:szCs w:val="24"/>
              </w:rPr>
              <w:t>is a vasoconstrictor</w:t>
            </w:r>
            <w:proofErr w:type="gramEnd"/>
            <w:r w:rsidRPr="0024452D">
              <w:rPr>
                <w:rFonts w:ascii="Times New Roman" w:eastAsia="Times New Roman" w:hAnsi="Times New Roman" w:cs="Times New Roman"/>
                <w:sz w:val="24"/>
                <w:szCs w:val="24"/>
              </w:rPr>
              <w:t xml:space="preserve"> leading to elevated pulmonary artery pressures observed in </w:t>
            </w:r>
            <w:r>
              <w:rPr>
                <w:rFonts w:ascii="Times New Roman" w:eastAsia="Times New Roman" w:hAnsi="Times New Roman" w:cs="Times New Roman"/>
                <w:sz w:val="24"/>
                <w:szCs w:val="24"/>
              </w:rPr>
              <w:t>PH</w:t>
            </w:r>
            <w:r w:rsidRPr="0024452D">
              <w:rPr>
                <w:rFonts w:ascii="Times New Roman" w:eastAsia="Times New Roman" w:hAnsi="Times New Roman" w:cs="Times New Roman"/>
                <w:sz w:val="24"/>
                <w:szCs w:val="24"/>
              </w:rPr>
              <w:t xml:space="preserve"> in SCD patient populations.</w:t>
            </w:r>
          </w:p>
        </w:tc>
      </w:tr>
      <w:tr w:rsidR="00024D94" w:rsidRPr="0024452D" w:rsidTr="00DD5C70">
        <w:trPr>
          <w:trHeight w:val="1565"/>
        </w:trPr>
        <w:tc>
          <w:tcPr>
            <w:tcW w:w="454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i/>
                <w:sz w:val="24"/>
                <w:szCs w:val="24"/>
              </w:rPr>
            </w:pPr>
            <w:r w:rsidRPr="0024452D">
              <w:rPr>
                <w:rFonts w:ascii="Times New Roman" w:eastAsia="Times New Roman" w:hAnsi="Times New Roman" w:cs="Times New Roman"/>
                <w:i/>
                <w:sz w:val="24"/>
                <w:szCs w:val="24"/>
              </w:rPr>
              <w:t>Peroxisome Proliferator Activated Receptor ɣ(</w:t>
            </w:r>
            <w:proofErr w:type="spellStart"/>
            <w:r w:rsidRPr="0024452D">
              <w:rPr>
                <w:rFonts w:ascii="Times New Roman" w:eastAsia="Times New Roman" w:hAnsi="Times New Roman" w:cs="Times New Roman"/>
                <w:i/>
                <w:sz w:val="24"/>
                <w:szCs w:val="24"/>
              </w:rPr>
              <w:t>PPARɣ</w:t>
            </w:r>
            <w:proofErr w:type="spellEnd"/>
            <w:r w:rsidRPr="0024452D">
              <w:rPr>
                <w:rFonts w:ascii="Times New Roman" w:eastAsia="Times New Roman" w:hAnsi="Times New Roman" w:cs="Times New Roman"/>
                <w:i/>
                <w:sz w:val="24"/>
                <w:szCs w:val="24"/>
              </w:rPr>
              <w:t>)</w:t>
            </w:r>
          </w:p>
        </w:tc>
        <w:tc>
          <w:tcPr>
            <w:tcW w:w="525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sz w:val="24"/>
                <w:szCs w:val="24"/>
              </w:rPr>
            </w:pPr>
            <w:proofErr w:type="spellStart"/>
            <w:r w:rsidRPr="0024452D">
              <w:rPr>
                <w:rFonts w:ascii="Times New Roman" w:eastAsia="Times New Roman" w:hAnsi="Times New Roman" w:cs="Times New Roman"/>
                <w:sz w:val="24"/>
                <w:szCs w:val="24"/>
              </w:rPr>
              <w:t>PPARɣ</w:t>
            </w:r>
            <w:proofErr w:type="spellEnd"/>
            <w:r w:rsidRPr="0024452D">
              <w:rPr>
                <w:rFonts w:ascii="Times New Roman" w:eastAsia="Times New Roman" w:hAnsi="Times New Roman" w:cs="Times New Roman"/>
                <w:sz w:val="24"/>
                <w:szCs w:val="24"/>
                <w:highlight w:val="white"/>
              </w:rPr>
              <w:t xml:space="preserve"> is a ligand-activated transcription factor of nuclear hormone receptor observed in inflammation. Its loss leads to</w:t>
            </w:r>
            <w:r w:rsidRPr="0024452D">
              <w:rPr>
                <w:rFonts w:ascii="Times New Roman" w:eastAsia="Times New Roman" w:hAnsi="Times New Roman" w:cs="Times New Roman"/>
                <w:sz w:val="24"/>
                <w:szCs w:val="24"/>
              </w:rPr>
              <w:t xml:space="preserve"> increased expression of ET-1, which contributes to </w:t>
            </w:r>
            <w:r>
              <w:rPr>
                <w:rFonts w:ascii="Times New Roman" w:eastAsia="Times New Roman" w:hAnsi="Times New Roman" w:cs="Times New Roman"/>
                <w:sz w:val="24"/>
                <w:szCs w:val="24"/>
              </w:rPr>
              <w:t>PH</w:t>
            </w:r>
            <w:r w:rsidRPr="0024452D">
              <w:rPr>
                <w:rFonts w:ascii="Times New Roman" w:eastAsia="Times New Roman" w:hAnsi="Times New Roman" w:cs="Times New Roman"/>
                <w:sz w:val="24"/>
                <w:szCs w:val="24"/>
              </w:rPr>
              <w:t xml:space="preserve"> as mentioned above.</w:t>
            </w:r>
          </w:p>
        </w:tc>
      </w:tr>
      <w:tr w:rsidR="00024D94" w:rsidRPr="0024452D" w:rsidTr="00DD5C70">
        <w:trPr>
          <w:trHeight w:val="1295"/>
        </w:trPr>
        <w:tc>
          <w:tcPr>
            <w:tcW w:w="454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i/>
                <w:sz w:val="24"/>
                <w:szCs w:val="24"/>
              </w:rPr>
            </w:pPr>
            <w:r w:rsidRPr="0024452D">
              <w:rPr>
                <w:rFonts w:ascii="Times New Roman" w:eastAsia="Times New Roman" w:hAnsi="Times New Roman" w:cs="Times New Roman"/>
                <w:i/>
                <w:sz w:val="24"/>
                <w:szCs w:val="24"/>
              </w:rPr>
              <w:t>Elevated Vascular Cell Adhesion Molecule 1 (VCAM-1), Intercellular Adhesion Molecule 1 (ICAM-1), E-</w:t>
            </w:r>
            <w:proofErr w:type="spellStart"/>
            <w:r w:rsidRPr="0024452D">
              <w:rPr>
                <w:rFonts w:ascii="Times New Roman" w:eastAsia="Times New Roman" w:hAnsi="Times New Roman" w:cs="Times New Roman"/>
                <w:i/>
                <w:sz w:val="24"/>
                <w:szCs w:val="24"/>
              </w:rPr>
              <w:t>Selectin</w:t>
            </w:r>
            <w:proofErr w:type="spellEnd"/>
          </w:p>
        </w:tc>
        <w:tc>
          <w:tcPr>
            <w:tcW w:w="525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sz w:val="24"/>
                <w:szCs w:val="24"/>
              </w:rPr>
            </w:pPr>
            <w:r w:rsidRPr="0024452D">
              <w:rPr>
                <w:rFonts w:ascii="Times New Roman" w:eastAsia="Times New Roman" w:hAnsi="Times New Roman" w:cs="Times New Roman"/>
                <w:sz w:val="24"/>
                <w:szCs w:val="24"/>
              </w:rPr>
              <w:t xml:space="preserve">Reduced NO availability leading to increased soluble adhesion molecule expression which is correlated with </w:t>
            </w:r>
            <w:r>
              <w:rPr>
                <w:rFonts w:ascii="Times New Roman" w:eastAsia="Times New Roman" w:hAnsi="Times New Roman" w:cs="Times New Roman"/>
                <w:sz w:val="24"/>
                <w:szCs w:val="24"/>
              </w:rPr>
              <w:t xml:space="preserve">the </w:t>
            </w:r>
            <w:r w:rsidRPr="0024452D">
              <w:rPr>
                <w:rFonts w:ascii="Times New Roman" w:eastAsia="Times New Roman" w:hAnsi="Times New Roman" w:cs="Times New Roman"/>
                <w:sz w:val="24"/>
                <w:szCs w:val="24"/>
              </w:rPr>
              <w:t xml:space="preserve">severity of </w:t>
            </w:r>
            <w:r>
              <w:rPr>
                <w:rFonts w:ascii="Times New Roman" w:eastAsia="Times New Roman" w:hAnsi="Times New Roman" w:cs="Times New Roman"/>
                <w:sz w:val="24"/>
                <w:szCs w:val="24"/>
              </w:rPr>
              <w:t>PH</w:t>
            </w:r>
            <w:r w:rsidRPr="0024452D">
              <w:rPr>
                <w:rFonts w:ascii="Times New Roman" w:eastAsia="Times New Roman" w:hAnsi="Times New Roman" w:cs="Times New Roman"/>
                <w:sz w:val="24"/>
                <w:szCs w:val="24"/>
              </w:rPr>
              <w:t xml:space="preserve"> in SCD patient populations.</w:t>
            </w:r>
          </w:p>
        </w:tc>
      </w:tr>
      <w:tr w:rsidR="00024D94" w:rsidRPr="0024452D" w:rsidTr="00DD5C70">
        <w:trPr>
          <w:trHeight w:val="2855"/>
        </w:trPr>
        <w:tc>
          <w:tcPr>
            <w:tcW w:w="454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i/>
                <w:sz w:val="24"/>
                <w:szCs w:val="24"/>
              </w:rPr>
            </w:pPr>
            <w:proofErr w:type="spellStart"/>
            <w:r w:rsidRPr="0024452D">
              <w:rPr>
                <w:rFonts w:ascii="Times New Roman" w:eastAsia="Times New Roman" w:hAnsi="Times New Roman" w:cs="Times New Roman"/>
                <w:i/>
                <w:sz w:val="24"/>
                <w:szCs w:val="24"/>
              </w:rPr>
              <w:t>Phosphatidylserine</w:t>
            </w:r>
            <w:proofErr w:type="spellEnd"/>
          </w:p>
        </w:tc>
        <w:tc>
          <w:tcPr>
            <w:tcW w:w="525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color w:val="2E2E2E"/>
                <w:sz w:val="24"/>
                <w:szCs w:val="24"/>
              </w:rPr>
            </w:pPr>
            <w:proofErr w:type="spellStart"/>
            <w:r w:rsidRPr="0024452D">
              <w:rPr>
                <w:rFonts w:ascii="Times New Roman" w:eastAsia="Times New Roman" w:hAnsi="Times New Roman" w:cs="Times New Roman"/>
                <w:sz w:val="24"/>
                <w:szCs w:val="24"/>
              </w:rPr>
              <w:t>Glycerophospholipid</w:t>
            </w:r>
            <w:proofErr w:type="spellEnd"/>
            <w:r w:rsidRPr="0024452D">
              <w:rPr>
                <w:rFonts w:ascii="Times New Roman" w:eastAsia="Times New Roman" w:hAnsi="Times New Roman" w:cs="Times New Roman"/>
                <w:sz w:val="24"/>
                <w:szCs w:val="24"/>
              </w:rPr>
              <w:t xml:space="preserve"> </w:t>
            </w:r>
            <w:r w:rsidRPr="0024452D">
              <w:rPr>
                <w:rFonts w:ascii="Times New Roman" w:eastAsia="Times New Roman" w:hAnsi="Times New Roman" w:cs="Times New Roman"/>
                <w:color w:val="2E2E2E"/>
                <w:sz w:val="24"/>
                <w:szCs w:val="24"/>
              </w:rPr>
              <w:t xml:space="preserve">molecules normally present on the surface of senescent erythrocytes where they are recognized by macrophages and rapidly removed. Associated with promoting adhesion thereby reducing NO availability leading to endothelial activation seen in </w:t>
            </w:r>
            <w:r>
              <w:rPr>
                <w:rFonts w:ascii="Times New Roman" w:eastAsia="Times New Roman" w:hAnsi="Times New Roman" w:cs="Times New Roman"/>
                <w:color w:val="2E2E2E"/>
                <w:sz w:val="24"/>
                <w:szCs w:val="24"/>
              </w:rPr>
              <w:t>PH in SCD patien</w:t>
            </w:r>
            <w:r w:rsidR="00DD5C70">
              <w:rPr>
                <w:rFonts w:ascii="Times New Roman" w:eastAsia="Times New Roman" w:hAnsi="Times New Roman" w:cs="Times New Roman"/>
                <w:color w:val="2E2E2E"/>
                <w:sz w:val="24"/>
                <w:szCs w:val="24"/>
              </w:rPr>
              <w:t>t populations [12, 13</w:t>
            </w:r>
            <w:r w:rsidR="00BF0F3D">
              <w:rPr>
                <w:rFonts w:ascii="Times New Roman" w:eastAsia="Times New Roman" w:hAnsi="Times New Roman" w:cs="Times New Roman"/>
                <w:color w:val="2E2E2E"/>
                <w:sz w:val="24"/>
                <w:szCs w:val="24"/>
              </w:rPr>
              <w:t>]</w:t>
            </w:r>
            <w:r w:rsidRPr="0024452D">
              <w:rPr>
                <w:rFonts w:ascii="Times New Roman" w:eastAsia="Times New Roman" w:hAnsi="Times New Roman" w:cs="Times New Roman"/>
                <w:color w:val="2E2E2E"/>
                <w:sz w:val="24"/>
                <w:szCs w:val="24"/>
              </w:rPr>
              <w:t>.</w:t>
            </w:r>
          </w:p>
          <w:p w:rsidR="00024D94" w:rsidRPr="0024452D" w:rsidRDefault="00024D94" w:rsidP="0033766D">
            <w:pPr>
              <w:spacing w:line="480" w:lineRule="auto"/>
              <w:jc w:val="both"/>
              <w:rPr>
                <w:rFonts w:ascii="Times New Roman" w:eastAsia="Times New Roman" w:hAnsi="Times New Roman" w:cs="Times New Roman"/>
                <w:i/>
                <w:sz w:val="24"/>
                <w:szCs w:val="24"/>
              </w:rPr>
            </w:pPr>
            <w:r w:rsidRPr="0024452D">
              <w:rPr>
                <w:rFonts w:ascii="Times New Roman" w:eastAsia="Times New Roman" w:hAnsi="Times New Roman" w:cs="Times New Roman"/>
                <w:i/>
                <w:sz w:val="24"/>
                <w:szCs w:val="24"/>
              </w:rPr>
              <w:t xml:space="preserve"> </w:t>
            </w:r>
          </w:p>
        </w:tc>
      </w:tr>
      <w:tr w:rsidR="00024D94" w:rsidRPr="0024452D" w:rsidTr="00DD5C70">
        <w:trPr>
          <w:trHeight w:val="1565"/>
        </w:trPr>
        <w:tc>
          <w:tcPr>
            <w:tcW w:w="454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i/>
                <w:sz w:val="24"/>
                <w:szCs w:val="24"/>
              </w:rPr>
            </w:pPr>
            <w:r w:rsidRPr="0024452D">
              <w:rPr>
                <w:rFonts w:ascii="Times New Roman" w:eastAsia="Times New Roman" w:hAnsi="Times New Roman" w:cs="Times New Roman"/>
                <w:i/>
                <w:sz w:val="24"/>
                <w:szCs w:val="24"/>
              </w:rPr>
              <w:lastRenderedPageBreak/>
              <w:t xml:space="preserve">Plasma Protein </w:t>
            </w:r>
            <w:r>
              <w:rPr>
                <w:rFonts w:ascii="Times New Roman" w:eastAsia="Times New Roman" w:hAnsi="Times New Roman" w:cs="Times New Roman"/>
                <w:i/>
                <w:sz w:val="24"/>
                <w:szCs w:val="24"/>
              </w:rPr>
              <w:t>Thrombospondin</w:t>
            </w:r>
            <w:r w:rsidRPr="0024452D">
              <w:rPr>
                <w:rFonts w:ascii="Times New Roman" w:eastAsia="Times New Roman" w:hAnsi="Times New Roman" w:cs="Times New Roman"/>
                <w:i/>
                <w:sz w:val="24"/>
                <w:szCs w:val="24"/>
              </w:rPr>
              <w:t>-1 (TSP-1)</w:t>
            </w:r>
          </w:p>
        </w:tc>
        <w:tc>
          <w:tcPr>
            <w:tcW w:w="525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sz w:val="24"/>
                <w:szCs w:val="24"/>
              </w:rPr>
            </w:pPr>
            <w:r w:rsidRPr="0024452D">
              <w:rPr>
                <w:rFonts w:ascii="Times New Roman" w:eastAsia="Times New Roman" w:hAnsi="Times New Roman" w:cs="Times New Roman"/>
                <w:sz w:val="24"/>
                <w:szCs w:val="24"/>
              </w:rPr>
              <w:t xml:space="preserve">Associated with activation of CD47 leading to </w:t>
            </w:r>
            <w:r>
              <w:rPr>
                <w:rFonts w:ascii="Times New Roman" w:eastAsia="Times New Roman" w:hAnsi="Times New Roman" w:cs="Times New Roman"/>
                <w:sz w:val="24"/>
                <w:szCs w:val="24"/>
              </w:rPr>
              <w:t xml:space="preserve">the </w:t>
            </w:r>
            <w:r w:rsidRPr="0024452D">
              <w:rPr>
                <w:rFonts w:ascii="Times New Roman" w:eastAsia="Times New Roman" w:hAnsi="Times New Roman" w:cs="Times New Roman"/>
                <w:sz w:val="24"/>
                <w:szCs w:val="24"/>
              </w:rPr>
              <w:t>production of ROS promoting vascular endothelial growth factor signaling pathways leading to inflammation and increase in vascular tone.</w:t>
            </w:r>
          </w:p>
        </w:tc>
      </w:tr>
      <w:tr w:rsidR="00024D94" w:rsidRPr="0024452D" w:rsidTr="00DD5C70">
        <w:trPr>
          <w:trHeight w:val="1295"/>
        </w:trPr>
        <w:tc>
          <w:tcPr>
            <w:tcW w:w="454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i/>
                <w:sz w:val="24"/>
                <w:szCs w:val="24"/>
              </w:rPr>
            </w:pPr>
            <w:r w:rsidRPr="0024452D">
              <w:rPr>
                <w:rFonts w:ascii="Times New Roman" w:eastAsia="Times New Roman" w:hAnsi="Times New Roman" w:cs="Times New Roman"/>
                <w:i/>
                <w:sz w:val="24"/>
                <w:szCs w:val="24"/>
              </w:rPr>
              <w:t>Apo-A1</w:t>
            </w:r>
          </w:p>
        </w:tc>
        <w:tc>
          <w:tcPr>
            <w:tcW w:w="525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sz w:val="24"/>
                <w:szCs w:val="24"/>
              </w:rPr>
            </w:pPr>
            <w:r w:rsidRPr="0024452D">
              <w:rPr>
                <w:rFonts w:ascii="Times New Roman" w:eastAsia="Times New Roman" w:hAnsi="Times New Roman" w:cs="Times New Roman"/>
                <w:sz w:val="24"/>
                <w:szCs w:val="24"/>
              </w:rPr>
              <w:t xml:space="preserve">Low levels of Apo-A1 </w:t>
            </w:r>
            <w:r>
              <w:rPr>
                <w:rFonts w:ascii="Times New Roman" w:eastAsia="Times New Roman" w:hAnsi="Times New Roman" w:cs="Times New Roman"/>
                <w:sz w:val="24"/>
                <w:szCs w:val="24"/>
              </w:rPr>
              <w:t xml:space="preserve">are </w:t>
            </w:r>
            <w:r w:rsidRPr="0024452D">
              <w:rPr>
                <w:rFonts w:ascii="Times New Roman" w:eastAsia="Times New Roman" w:hAnsi="Times New Roman" w:cs="Times New Roman"/>
                <w:sz w:val="24"/>
                <w:szCs w:val="24"/>
              </w:rPr>
              <w:t xml:space="preserve">associated with </w:t>
            </w:r>
            <w:proofErr w:type="spellStart"/>
            <w:r w:rsidRPr="0024452D">
              <w:rPr>
                <w:rFonts w:ascii="Times New Roman" w:eastAsia="Times New Roman" w:hAnsi="Times New Roman" w:cs="Times New Roman"/>
                <w:sz w:val="24"/>
                <w:szCs w:val="24"/>
              </w:rPr>
              <w:t>dysregulation</w:t>
            </w:r>
            <w:proofErr w:type="spellEnd"/>
            <w:r w:rsidRPr="0024452D">
              <w:rPr>
                <w:rFonts w:ascii="Times New Roman" w:eastAsia="Times New Roman" w:hAnsi="Times New Roman" w:cs="Times New Roman"/>
                <w:sz w:val="24"/>
                <w:szCs w:val="24"/>
              </w:rPr>
              <w:t xml:space="preserve"> of the ubiquitin-proteasome pathway which leads to </w:t>
            </w:r>
            <w:proofErr w:type="spellStart"/>
            <w:r w:rsidRPr="0024452D">
              <w:rPr>
                <w:rFonts w:ascii="Times New Roman" w:eastAsia="Times New Roman" w:hAnsi="Times New Roman" w:cs="Times New Roman"/>
                <w:sz w:val="24"/>
                <w:szCs w:val="24"/>
              </w:rPr>
              <w:t>upregulation</w:t>
            </w:r>
            <w:proofErr w:type="spellEnd"/>
            <w:r w:rsidRPr="0024452D">
              <w:rPr>
                <w:rFonts w:ascii="Times New Roman" w:eastAsia="Times New Roman" w:hAnsi="Times New Roman" w:cs="Times New Roman"/>
                <w:sz w:val="24"/>
                <w:szCs w:val="24"/>
              </w:rPr>
              <w:t xml:space="preserve"> of inflammatory endothelial response.</w:t>
            </w:r>
          </w:p>
        </w:tc>
      </w:tr>
      <w:tr w:rsidR="00024D94" w:rsidRPr="0024452D" w:rsidTr="00DD5C70">
        <w:trPr>
          <w:trHeight w:val="2315"/>
        </w:trPr>
        <w:tc>
          <w:tcPr>
            <w:tcW w:w="454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i/>
                <w:sz w:val="24"/>
                <w:szCs w:val="24"/>
              </w:rPr>
            </w:pPr>
            <w:r w:rsidRPr="0024452D">
              <w:rPr>
                <w:rFonts w:ascii="Times New Roman" w:eastAsia="Times New Roman" w:hAnsi="Times New Roman" w:cs="Times New Roman"/>
                <w:i/>
                <w:sz w:val="24"/>
                <w:szCs w:val="24"/>
              </w:rPr>
              <w:t>Tissue Factor-FX Complex</w:t>
            </w:r>
          </w:p>
        </w:tc>
        <w:tc>
          <w:tcPr>
            <w:tcW w:w="5255" w:type="dxa"/>
            <w:tcMar>
              <w:top w:w="100" w:type="dxa"/>
              <w:left w:w="100" w:type="dxa"/>
              <w:bottom w:w="100" w:type="dxa"/>
              <w:right w:w="100" w:type="dxa"/>
            </w:tcMar>
          </w:tcPr>
          <w:p w:rsidR="00024D94" w:rsidRPr="0024452D" w:rsidRDefault="00024D94" w:rsidP="0033766D">
            <w:pPr>
              <w:spacing w:line="480" w:lineRule="auto"/>
              <w:rPr>
                <w:rFonts w:ascii="Times New Roman" w:eastAsia="Times New Roman" w:hAnsi="Times New Roman" w:cs="Times New Roman"/>
                <w:sz w:val="24"/>
                <w:szCs w:val="24"/>
                <w:highlight w:val="white"/>
              </w:rPr>
            </w:pPr>
            <w:proofErr w:type="spellStart"/>
            <w:r w:rsidRPr="0024452D">
              <w:rPr>
                <w:rFonts w:ascii="Times New Roman" w:eastAsia="Times New Roman" w:hAnsi="Times New Roman" w:cs="Times New Roman"/>
                <w:sz w:val="24"/>
                <w:szCs w:val="24"/>
                <w:highlight w:val="white"/>
              </w:rPr>
              <w:t>Transmembrane</w:t>
            </w:r>
            <w:proofErr w:type="spellEnd"/>
            <w:r w:rsidRPr="0024452D">
              <w:rPr>
                <w:rFonts w:ascii="Times New Roman" w:eastAsia="Times New Roman" w:hAnsi="Times New Roman" w:cs="Times New Roman"/>
                <w:sz w:val="24"/>
                <w:szCs w:val="24"/>
                <w:highlight w:val="white"/>
              </w:rPr>
              <w:t xml:space="preserve"> receptor for factor VII/</w:t>
            </w:r>
            <w:proofErr w:type="spellStart"/>
            <w:r w:rsidRPr="0024452D">
              <w:rPr>
                <w:rFonts w:ascii="Times New Roman" w:eastAsia="Times New Roman" w:hAnsi="Times New Roman" w:cs="Times New Roman"/>
                <w:sz w:val="24"/>
                <w:szCs w:val="24"/>
                <w:highlight w:val="white"/>
              </w:rPr>
              <w:t>VIIa</w:t>
            </w:r>
            <w:proofErr w:type="spellEnd"/>
            <w:r w:rsidRPr="0024452D">
              <w:rPr>
                <w:rFonts w:ascii="Times New Roman" w:eastAsia="Times New Roman" w:hAnsi="Times New Roman" w:cs="Times New Roman"/>
                <w:sz w:val="24"/>
                <w:szCs w:val="24"/>
                <w:highlight w:val="white"/>
              </w:rPr>
              <w:t xml:space="preserve"> (FVII/</w:t>
            </w:r>
            <w:proofErr w:type="spellStart"/>
            <w:r w:rsidRPr="0024452D">
              <w:rPr>
                <w:rFonts w:ascii="Times New Roman" w:eastAsia="Times New Roman" w:hAnsi="Times New Roman" w:cs="Times New Roman"/>
                <w:sz w:val="24"/>
                <w:szCs w:val="24"/>
                <w:highlight w:val="white"/>
              </w:rPr>
              <w:t>FVIIa</w:t>
            </w:r>
            <w:proofErr w:type="spellEnd"/>
            <w:r w:rsidRPr="0024452D">
              <w:rPr>
                <w:rFonts w:ascii="Times New Roman" w:eastAsia="Times New Roman" w:hAnsi="Times New Roman" w:cs="Times New Roman"/>
                <w:sz w:val="24"/>
                <w:szCs w:val="24"/>
                <w:highlight w:val="white"/>
              </w:rPr>
              <w:t xml:space="preserve">), expressed by vascular smooth muscle cells, </w:t>
            </w:r>
            <w:proofErr w:type="spellStart"/>
            <w:r w:rsidRPr="0024452D">
              <w:rPr>
                <w:rFonts w:ascii="Times New Roman" w:eastAsia="Times New Roman" w:hAnsi="Times New Roman" w:cs="Times New Roman"/>
                <w:sz w:val="24"/>
                <w:szCs w:val="24"/>
                <w:highlight w:val="white"/>
              </w:rPr>
              <w:t>pericytes</w:t>
            </w:r>
            <w:proofErr w:type="spellEnd"/>
            <w:r w:rsidRPr="0024452D">
              <w:rPr>
                <w:rFonts w:ascii="Times New Roman" w:eastAsia="Times New Roman" w:hAnsi="Times New Roman" w:cs="Times New Roman"/>
                <w:sz w:val="24"/>
                <w:szCs w:val="24"/>
                <w:highlight w:val="white"/>
              </w:rPr>
              <w:t xml:space="preserve">, adventitial fibroblasts in the vessel wall associated with inducing inflammation seen in </w:t>
            </w:r>
            <w:r>
              <w:rPr>
                <w:rFonts w:ascii="Times New Roman" w:eastAsia="Times New Roman" w:hAnsi="Times New Roman" w:cs="Times New Roman"/>
                <w:sz w:val="24"/>
                <w:szCs w:val="24"/>
                <w:highlight w:val="white"/>
              </w:rPr>
              <w:t>PH</w:t>
            </w:r>
            <w:r w:rsidRPr="0024452D">
              <w:rPr>
                <w:rFonts w:ascii="Times New Roman" w:eastAsia="Times New Roman" w:hAnsi="Times New Roman" w:cs="Times New Roman"/>
                <w:sz w:val="24"/>
                <w:szCs w:val="24"/>
                <w:highlight w:val="white"/>
              </w:rPr>
              <w:t xml:space="preserve"> in SCD patient populations.</w:t>
            </w:r>
          </w:p>
          <w:p w:rsidR="00024D94" w:rsidRPr="0024452D" w:rsidRDefault="00024D94" w:rsidP="0033766D">
            <w:pPr>
              <w:spacing w:line="480" w:lineRule="auto"/>
              <w:jc w:val="both"/>
              <w:rPr>
                <w:rFonts w:ascii="Times New Roman" w:eastAsia="Times New Roman" w:hAnsi="Times New Roman" w:cs="Times New Roman"/>
                <w:i/>
                <w:sz w:val="24"/>
                <w:szCs w:val="24"/>
              </w:rPr>
            </w:pPr>
            <w:r w:rsidRPr="0024452D">
              <w:rPr>
                <w:rFonts w:ascii="Times New Roman" w:eastAsia="Times New Roman" w:hAnsi="Times New Roman" w:cs="Times New Roman"/>
                <w:i/>
                <w:sz w:val="24"/>
                <w:szCs w:val="24"/>
              </w:rPr>
              <w:t xml:space="preserve"> </w:t>
            </w:r>
          </w:p>
        </w:tc>
      </w:tr>
      <w:tr w:rsidR="00024D94" w:rsidRPr="0024452D" w:rsidTr="00DD5C70">
        <w:trPr>
          <w:trHeight w:val="1025"/>
        </w:trPr>
        <w:tc>
          <w:tcPr>
            <w:tcW w:w="454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i/>
                <w:sz w:val="24"/>
                <w:szCs w:val="24"/>
              </w:rPr>
            </w:pPr>
            <w:proofErr w:type="spellStart"/>
            <w:r w:rsidRPr="0024452D">
              <w:rPr>
                <w:rFonts w:ascii="Times New Roman" w:eastAsia="Times New Roman" w:hAnsi="Times New Roman" w:cs="Times New Roman"/>
                <w:i/>
                <w:sz w:val="24"/>
                <w:szCs w:val="24"/>
              </w:rPr>
              <w:t>Asplenia</w:t>
            </w:r>
            <w:proofErr w:type="spellEnd"/>
          </w:p>
        </w:tc>
        <w:tc>
          <w:tcPr>
            <w:tcW w:w="525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sz w:val="24"/>
                <w:szCs w:val="24"/>
              </w:rPr>
            </w:pPr>
            <w:r w:rsidRPr="0024452D">
              <w:rPr>
                <w:rFonts w:ascii="Times New Roman" w:eastAsia="Times New Roman" w:hAnsi="Times New Roman" w:cs="Times New Roman"/>
                <w:sz w:val="24"/>
                <w:szCs w:val="24"/>
              </w:rPr>
              <w:t xml:space="preserve">Believed to be associated with hypercoagulability and associated with </w:t>
            </w:r>
            <w:r>
              <w:rPr>
                <w:rFonts w:ascii="Times New Roman" w:eastAsia="Times New Roman" w:hAnsi="Times New Roman" w:cs="Times New Roman"/>
                <w:sz w:val="24"/>
                <w:szCs w:val="24"/>
              </w:rPr>
              <w:t>PH</w:t>
            </w:r>
            <w:r w:rsidRPr="0024452D">
              <w:rPr>
                <w:rFonts w:ascii="Times New Roman" w:eastAsia="Times New Roman" w:hAnsi="Times New Roman" w:cs="Times New Roman"/>
                <w:sz w:val="24"/>
                <w:szCs w:val="24"/>
              </w:rPr>
              <w:t xml:space="preserve"> in SCD patient populations.</w:t>
            </w:r>
          </w:p>
        </w:tc>
      </w:tr>
      <w:tr w:rsidR="00024D94" w:rsidRPr="0024452D" w:rsidTr="00DD5C70">
        <w:trPr>
          <w:trHeight w:val="1025"/>
        </w:trPr>
        <w:tc>
          <w:tcPr>
            <w:tcW w:w="454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i/>
                <w:sz w:val="24"/>
                <w:szCs w:val="24"/>
              </w:rPr>
            </w:pPr>
            <w:r w:rsidRPr="0024452D">
              <w:rPr>
                <w:rFonts w:ascii="Times New Roman" w:eastAsia="Times New Roman" w:hAnsi="Times New Roman" w:cs="Times New Roman"/>
                <w:i/>
                <w:sz w:val="24"/>
                <w:szCs w:val="24"/>
              </w:rPr>
              <w:t>Polymorphisms in Transforming Growth Factor (TGF)</w:t>
            </w:r>
          </w:p>
        </w:tc>
        <w:tc>
          <w:tcPr>
            <w:tcW w:w="5255" w:type="dxa"/>
            <w:tcMar>
              <w:top w:w="100" w:type="dxa"/>
              <w:left w:w="100" w:type="dxa"/>
              <w:bottom w:w="100" w:type="dxa"/>
              <w:right w:w="100" w:type="dxa"/>
            </w:tcMar>
          </w:tcPr>
          <w:p w:rsidR="00024D94" w:rsidRPr="0024452D" w:rsidRDefault="00024D94" w:rsidP="0033766D">
            <w:pPr>
              <w:spacing w:line="480" w:lineRule="auto"/>
              <w:jc w:val="both"/>
              <w:rPr>
                <w:rFonts w:ascii="Times New Roman" w:eastAsia="Times New Roman" w:hAnsi="Times New Roman" w:cs="Times New Roman"/>
                <w:sz w:val="24"/>
                <w:szCs w:val="24"/>
              </w:rPr>
            </w:pPr>
            <w:r w:rsidRPr="0024452D">
              <w:rPr>
                <w:rFonts w:ascii="Times New Roman" w:eastAsia="Times New Roman" w:hAnsi="Times New Roman" w:cs="Times New Roman"/>
                <w:sz w:val="24"/>
                <w:szCs w:val="24"/>
              </w:rPr>
              <w:t xml:space="preserve">Associated with increased likelihood of developing </w:t>
            </w:r>
            <w:r>
              <w:rPr>
                <w:rFonts w:ascii="Times New Roman" w:eastAsia="Times New Roman" w:hAnsi="Times New Roman" w:cs="Times New Roman"/>
                <w:sz w:val="24"/>
                <w:szCs w:val="24"/>
              </w:rPr>
              <w:t>PH</w:t>
            </w:r>
            <w:r w:rsidRPr="0024452D">
              <w:rPr>
                <w:rFonts w:ascii="Times New Roman" w:eastAsia="Times New Roman" w:hAnsi="Times New Roman" w:cs="Times New Roman"/>
                <w:sz w:val="24"/>
                <w:szCs w:val="24"/>
              </w:rPr>
              <w:t xml:space="preserve"> in SCD patient populations.</w:t>
            </w:r>
          </w:p>
        </w:tc>
      </w:tr>
    </w:tbl>
    <w:p w:rsidR="00645D5D" w:rsidRPr="00F92BC4" w:rsidRDefault="00645D5D" w:rsidP="0033766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 pulmonary hypertension, SCD- sickle cell disease, </w:t>
      </w:r>
      <w:r w:rsidRPr="0024452D">
        <w:rPr>
          <w:rFonts w:ascii="Times New Roman" w:eastAsia="Times New Roman" w:hAnsi="Times New Roman" w:cs="Times New Roman"/>
          <w:sz w:val="24"/>
          <w:szCs w:val="24"/>
        </w:rPr>
        <w:t>VEGF</w:t>
      </w:r>
      <w:r>
        <w:rPr>
          <w:rFonts w:ascii="Times New Roman" w:eastAsia="Times New Roman" w:hAnsi="Times New Roman" w:cs="Times New Roman"/>
          <w:sz w:val="24"/>
          <w:szCs w:val="24"/>
        </w:rPr>
        <w:t>-vascular endothelial growth factor, NO- nitric oxide, ROS- reactive oxygen species</w:t>
      </w:r>
    </w:p>
    <w:p w:rsidR="00024D94" w:rsidRPr="0024452D" w:rsidRDefault="00024D94" w:rsidP="0033766D">
      <w:pPr>
        <w:spacing w:line="480" w:lineRule="auto"/>
        <w:rPr>
          <w:rFonts w:ascii="Times New Roman" w:eastAsia="Roboto" w:hAnsi="Times New Roman" w:cs="Times New Roman"/>
          <w:color w:val="212121"/>
          <w:sz w:val="24"/>
          <w:szCs w:val="24"/>
          <w:highlight w:val="white"/>
        </w:rPr>
      </w:pPr>
    </w:p>
    <w:p w:rsidR="001F6CEB" w:rsidRDefault="001F6CEB" w:rsidP="0033766D">
      <w:pPr>
        <w:spacing w:line="480" w:lineRule="auto"/>
      </w:pPr>
    </w:p>
    <w:sectPr w:rsidR="001F6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zMrUwMrE0MDE2MDRV0lEKTi0uzszPAykwqgUAhAI1BywAAAA="/>
  </w:docVars>
  <w:rsids>
    <w:rsidRoot w:val="00024D94"/>
    <w:rsid w:val="00024D94"/>
    <w:rsid w:val="001F6CEB"/>
    <w:rsid w:val="0033766D"/>
    <w:rsid w:val="00645D5D"/>
    <w:rsid w:val="00A30244"/>
    <w:rsid w:val="00BF0F3D"/>
    <w:rsid w:val="00DD5C70"/>
    <w:rsid w:val="00E5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6F675-D06E-4C49-9E5E-BBC91872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9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2021-05-13T11:38:00Z</dcterms:created>
  <dcterms:modified xsi:type="dcterms:W3CDTF">2021-06-20T08:21:00Z</dcterms:modified>
</cp:coreProperties>
</file>