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BEDB" w14:textId="41BCB634" w:rsidR="00A726A5" w:rsidRDefault="003F53BC" w:rsidP="00A726A5">
      <w:pPr>
        <w:pStyle w:val="Caption"/>
        <w:keepNext/>
      </w:pPr>
      <w:r w:rsidRPr="003F53BC">
        <w:t>Supplementary Table 1. Patient characteristics among 493 colorectal cancer patients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520"/>
        <w:gridCol w:w="2740"/>
        <w:gridCol w:w="1320"/>
        <w:gridCol w:w="1320"/>
        <w:gridCol w:w="1320"/>
        <w:gridCol w:w="1320"/>
      </w:tblGrid>
      <w:tr w:rsidR="003F53BC" w:rsidRPr="003F53BC" w14:paraId="19459706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498C4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5458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19633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n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0164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HR</w:t>
            </w: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FI"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0B28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95% 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ECF5A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FI" w:eastAsia="en-GB"/>
              </w:rPr>
              <w:t xml:space="preserve">p </w:t>
            </w: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value</w:t>
            </w:r>
          </w:p>
        </w:tc>
      </w:tr>
      <w:tr w:rsidR="003F53BC" w:rsidRPr="003F53BC" w14:paraId="4E20E26D" w14:textId="77777777" w:rsidTr="003F53BC">
        <w:trPr>
          <w:trHeight w:val="32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872A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Gender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2C2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57C6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4F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FFE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100EC7A6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52E0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F11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Female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040A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219 (44)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A456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3A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FE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1DDFE409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EB85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A59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15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274 (56)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7FB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1.03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CB5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0.77–1.38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8241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0.839</w:t>
            </w:r>
          </w:p>
        </w:tc>
      </w:tr>
      <w:tr w:rsidR="003F53BC" w:rsidRPr="003F53BC" w14:paraId="6E3AE2E0" w14:textId="77777777" w:rsidTr="003F53BC">
        <w:trPr>
          <w:trHeight w:val="32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0BE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Age (in years)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9D6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A528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DE9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E31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1E7ECC54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CD9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FC3E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≤66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038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238 (48)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8F0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BCD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EE6F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435D721D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83E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F10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&gt;66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900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255 (52)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B4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1.66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E1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1.24–2.22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DD6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0.001</w:t>
            </w:r>
          </w:p>
        </w:tc>
      </w:tr>
      <w:tr w:rsidR="003F53BC" w:rsidRPr="003F53BC" w14:paraId="07965853" w14:textId="77777777" w:rsidTr="003F53BC">
        <w:trPr>
          <w:trHeight w:val="32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9720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Stage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999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3FE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B5B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51D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3550A319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1303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008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9DB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76 (15)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66E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4C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96B0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7E8020B5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2A8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94B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29A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171 (35)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73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2.34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3F3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1.14–4.80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D041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0.021</w:t>
            </w:r>
          </w:p>
        </w:tc>
      </w:tr>
      <w:tr w:rsidR="003F53BC" w:rsidRPr="003F53BC" w14:paraId="311D6AD8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AA74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F0CB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E9E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164 (33)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7931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4.43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5D0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2.21–8.86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94AC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&lt;0.001</w:t>
            </w:r>
          </w:p>
        </w:tc>
      </w:tr>
      <w:tr w:rsidR="003F53BC" w:rsidRPr="003F53BC" w14:paraId="46AF9D4E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A9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588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IV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ADC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82 (17)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CC90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17.4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86DB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8.60–35.20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518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&lt;0.001</w:t>
            </w:r>
          </w:p>
        </w:tc>
      </w:tr>
      <w:tr w:rsidR="003F53BC" w:rsidRPr="003F53BC" w14:paraId="7EF952C0" w14:textId="77777777" w:rsidTr="003F53BC">
        <w:trPr>
          <w:trHeight w:val="32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D84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Histological type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A52C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691F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F76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A5B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736B93CD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CF5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A90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Nonmucinous adenocarcinoma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0BB3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443 (90)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D25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A59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CD01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30DA05A9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03CE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1B5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Mucinous adenocarcinoma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540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44 (9)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EBF1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2.45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D0F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1.44–4.16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07E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  <w:t>0.001</w:t>
            </w:r>
          </w:p>
        </w:tc>
      </w:tr>
      <w:tr w:rsidR="003F53BC" w:rsidRPr="003F53BC" w14:paraId="34E8F9D1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ED9A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22E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Missing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24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6 (1)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85C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DC5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D5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70BE0F26" w14:textId="77777777" w:rsidTr="003F53BC">
        <w:trPr>
          <w:trHeight w:val="32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766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Location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10A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66F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616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196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1F2375AB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814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A19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Right colon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AF5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143 (29)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CF4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188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46E3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  <w:tr w:rsidR="003F53BC" w:rsidRPr="003F53BC" w14:paraId="46431FA9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D6B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FA3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Left colon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2F2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113 (23)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045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1.41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CF0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0.93–2.14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7407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0.109</w:t>
            </w:r>
          </w:p>
        </w:tc>
      </w:tr>
      <w:tr w:rsidR="003F53BC" w:rsidRPr="003F53BC" w14:paraId="760DDB58" w14:textId="77777777" w:rsidTr="003F53BC">
        <w:trPr>
          <w:trHeight w:val="32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27E8C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86C4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Rectum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F919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237 (48)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C237F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1.21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C329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0.84–1.74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D7D6" w14:textId="77777777" w:rsidR="003F53BC" w:rsidRPr="003F53BC" w:rsidRDefault="003F53BC" w:rsidP="003F53B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0.308</w:t>
            </w:r>
          </w:p>
        </w:tc>
      </w:tr>
      <w:tr w:rsidR="003F53BC" w:rsidRPr="003F53BC" w14:paraId="272A0E07" w14:textId="77777777" w:rsidTr="003F53BC">
        <w:trPr>
          <w:trHeight w:val="320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BE6D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Abbreviations: HR, hazard ratio; 95% CI, 95% confidence interval; CEA, carcinoemryonic antigen.</w:t>
            </w:r>
          </w:p>
        </w:tc>
      </w:tr>
      <w:tr w:rsidR="003F53BC" w:rsidRPr="003F53BC" w14:paraId="1EB034E8" w14:textId="77777777" w:rsidTr="003F53BC">
        <w:trPr>
          <w:trHeight w:val="32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F63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FI" w:eastAsia="en-GB"/>
              </w:rPr>
              <w:t>1</w:t>
            </w:r>
            <w:r w:rsidRPr="003F53B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  <w:t>First subgroup used as the reference group.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F53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C23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7B0B" w14:textId="77777777" w:rsidR="003F53BC" w:rsidRPr="003F53BC" w:rsidRDefault="003F53BC" w:rsidP="003F53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FI" w:eastAsia="en-GB"/>
              </w:rPr>
            </w:pPr>
          </w:p>
        </w:tc>
      </w:tr>
    </w:tbl>
    <w:p w14:paraId="3EDCA295" w14:textId="77777777" w:rsidR="002D055C" w:rsidRPr="003F53BC" w:rsidRDefault="002D055C" w:rsidP="00A726A5">
      <w:pPr>
        <w:ind w:firstLine="0"/>
        <w:rPr>
          <w:lang w:val="en-FI"/>
        </w:rPr>
      </w:pPr>
    </w:p>
    <w:sectPr w:rsidR="002D055C" w:rsidRPr="003F53BC" w:rsidSect="003F53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狀Ň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25EBC"/>
    <w:rsid w:val="000957A1"/>
    <w:rsid w:val="001224CD"/>
    <w:rsid w:val="001C7D98"/>
    <w:rsid w:val="002D055C"/>
    <w:rsid w:val="003F53BC"/>
    <w:rsid w:val="004504D6"/>
    <w:rsid w:val="0045136E"/>
    <w:rsid w:val="00485A5F"/>
    <w:rsid w:val="005123BF"/>
    <w:rsid w:val="00527BE8"/>
    <w:rsid w:val="00564ABC"/>
    <w:rsid w:val="005A335F"/>
    <w:rsid w:val="00757ECA"/>
    <w:rsid w:val="00795D91"/>
    <w:rsid w:val="00882083"/>
    <w:rsid w:val="008D50E2"/>
    <w:rsid w:val="008F6D6F"/>
    <w:rsid w:val="00921A5E"/>
    <w:rsid w:val="009816F2"/>
    <w:rsid w:val="0099701C"/>
    <w:rsid w:val="00A726A5"/>
    <w:rsid w:val="00AB43F6"/>
    <w:rsid w:val="00AD58CF"/>
    <w:rsid w:val="00AF67D8"/>
    <w:rsid w:val="00B23E7D"/>
    <w:rsid w:val="00B90BC6"/>
    <w:rsid w:val="00BE64C4"/>
    <w:rsid w:val="00C049A5"/>
    <w:rsid w:val="00C94CC2"/>
    <w:rsid w:val="00CD30CC"/>
    <w:rsid w:val="00CD65E8"/>
    <w:rsid w:val="00CF64BA"/>
    <w:rsid w:val="00DA2C53"/>
    <w:rsid w:val="00DF7E73"/>
    <w:rsid w:val="00E24D4C"/>
    <w:rsid w:val="00EF573D"/>
    <w:rsid w:val="00F9758B"/>
    <w:rsid w:val="00FB6AE9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9ED5C"/>
  <w15:chartTrackingRefBased/>
  <w15:docId w15:val="{3BC443E3-03BA-8E40-A720-96A66BC6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F2"/>
    <w:pPr>
      <w:spacing w:line="300" w:lineRule="atLeast"/>
      <w:ind w:firstLine="340"/>
      <w:jc w:val="both"/>
    </w:pPr>
    <w:rPr>
      <w:rFonts w:ascii="Georgia" w:hAnsi="Georgia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26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Björkman, Kajsa A</dc:creator>
  <cp:keywords/>
  <dc:description/>
  <cp:lastModifiedBy>Björkman, Kajsa A</cp:lastModifiedBy>
  <cp:revision>2</cp:revision>
  <dcterms:created xsi:type="dcterms:W3CDTF">2021-08-05T15:06:00Z</dcterms:created>
  <dcterms:modified xsi:type="dcterms:W3CDTF">2021-08-05T15:06:00Z</dcterms:modified>
</cp:coreProperties>
</file>