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A212" w14:textId="4B48B669" w:rsidR="00AB3730" w:rsidRPr="00F96E80" w:rsidRDefault="00F115BB" w:rsidP="00F11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70240901"/>
      <w:r w:rsidRPr="00F96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S1. Baseline characteristics of participants according to the quartiles of serum </w:t>
      </w:r>
      <w:proofErr w:type="spellStart"/>
      <w:r w:rsidRPr="00F96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adipsin</w:t>
      </w:r>
      <w:proofErr w:type="spellEnd"/>
      <w:r w:rsidRPr="00F96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levels*</w:t>
      </w:r>
    </w:p>
    <w:tbl>
      <w:tblPr>
        <w:tblW w:w="5888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845"/>
        <w:gridCol w:w="1843"/>
        <w:gridCol w:w="1845"/>
        <w:gridCol w:w="847"/>
      </w:tblGrid>
      <w:tr w:rsidR="00F96E80" w:rsidRPr="00F96E80" w14:paraId="351734C2" w14:textId="77777777" w:rsidTr="00F115BB">
        <w:trPr>
          <w:trHeight w:hRule="exact" w:val="340"/>
          <w:jc w:val="center"/>
        </w:trPr>
        <w:tc>
          <w:tcPr>
            <w:tcW w:w="4567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EBE28" w14:textId="77777777" w:rsidR="0058660E" w:rsidRPr="00F96E80" w:rsidRDefault="0058660E" w:rsidP="00280A4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bookmarkStart w:id="1" w:name="_Hlk70240877"/>
            <w:bookmarkEnd w:id="0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Quartiles of </w:t>
            </w:r>
            <w:proofErr w:type="spellStart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adipsin</w:t>
            </w:r>
            <w:proofErr w:type="spellEnd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levels (ng/mL)</w:t>
            </w:r>
          </w:p>
        </w:tc>
        <w:tc>
          <w:tcPr>
            <w:tcW w:w="433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21F094" w14:textId="77777777" w:rsidR="0058660E" w:rsidRPr="00F96E80" w:rsidRDefault="0058660E" w:rsidP="00280A4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3"/>
                <w:szCs w:val="13"/>
              </w:rPr>
              <w:t>P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value for difference</w:t>
            </w:r>
          </w:p>
        </w:tc>
      </w:tr>
      <w:tr w:rsidR="00F96E80" w:rsidRPr="00F96E80" w14:paraId="5B2CE71E" w14:textId="77777777" w:rsidTr="00F115BB">
        <w:trPr>
          <w:trHeight w:hRule="exact" w:val="340"/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4FCBE5" w14:textId="77777777" w:rsidR="0058660E" w:rsidRPr="00F96E80" w:rsidRDefault="0058660E" w:rsidP="00280A4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Variables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4DECBA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Quartile 1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7F81ED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Quartile 2</w:t>
            </w: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A8193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Quartile 3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DC550E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Quartile 4</w:t>
            </w:r>
          </w:p>
        </w:tc>
        <w:tc>
          <w:tcPr>
            <w:tcW w:w="433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5AB7E083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3"/>
                <w:szCs w:val="13"/>
              </w:rPr>
            </w:pPr>
          </w:p>
        </w:tc>
      </w:tr>
      <w:tr w:rsidR="00F96E80" w:rsidRPr="00F96E80" w14:paraId="3EE27F6F" w14:textId="77777777" w:rsidTr="00F115BB">
        <w:trPr>
          <w:trHeight w:hRule="exact" w:val="340"/>
          <w:jc w:val="center"/>
        </w:trPr>
        <w:tc>
          <w:tcPr>
            <w:tcW w:w="87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4AB4875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079330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n = 227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65462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n = 227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FFF312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n = 227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1CA73E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n = 227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E48EE16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 w:val="13"/>
                <w:szCs w:val="13"/>
              </w:rPr>
            </w:pPr>
          </w:p>
        </w:tc>
      </w:tr>
      <w:tr w:rsidR="00F96E80" w:rsidRPr="00F96E80" w14:paraId="57E8AF05" w14:textId="77777777" w:rsidTr="00F115BB">
        <w:trPr>
          <w:trHeight w:hRule="exact" w:val="340"/>
          <w:jc w:val="center"/>
        </w:trPr>
        <w:tc>
          <w:tcPr>
            <w:tcW w:w="87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23F9D12" w14:textId="46DADC3B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R</w:t>
            </w:r>
            <w:r w:rsidR="00615523"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emitted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NAFLD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D79638D" w14:textId="38D91869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102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(41.3%)</w:t>
            </w:r>
          </w:p>
        </w:tc>
        <w:tc>
          <w:tcPr>
            <w:tcW w:w="94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ECF1EA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73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(29.6%)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94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10961BF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43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(17.4%)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ab</w:t>
            </w:r>
          </w:p>
        </w:tc>
        <w:tc>
          <w:tcPr>
            <w:tcW w:w="94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FF797A8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29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(11.7%)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ab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881D581" w14:textId="741CB9BE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156A3533" w14:textId="77777777" w:rsidTr="00F115BB">
        <w:trPr>
          <w:trHeight w:hRule="exact" w:val="340"/>
          <w:jc w:val="center"/>
        </w:trPr>
        <w:tc>
          <w:tcPr>
            <w:tcW w:w="87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48F4802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Age (year)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7CA2B7F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58.75 (55.83-62.92)</w:t>
            </w:r>
          </w:p>
        </w:tc>
        <w:tc>
          <w:tcPr>
            <w:tcW w:w="94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1F39EE0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59.42 (56.25-63.17) </w:t>
            </w:r>
          </w:p>
        </w:tc>
        <w:tc>
          <w:tcPr>
            <w:tcW w:w="94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A22B4E3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60.46 (56.90-64.69)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0826D8B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61.08 (57.50-64.42)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ab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B12877" w14:textId="51ACFAC2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791D5CCD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2687A272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Gender (males%)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3C6FBCBE" w14:textId="7B8A56F9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60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(21.0%)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5A889E2" w14:textId="05377EB4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70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(24.5%)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4DBE7A2B" w14:textId="3D0476C3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70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(24.5%)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F61A003" w14:textId="6F4CF998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86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(30.1%)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F444523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0.069</w:t>
            </w:r>
          </w:p>
        </w:tc>
      </w:tr>
      <w:tr w:rsidR="00F96E80" w:rsidRPr="00F96E80" w14:paraId="262549E4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767E25DF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proofErr w:type="spellStart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Adipsin</w:t>
            </w:r>
            <w:proofErr w:type="spellEnd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(ng/mL)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607FD086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2894.48 (2699.06-3015.01)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26F8FE7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3290.92 (3214.34 -3381.80)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2CF067FC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3663.51 (3565.05-3782.58)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DD20AF0" w14:textId="417B348E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4230.72 (4055.54-4570.55)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proofErr w:type="spellStart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abc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DFA4B3E" w14:textId="3B128CB6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6DFA348C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7F90646D" w14:textId="0D0EA2FD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BMI (kg/</w:t>
            </w:r>
            <w:bookmarkStart w:id="2" w:name="_GoBack"/>
            <w:bookmarkEnd w:id="2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m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2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†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61699711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23.36±2.40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AD54F8D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24.41±2.58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5459AF0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25.49±2.66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F9CCBCE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26.35±3.59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abc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436805" w14:textId="5A1A393C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5CC0647A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32BEC98F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WHR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†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5C473F9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0.91±0.07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45FC9D1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0.92±0.06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59CE2CB8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0.93±0.06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59667DC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0.95±0.06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abc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61B34AC" w14:textId="15F10359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360A90E5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5BDB8CC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SBP (mm/Hg)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†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10B4ED83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124.23±17.40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808830D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126.62±18.03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49982FA3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129.08±18.90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E68569B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131.50±17.36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3CF62B5" w14:textId="7EAB8A99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106C4989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4E65848C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DBP (mm/Hg)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†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279AC328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74.54±9.59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73D9644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76.37±10.57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10BAAC83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78.22±10.54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478D02A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79.82±10.82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9D6CC67" w14:textId="7259EB7A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5C6BEC45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254DD680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Alb (g/L)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362ABC26" w14:textId="2E9C0713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46.10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(43.00-48.30)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080DADE" w14:textId="32C8356D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46.00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(43.10-48.10)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0A59410E" w14:textId="45B6620D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45.50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(42.60-47.90)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D2177BA" w14:textId="00DC6332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44.50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(39.8-47.20) </w:t>
            </w:r>
            <w:proofErr w:type="spellStart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abc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7FAD28B" w14:textId="35BEC35F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7C9255D6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335401BD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Glucose (mmol/L)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38D36E00" w14:textId="21D619CE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4.64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(4.32-5.09)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22FD4A3" w14:textId="2DA8C6DC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4.72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(4.35-5.13)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1FFD3481" w14:textId="3EE1AECA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4.85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(4.43-5.36)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FD3F0AF" w14:textId="72FB5ACD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4.84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(4.40-5.60)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0C54FC8" w14:textId="0529F593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7C1ADD05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14F3FD10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Insulin (</w:t>
            </w:r>
            <w:proofErr w:type="spellStart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μU</w:t>
            </w:r>
            <w:proofErr w:type="spellEnd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/mL)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6F400E46" w14:textId="583D4F9D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7.49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(5.29-10.39)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7708DDE" w14:textId="7518ECB2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9.29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(6.79-12.53)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03FF29A3" w14:textId="2FD763B5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10.59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(7.98-15.05)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EECF73A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11.35 (8.29-15.33)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3D561EF" w14:textId="6464AC11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41F0B958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2D9E08CC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HOMA-IR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22C436E1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1.58 (1.07-2.31)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C7A1520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1.97 (1.40-2.76)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52896017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2.31 (1.70-3.31)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B3828AB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2.51 (1.77-3.48)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47D31EA" w14:textId="67207CE8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1624BBAC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4B034EEB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TC (mmol/L)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58F76111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5.57 (4.98-6.14)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5539EE5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5.56 (4.91-6.31)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1403893E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5.35 (4.77-6.08)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6B4BF07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5.47 (4.71-6.02)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F114F87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0.113</w:t>
            </w:r>
          </w:p>
        </w:tc>
      </w:tr>
      <w:tr w:rsidR="00F96E80" w:rsidRPr="00F96E80" w14:paraId="5CA8367A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1A406FDB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TG (mmol/L)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50FEB24" w14:textId="584EAB05" w:rsidR="0058660E" w:rsidRPr="00F96E80" w:rsidRDefault="00F115BB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.23 (0.92-1.73)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EBCA1F7" w14:textId="0D4AEC17" w:rsidR="0058660E" w:rsidRPr="00F96E80" w:rsidRDefault="00F115BB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.26 (0.87-1.85)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59E4B0F" w14:textId="05D79E2C" w:rsidR="0058660E" w:rsidRPr="00F96E80" w:rsidRDefault="00F115BB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.49 (1.09-2.10)</w:t>
            </w:r>
            <w:r w:rsidR="00446B05"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="00446B05"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4B25F7C" w14:textId="3BDBA399" w:rsidR="0058660E" w:rsidRPr="00F96E80" w:rsidRDefault="00F115BB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3"/>
                <w:szCs w:val="13"/>
              </w:rPr>
              <w:t>1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.64 (1.15-3.42)</w:t>
            </w:r>
            <w:r w:rsidR="00446B05"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</w:t>
            </w:r>
            <w:r w:rsidR="00446B05" w:rsidRPr="00F96E80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A05D424" w14:textId="229FCA4C" w:rsidR="0058660E" w:rsidRPr="00F96E80" w:rsidRDefault="00F115BB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4CBA0E73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3C3ED883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HDL-C (mmol/L)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5204EC8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1.40 (1.15-1.69)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1F32088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132 (1.11-1.57)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0733D64E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1.21 (1.01-1.45)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AB11A17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1.16 (1.00-1.40)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742E78F" w14:textId="055ED862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287C627A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18C91FC8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LDL-C (mmol/L)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†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76D4F280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3.65±0.89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2681734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3.77±0.87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4E4F05B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3.56±0.96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89B7042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3.59±0.91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E2E7CF4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0.071</w:t>
            </w:r>
          </w:p>
        </w:tc>
      </w:tr>
      <w:tr w:rsidR="00F96E80" w:rsidRPr="00F96E80" w14:paraId="3BDF5FF9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46DAA0E3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UA (</w:t>
            </w:r>
            <w:proofErr w:type="spellStart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μmol</w:t>
            </w:r>
            <w:proofErr w:type="spellEnd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4C5AF1A4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323.30 (275.40-380.60)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7F4FDDD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334.87 (293.76-386.57)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6CBBE697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348.93 (302.61-402.00)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F8A30DA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367.46 (318.67-439.19) </w:t>
            </w:r>
            <w:proofErr w:type="spellStart"/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abc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3812117" w14:textId="6C549ED9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6389B549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0371AD9A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ALT (U/L)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3B1D8DC4" w14:textId="43242A0E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14.00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(12.00-19.00)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7D4611B" w14:textId="5D6E23C4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16.00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(13.00-23.00)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299E3EE6" w14:textId="655EF762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17.00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(12.00-22.00)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6DFBB39" w14:textId="07455AFF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18.00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(13.00-24.00)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01E3FFD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0.001</w:t>
            </w:r>
          </w:p>
        </w:tc>
      </w:tr>
      <w:tr w:rsidR="00F96E80" w:rsidRPr="00F96E80" w14:paraId="0091263E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34FC8C55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AST (U/L)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57A07869" w14:textId="1827E006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18.00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(16.00-21.00)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23844B0" w14:textId="2DDD26D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18.00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(16.00-21.00)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03AFE709" w14:textId="1CD837B0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19.00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(15.00-22.00)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E3F089C" w14:textId="0AC0ADCD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19.00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(15.00-23.00)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339EEF6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0.676</w:t>
            </w:r>
          </w:p>
        </w:tc>
      </w:tr>
      <w:tr w:rsidR="00F96E80" w:rsidRPr="00F96E80" w14:paraId="7BBB235C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5B74C7F4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Trunk fat percentage (%)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2A27B4A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34.76 (30.30-38.64)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04A6E3E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35.99 (31.15-38.86)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527418DD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37.35 (32.14-41.03)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ab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AEAB60B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36.51 (31.91-40.97)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956A315" w14:textId="2476602F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3DE3B0C4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55486C3E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Physical activities, MET/d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‡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566D6F0C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23.80 (20.35-27.88)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F4A081C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23.21 (20.46-27.80)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1625F177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22.83 (19.35-27.18)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8AD2D2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23.01 (19.32-27.63)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6AA49F3" w14:textId="67F105BF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0.22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</w:tr>
      <w:tr w:rsidR="00F96E80" w:rsidRPr="00F96E80" w14:paraId="27563AA4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63011F99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Current smoking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3D262CF7" w14:textId="4CC9F875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16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(21.3%)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C97C749" w14:textId="7B4D75C5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14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(18.7%)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65C52744" w14:textId="65ABFB8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(26.7%)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7803D55" w14:textId="11DD58B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25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(33.3%)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DBDD9B7" w14:textId="1709A44E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0.25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</w:t>
            </w:r>
          </w:p>
        </w:tc>
      </w:tr>
      <w:tr w:rsidR="00F96E80" w:rsidRPr="00F96E80" w14:paraId="7C1EB303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3214747B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Current drinking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55C5506C" w14:textId="0C3568A9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17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(23.3%)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DAB32DA" w14:textId="2CAD3776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20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(27.4%)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7BCA9315" w14:textId="07C1B0ED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22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(30.1%)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5798E2F" w14:textId="73A122D1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14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(19.2%)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35056CC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0.534</w:t>
            </w:r>
          </w:p>
        </w:tc>
      </w:tr>
      <w:tr w:rsidR="00F96E80" w:rsidRPr="00F96E80" w14:paraId="263519F1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40C6714D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Hypertension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17F57084" w14:textId="77FCD71C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41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(13.7%)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DEA2DC1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69 (23.1%)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5BEA089F" w14:textId="39D54475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95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(31.8%)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ab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C59AEDA" w14:textId="45B01CF0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94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(31.4%)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ab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795BB09" w14:textId="1CC04451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&lt;0.001</w:t>
            </w:r>
          </w:p>
        </w:tc>
      </w:tr>
      <w:tr w:rsidR="00F96E80" w:rsidRPr="00F96E80" w14:paraId="7625FD15" w14:textId="77777777" w:rsidTr="00F115BB">
        <w:trPr>
          <w:trHeight w:hRule="exact" w:val="340"/>
          <w:jc w:val="center"/>
        </w:trPr>
        <w:tc>
          <w:tcPr>
            <w:tcW w:w="870" w:type="pct"/>
            <w:shd w:val="clear" w:color="auto" w:fill="auto"/>
            <w:vAlign w:val="center"/>
            <w:hideMark/>
          </w:tcPr>
          <w:p w14:paraId="5E310BF0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Diabetes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14:paraId="1AA3EAC7" w14:textId="5C5DFD03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9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(12.9%)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D72A00C" w14:textId="70D5FD29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11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(15.7%)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14:paraId="5172B856" w14:textId="59717658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22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(31.4%)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9169C20" w14:textId="1052F443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28</w:t>
            </w:r>
            <w:r w:rsidR="00F811CE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(40.0%)</w:t>
            </w: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  <w:vertAlign w:val="superscript"/>
              </w:rPr>
              <w:t xml:space="preserve"> ab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3704C25" w14:textId="77777777" w:rsidR="0058660E" w:rsidRPr="00F96E80" w:rsidRDefault="0058660E" w:rsidP="00280A46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F96E80">
              <w:rPr>
                <w:rFonts w:ascii="Times New Roman" w:eastAsia="等线" w:hAnsi="Times New Roman" w:cs="Times New Roman"/>
                <w:color w:val="000000" w:themeColor="text1"/>
                <w:kern w:val="0"/>
                <w:sz w:val="13"/>
                <w:szCs w:val="13"/>
              </w:rPr>
              <w:t>0.017</w:t>
            </w:r>
          </w:p>
        </w:tc>
      </w:tr>
    </w:tbl>
    <w:p w14:paraId="5EB55290" w14:textId="77777777" w:rsidR="00F115BB" w:rsidRPr="00F96E80" w:rsidRDefault="00F115BB" w:rsidP="00F115BB">
      <w:pPr>
        <w:rPr>
          <w:rFonts w:ascii="Times New Roman" w:hAnsi="Times New Roman" w:cs="Times New Roman"/>
          <w:color w:val="000000" w:themeColor="text1"/>
          <w:sz w:val="20"/>
        </w:rPr>
      </w:pPr>
      <w:bookmarkStart w:id="3" w:name="_Hlk70240935"/>
      <w:bookmarkEnd w:id="1"/>
      <w:r w:rsidRPr="00F96E80">
        <w:rPr>
          <w:rFonts w:ascii="Times New Roman" w:hAnsi="Times New Roman" w:cs="Times New Roman"/>
          <w:color w:val="000000" w:themeColor="text1"/>
          <w:sz w:val="20"/>
        </w:rPr>
        <w:t>* Categorical variables are shown as numbers and percentages and compared using Chi-square test or fisher’s exact test.</w:t>
      </w:r>
    </w:p>
    <w:p w14:paraId="6D2D4244" w14:textId="77777777" w:rsidR="00F115BB" w:rsidRPr="00F96E80" w:rsidRDefault="00F115BB" w:rsidP="00F115BB">
      <w:pPr>
        <w:rPr>
          <w:rFonts w:ascii="Times New Roman" w:hAnsi="Times New Roman" w:cs="Times New Roman"/>
          <w:color w:val="000000" w:themeColor="text1"/>
          <w:sz w:val="20"/>
        </w:rPr>
      </w:pPr>
      <w:r w:rsidRPr="00F96E80">
        <w:rPr>
          <w:rFonts w:ascii="Times New Roman" w:hAnsi="Times New Roman" w:cs="Times New Roman"/>
          <w:color w:val="000000" w:themeColor="text1"/>
          <w:sz w:val="20"/>
        </w:rPr>
        <w:t>† Normally distributed data were expressed as means and standard deviations and compared using one-way ANOVA test.</w:t>
      </w:r>
    </w:p>
    <w:p w14:paraId="7C541061" w14:textId="77777777" w:rsidR="00F115BB" w:rsidRPr="00F96E80" w:rsidRDefault="00F115BB" w:rsidP="00F115BB">
      <w:pPr>
        <w:rPr>
          <w:rFonts w:ascii="Times New Roman" w:hAnsi="Times New Roman" w:cs="Times New Roman"/>
          <w:color w:val="000000" w:themeColor="text1"/>
          <w:sz w:val="20"/>
        </w:rPr>
      </w:pPr>
      <w:r w:rsidRPr="00F96E80">
        <w:rPr>
          <w:rFonts w:ascii="Times New Roman" w:hAnsi="Times New Roman" w:cs="Times New Roman"/>
          <w:color w:val="000000" w:themeColor="text1"/>
          <w:sz w:val="20"/>
        </w:rPr>
        <w:t>‡ Non-normally distributed data were expressed as median and 25th–75th interquartile range and compared using Kruskal-Wallis test.</w:t>
      </w:r>
    </w:p>
    <w:p w14:paraId="78812F54" w14:textId="400545CF" w:rsidR="0058660E" w:rsidRPr="00F96E80" w:rsidRDefault="00F115BB" w:rsidP="00F115BB">
      <w:pPr>
        <w:rPr>
          <w:rFonts w:ascii="Times New Roman" w:hAnsi="Times New Roman" w:cs="Times New Roman"/>
          <w:color w:val="000000" w:themeColor="text1"/>
          <w:sz w:val="20"/>
        </w:rPr>
      </w:pPr>
      <w:r w:rsidRPr="00F96E80">
        <w:rPr>
          <w:rFonts w:ascii="Times New Roman" w:hAnsi="Times New Roman" w:cs="Times New Roman"/>
          <w:color w:val="000000" w:themeColor="text1"/>
          <w:sz w:val="20"/>
        </w:rPr>
        <w:t>a:</w:t>
      </w:r>
      <w:r w:rsidRPr="00F96E80">
        <w:rPr>
          <w:rFonts w:ascii="Times New Roman" w:hAnsi="Times New Roman" w:cs="Times New Roman"/>
          <w:i/>
          <w:color w:val="000000" w:themeColor="text1"/>
          <w:sz w:val="20"/>
        </w:rPr>
        <w:t xml:space="preserve"> P</w:t>
      </w:r>
      <w:r w:rsidRPr="00F96E80">
        <w:rPr>
          <w:rFonts w:ascii="Times New Roman" w:hAnsi="Times New Roman" w:cs="Times New Roman"/>
          <w:color w:val="000000" w:themeColor="text1"/>
          <w:sz w:val="20"/>
        </w:rPr>
        <w:t xml:space="preserve"> &lt; 0.05 compared to Quartile 1; b: </w:t>
      </w:r>
      <w:r w:rsidRPr="00F96E80">
        <w:rPr>
          <w:rFonts w:ascii="Times New Roman" w:hAnsi="Times New Roman" w:cs="Times New Roman"/>
          <w:i/>
          <w:color w:val="000000" w:themeColor="text1"/>
          <w:sz w:val="20"/>
        </w:rPr>
        <w:t>P</w:t>
      </w:r>
      <w:r w:rsidRPr="00F96E80">
        <w:rPr>
          <w:rFonts w:ascii="Times New Roman" w:hAnsi="Times New Roman" w:cs="Times New Roman"/>
          <w:color w:val="000000" w:themeColor="text1"/>
          <w:sz w:val="20"/>
        </w:rPr>
        <w:t xml:space="preserve"> &lt; 0.05 compared to Quartile 2; c: </w:t>
      </w:r>
      <w:r w:rsidRPr="00F96E80">
        <w:rPr>
          <w:rFonts w:ascii="Times New Roman" w:hAnsi="Times New Roman" w:cs="Times New Roman"/>
          <w:i/>
          <w:color w:val="000000" w:themeColor="text1"/>
          <w:sz w:val="20"/>
        </w:rPr>
        <w:t>P</w:t>
      </w:r>
      <w:r w:rsidRPr="00F96E80">
        <w:rPr>
          <w:rFonts w:ascii="Times New Roman" w:hAnsi="Times New Roman" w:cs="Times New Roman"/>
          <w:color w:val="000000" w:themeColor="text1"/>
          <w:sz w:val="20"/>
        </w:rPr>
        <w:t xml:space="preserve"> &lt; 0.05 compared to Quartile 3.</w:t>
      </w:r>
      <w:bookmarkEnd w:id="3"/>
    </w:p>
    <w:sectPr w:rsidR="0058660E" w:rsidRPr="00F9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AB"/>
    <w:rsid w:val="000945D1"/>
    <w:rsid w:val="00446B05"/>
    <w:rsid w:val="0058660E"/>
    <w:rsid w:val="00602FAB"/>
    <w:rsid w:val="00615523"/>
    <w:rsid w:val="008478C1"/>
    <w:rsid w:val="00AB3730"/>
    <w:rsid w:val="00F115BB"/>
    <w:rsid w:val="00F811CE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0837"/>
  <w15:chartTrackingRefBased/>
  <w15:docId w15:val="{9772730A-A801-4332-97D0-9939138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2544</Characters>
  <Application>Microsoft Office Word</Application>
  <DocSecurity>0</DocSecurity>
  <Lines>21</Lines>
  <Paragraphs>5</Paragraphs>
  <ScaleCrop>false</ScaleCrop>
  <Company>中山大学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guyy</dc:creator>
  <cp:keywords/>
  <dc:description/>
  <cp:lastModifiedBy>guyy</cp:lastModifiedBy>
  <cp:revision>8</cp:revision>
  <dcterms:created xsi:type="dcterms:W3CDTF">2021-04-25T02:38:00Z</dcterms:created>
  <dcterms:modified xsi:type="dcterms:W3CDTF">2021-06-04T02:38:00Z</dcterms:modified>
</cp:coreProperties>
</file>